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701E9">
      <w:pPr>
        <w:widowControl/>
        <w:spacing w:before="100" w:beforeAutospacing="1" w:after="100" w:afterAutospacing="1" w:line="520" w:lineRule="exact"/>
        <w:jc w:val="center"/>
        <w:rPr>
          <w:rFonts w:ascii="Times New Roman" w:hAnsi="Times New Roman" w:eastAsia="仿宋"/>
          <w:b/>
          <w:bCs/>
          <w:kern w:val="0"/>
          <w:sz w:val="48"/>
          <w:szCs w:val="48"/>
        </w:rPr>
      </w:pPr>
      <w:r>
        <w:rPr>
          <w:rFonts w:ascii="Times New Roman" w:hAnsi="Times New Roman" w:eastAsia="仿宋"/>
          <w:b/>
          <w:bCs/>
          <w:kern w:val="0"/>
          <w:sz w:val="48"/>
          <w:szCs w:val="48"/>
        </w:rPr>
        <w:t>茂名红狮水泥有限公司茂名广港码头超峰建材中转库项目竣工环境保护验收意见</w:t>
      </w:r>
    </w:p>
    <w:p w14:paraId="2C2130FF">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根据《建设项目竣工环境保护验收暂行办法》的规定，2026年3月</w:t>
      </w:r>
      <w:r>
        <w:rPr>
          <w:rFonts w:hint="eastAsia" w:ascii="Times New Roman" w:hAnsi="Times New Roman" w:eastAsia="仿宋"/>
          <w:kern w:val="0"/>
          <w:sz w:val="32"/>
          <w:szCs w:val="32"/>
        </w:rPr>
        <w:t>20</w:t>
      </w:r>
      <w:r>
        <w:rPr>
          <w:rFonts w:ascii="Times New Roman" w:hAnsi="Times New Roman" w:eastAsia="仿宋"/>
          <w:kern w:val="0"/>
          <w:sz w:val="32"/>
          <w:szCs w:val="32"/>
        </w:rPr>
        <w:t>日，茂名红狮水泥有限公司组织召开茂名红狮水泥有限公司茂名广港码头超峰建材中转库项目竣工环境保护验收现场检查会。验收组成员由茂名红狮水泥有限公司（建设单位）、广东中科检测技术股份有限公司（验收监测单位）等代表及特邀的3名专家组成。验收组现场核实了项目配套的废气、废水、噪声、固废环境保护设施的建设与运行情况，查阅了相关资料，并对照《建设项目竣工环境保护验收暂行办法》，严格依照国家有关法律法规、建设项目竣工环境保护验收技术规范及指南、项目环境影响报告表和批复等，经认真讨论后形成了现场验收意见。验收意见如下：</w:t>
      </w:r>
    </w:p>
    <w:p w14:paraId="106168F4">
      <w:pPr>
        <w:pStyle w:val="31"/>
        <w:numPr>
          <w:ilvl w:val="0"/>
          <w:numId w:val="1"/>
        </w:numPr>
        <w:spacing w:line="680" w:lineRule="exact"/>
        <w:ind w:firstLineChars="0"/>
        <w:rPr>
          <w:rFonts w:ascii="Times New Roman" w:hAnsi="Times New Roman" w:eastAsia="仿宋"/>
          <w:b/>
          <w:kern w:val="0"/>
          <w:sz w:val="32"/>
          <w:szCs w:val="32"/>
        </w:rPr>
      </w:pPr>
      <w:r>
        <w:rPr>
          <w:rFonts w:ascii="Times New Roman" w:hAnsi="Times New Roman" w:eastAsia="仿宋"/>
          <w:b/>
          <w:kern w:val="0"/>
          <w:sz w:val="32"/>
          <w:szCs w:val="32"/>
        </w:rPr>
        <w:t>工程建设的基本情况</w:t>
      </w:r>
    </w:p>
    <w:p w14:paraId="0404029B">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（一）建设地点、规模、主要建设内容</w:t>
      </w:r>
    </w:p>
    <w:p w14:paraId="28E49CFF">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茂名广港码头超峰建材中转库项目位于广东省茂名市滨海新区广港码头内的场地（E111°17'1.989″，N21°26'29.428″）。项目建设300万吨水泥中转库1个，总用地面积30940.7m</w:t>
      </w:r>
      <w:r>
        <w:rPr>
          <w:rFonts w:ascii="Times New Roman" w:hAnsi="Times New Roman" w:eastAsia="仿宋"/>
          <w:kern w:val="0"/>
          <w:sz w:val="32"/>
          <w:szCs w:val="32"/>
          <w:vertAlign w:val="superscript"/>
        </w:rPr>
        <w:t>2</w:t>
      </w:r>
      <w:r>
        <w:rPr>
          <w:rFonts w:ascii="Times New Roman" w:hAnsi="Times New Roman" w:eastAsia="仿宋"/>
          <w:kern w:val="0"/>
          <w:sz w:val="32"/>
          <w:szCs w:val="32"/>
        </w:rPr>
        <w:t>，主要建设4个直径25m的进口52.5水泥库；3个直径18m的辅料储库（石灰石粉储库、粉煤灰储库、矿渣储库）；4个直径18m的成品水泥库；水泥混料车间400m</w:t>
      </w:r>
      <w:r>
        <w:rPr>
          <w:rFonts w:ascii="Times New Roman" w:hAnsi="Times New Roman" w:eastAsia="仿宋"/>
          <w:kern w:val="0"/>
          <w:sz w:val="32"/>
          <w:szCs w:val="32"/>
          <w:vertAlign w:val="superscript"/>
        </w:rPr>
        <w:t>2</w:t>
      </w:r>
      <w:r>
        <w:rPr>
          <w:rFonts w:ascii="Times New Roman" w:hAnsi="Times New Roman" w:eastAsia="仿宋"/>
          <w:kern w:val="0"/>
          <w:sz w:val="32"/>
          <w:szCs w:val="32"/>
        </w:rPr>
        <w:t>；电气室、中控室2座，总建筑面积850m</w:t>
      </w:r>
      <w:r>
        <w:rPr>
          <w:rFonts w:ascii="Times New Roman" w:hAnsi="Times New Roman" w:eastAsia="仿宋"/>
          <w:kern w:val="0"/>
          <w:sz w:val="32"/>
          <w:szCs w:val="32"/>
          <w:vertAlign w:val="superscript"/>
        </w:rPr>
        <w:t>2</w:t>
      </w:r>
      <w:r>
        <w:rPr>
          <w:rFonts w:ascii="Times New Roman" w:hAnsi="Times New Roman" w:eastAsia="仿宋"/>
          <w:kern w:val="0"/>
          <w:sz w:val="32"/>
          <w:szCs w:val="32"/>
        </w:rPr>
        <w:t>，配套水泥包装及装车区2091m</w:t>
      </w:r>
      <w:r>
        <w:rPr>
          <w:rFonts w:ascii="Times New Roman" w:hAnsi="Times New Roman" w:eastAsia="仿宋"/>
          <w:kern w:val="0"/>
          <w:sz w:val="32"/>
          <w:szCs w:val="32"/>
          <w:vertAlign w:val="superscript"/>
        </w:rPr>
        <w:t>2</w:t>
      </w:r>
      <w:r>
        <w:rPr>
          <w:rFonts w:ascii="Times New Roman" w:hAnsi="Times New Roman" w:eastAsia="仿宋"/>
          <w:kern w:val="0"/>
          <w:sz w:val="32"/>
          <w:szCs w:val="32"/>
        </w:rPr>
        <w:t>，转运站、斗提框架284m</w:t>
      </w:r>
      <w:r>
        <w:rPr>
          <w:rFonts w:ascii="Times New Roman" w:hAnsi="Times New Roman" w:eastAsia="仿宋"/>
          <w:kern w:val="0"/>
          <w:sz w:val="32"/>
          <w:szCs w:val="32"/>
          <w:vertAlign w:val="superscript"/>
        </w:rPr>
        <w:t>2</w:t>
      </w:r>
      <w:r>
        <w:rPr>
          <w:rFonts w:ascii="Times New Roman" w:hAnsi="Times New Roman" w:eastAsia="仿宋"/>
          <w:kern w:val="0"/>
          <w:sz w:val="32"/>
          <w:szCs w:val="32"/>
        </w:rPr>
        <w:t>，空压机站48m</w:t>
      </w:r>
      <w:r>
        <w:rPr>
          <w:rFonts w:ascii="Times New Roman" w:hAnsi="Times New Roman" w:eastAsia="仿宋"/>
          <w:kern w:val="0"/>
          <w:sz w:val="32"/>
          <w:szCs w:val="32"/>
          <w:vertAlign w:val="superscript"/>
        </w:rPr>
        <w:t>2</w:t>
      </w:r>
      <w:r>
        <w:rPr>
          <w:rFonts w:ascii="Times New Roman" w:hAnsi="Times New Roman" w:eastAsia="仿宋"/>
          <w:kern w:val="0"/>
          <w:sz w:val="32"/>
          <w:szCs w:val="32"/>
        </w:rPr>
        <w:t>，汽车衡3处共189m</w:t>
      </w:r>
      <w:r>
        <w:rPr>
          <w:rFonts w:ascii="Times New Roman" w:hAnsi="Times New Roman" w:eastAsia="仿宋"/>
          <w:kern w:val="0"/>
          <w:sz w:val="32"/>
          <w:szCs w:val="32"/>
          <w:vertAlign w:val="superscript"/>
        </w:rPr>
        <w:t>2</w:t>
      </w:r>
      <w:r>
        <w:rPr>
          <w:rFonts w:ascii="Times New Roman" w:hAnsi="Times New Roman" w:eastAsia="仿宋"/>
          <w:kern w:val="0"/>
          <w:sz w:val="32"/>
          <w:szCs w:val="32"/>
        </w:rPr>
        <w:t>。配套建设内部道路广场、停车场、绿化等。同时配置卸船机、水泥混料机、自动包装机等相关工艺设备。本项目总投资28010.1万元，其中环保投资1600万元，占总投资的5.71%。</w:t>
      </w:r>
    </w:p>
    <w:p w14:paraId="6567AE50">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（二）建设过程及环保审批情况</w:t>
      </w:r>
    </w:p>
    <w:p w14:paraId="55971E6F">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2021年9月，茂名红狮水泥有限公司委托广州市闰兴环保科技有限公司完成环评报告表的编制，2021年9月17日经茂名市生态环境局以茂环(滨海新区)审[2021]4号文通过审批，同意该项目建设。该项目于2021年10月开工建设，并于2023年2月16日取得排污许可证（91440900MA55B45DX2001P）。</w:t>
      </w:r>
      <w:bookmarkStart w:id="0" w:name="_Hlk196120960"/>
      <w:r>
        <w:rPr>
          <w:rFonts w:ascii="Times New Roman" w:hAnsi="Times New Roman" w:eastAsia="仿宋"/>
          <w:kern w:val="0"/>
          <w:sz w:val="32"/>
          <w:szCs w:val="32"/>
        </w:rPr>
        <w:t>项目于2023年2月竣工并开始调试运行。</w:t>
      </w:r>
      <w:bookmarkEnd w:id="0"/>
    </w:p>
    <w:p w14:paraId="21776D54">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2026年2月，茂名红狮水泥有限公司委托广东中科检测技术股份有限公司开展验收监测工作，根据监测结果，由茂名红狮水泥有限公司编制本验收监测报告。</w:t>
      </w:r>
    </w:p>
    <w:p w14:paraId="7DAA03A8">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（三）投资情况</w:t>
      </w:r>
    </w:p>
    <w:p w14:paraId="7E5B438E">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项目工程实际总投资28010.1万元，其中环保投资1600万元，占总投资的5.71%。</w:t>
      </w:r>
    </w:p>
    <w:p w14:paraId="0E3BA4C9">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（四）验收范围</w:t>
      </w:r>
    </w:p>
    <w:p w14:paraId="212D72C9">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本次验收范围为废气、废水、噪声、固废治理设施。</w:t>
      </w:r>
    </w:p>
    <w:p w14:paraId="67995299">
      <w:pPr>
        <w:pStyle w:val="31"/>
        <w:numPr>
          <w:ilvl w:val="0"/>
          <w:numId w:val="1"/>
        </w:numPr>
        <w:spacing w:line="680" w:lineRule="exact"/>
        <w:ind w:firstLineChars="0"/>
        <w:rPr>
          <w:rFonts w:ascii="Times New Roman" w:hAnsi="Times New Roman" w:eastAsia="仿宋"/>
          <w:b/>
          <w:kern w:val="0"/>
          <w:sz w:val="32"/>
          <w:szCs w:val="32"/>
        </w:rPr>
      </w:pPr>
      <w:r>
        <w:rPr>
          <w:rFonts w:ascii="Times New Roman" w:hAnsi="Times New Roman" w:eastAsia="仿宋"/>
          <w:b/>
          <w:kern w:val="0"/>
          <w:sz w:val="32"/>
          <w:szCs w:val="32"/>
        </w:rPr>
        <w:t>项目变动情况</w:t>
      </w:r>
    </w:p>
    <w:p w14:paraId="0F06FD30">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项目建设性质、规模、地址等与项目环境影响报告表及其批复基本一致。</w:t>
      </w:r>
    </w:p>
    <w:p w14:paraId="0247896C">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实际建设变动如下：</w:t>
      </w:r>
    </w:p>
    <w:p w14:paraId="0BFF2231">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1）项目环评申报单位为茂名广港码头有限公司，后委托茂名红狮水泥有限公司对该项目进行经营管理，因此已将该项目的建设单位由原来的“茂名广港码头有限公司”变更为“茂名红狮水泥有限公司”。项目只变更建设单位名称，其他建设内容、建设地点、生产规模及环境保护对策措施等均不变化。</w:t>
      </w:r>
    </w:p>
    <w:p w14:paraId="55CF644D">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（2）环评中水泥包装废气排放高度为30米，实际建设中为28米，高度降低10%以内，不属于重大变动。</w:t>
      </w:r>
    </w:p>
    <w:p w14:paraId="1CA88928">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3）环评中冲洗废水和实验室养护废水经三级沉淀池预处理后排入茂名滨海新区自来水投资有限公司电城水质净化厂，实际建设情况为冲洗废水和实验室养护废水经三级沉淀池预处理后回用于厂区的冲洗，属于减少污染物排放，不构成重大变动。</w:t>
      </w:r>
    </w:p>
    <w:p w14:paraId="1BE31C0E">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以上变动不属于重大变动。</w:t>
      </w:r>
    </w:p>
    <w:p w14:paraId="72B813FC">
      <w:pPr>
        <w:pStyle w:val="31"/>
        <w:widowControl/>
        <w:numPr>
          <w:ilvl w:val="0"/>
          <w:numId w:val="1"/>
        </w:numPr>
        <w:spacing w:line="680" w:lineRule="exact"/>
        <w:ind w:left="0" w:firstLine="851" w:firstLineChars="0"/>
        <w:jc w:val="left"/>
        <w:rPr>
          <w:rFonts w:ascii="Times New Roman" w:hAnsi="Times New Roman" w:eastAsia="仿宋"/>
          <w:b/>
          <w:kern w:val="0"/>
          <w:sz w:val="32"/>
          <w:szCs w:val="32"/>
        </w:rPr>
      </w:pPr>
      <w:r>
        <w:rPr>
          <w:rFonts w:ascii="Times New Roman" w:hAnsi="Times New Roman" w:eastAsia="仿宋"/>
          <w:b/>
          <w:kern w:val="0"/>
          <w:sz w:val="32"/>
          <w:szCs w:val="32"/>
        </w:rPr>
        <w:t>废气、废水、噪声、固废环境保护措施及环境风险防范措施落实情况</w:t>
      </w:r>
    </w:p>
    <w:p w14:paraId="1AE38EA7">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（一）废气排放情况及治理措施</w:t>
      </w:r>
    </w:p>
    <w:p w14:paraId="7BAED1AE">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排放情况：本项目生产过程中产生的颗粒物、车辆运输过程中产生的扬尘和汽车尾气。</w:t>
      </w:r>
    </w:p>
    <w:p w14:paraId="2B4CE428">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废气治理：</w:t>
      </w:r>
    </w:p>
    <w:p w14:paraId="320A8192">
      <w:pPr>
        <w:spacing w:line="680" w:lineRule="exact"/>
        <w:ind w:firstLine="800" w:firstLineChars="250"/>
        <w:rPr>
          <w:rFonts w:ascii="Times New Roman" w:hAnsi="Times New Roman" w:eastAsia="仿宋"/>
          <w:kern w:val="0"/>
          <w:sz w:val="32"/>
          <w:szCs w:val="32"/>
        </w:rPr>
      </w:pPr>
      <w:r>
        <w:rPr>
          <w:rFonts w:ascii="Cambria Math" w:hAnsi="Cambria Math" w:eastAsia="仿宋" w:cs="Cambria Math"/>
          <w:kern w:val="0"/>
          <w:sz w:val="32"/>
          <w:szCs w:val="32"/>
        </w:rPr>
        <w:t>①</w:t>
      </w:r>
      <w:r>
        <w:rPr>
          <w:rFonts w:ascii="Times New Roman" w:hAnsi="Times New Roman" w:eastAsia="仿宋"/>
          <w:kern w:val="0"/>
          <w:sz w:val="32"/>
          <w:szCs w:val="32"/>
        </w:rPr>
        <w:t>本项目混料、成品包装、袋装成品发运产生的粉尘由集气罩收集，经脉冲布袋除尘器处理后通过3个高空排气筒排放，执行《水泥工业大气污染物排放标准》(GB4915-2013)表2大气污染物特别排放限值；</w:t>
      </w:r>
    </w:p>
    <w:p w14:paraId="452FD3CB">
      <w:pPr>
        <w:spacing w:line="680" w:lineRule="exact"/>
        <w:ind w:firstLine="800" w:firstLineChars="250"/>
        <w:rPr>
          <w:rFonts w:ascii="Times New Roman" w:hAnsi="Times New Roman" w:eastAsia="仿宋"/>
          <w:kern w:val="0"/>
          <w:sz w:val="32"/>
          <w:szCs w:val="32"/>
        </w:rPr>
      </w:pPr>
      <w:r>
        <w:rPr>
          <w:rFonts w:ascii="Cambria Math" w:hAnsi="Cambria Math" w:eastAsia="仿宋" w:cs="Cambria Math"/>
          <w:kern w:val="0"/>
          <w:sz w:val="32"/>
          <w:szCs w:val="32"/>
        </w:rPr>
        <w:t>②</w:t>
      </w:r>
      <w:r>
        <w:rPr>
          <w:rFonts w:ascii="Times New Roman" w:hAnsi="Times New Roman" w:eastAsia="仿宋"/>
          <w:kern w:val="0"/>
          <w:sz w:val="32"/>
          <w:szCs w:val="32"/>
        </w:rPr>
        <w:t>汽车尾气通过自然通风扩散及厂区绿化处理措施后无组织排放；</w:t>
      </w:r>
    </w:p>
    <w:p w14:paraId="4CDF2ACC">
      <w:pPr>
        <w:spacing w:line="680" w:lineRule="exact"/>
        <w:ind w:firstLine="800" w:firstLineChars="250"/>
        <w:rPr>
          <w:rFonts w:ascii="Times New Roman" w:hAnsi="Times New Roman" w:eastAsia="仿宋"/>
          <w:kern w:val="0"/>
          <w:sz w:val="32"/>
          <w:szCs w:val="32"/>
        </w:rPr>
      </w:pPr>
      <w:r>
        <w:rPr>
          <w:rFonts w:ascii="Cambria Math" w:hAnsi="Cambria Math" w:eastAsia="仿宋" w:cs="Cambria Math"/>
          <w:kern w:val="0"/>
          <w:sz w:val="32"/>
          <w:szCs w:val="32"/>
        </w:rPr>
        <w:t>③</w:t>
      </w:r>
      <w:r>
        <w:rPr>
          <w:rFonts w:ascii="Times New Roman" w:hAnsi="Times New Roman" w:eastAsia="仿宋"/>
          <w:kern w:val="0"/>
          <w:sz w:val="32"/>
          <w:szCs w:val="32"/>
        </w:rPr>
        <w:t>项目生产过程中原、辅料卸料和储存成品储存产生的颗粒物经脉冲式布袋除尘器收集后掉落到原辅料成品筒仓内，未经收集的在厂内无组织排放，成品散装产生的粉尘通过输料口与粉罐车紧密连接、在卸料区加装喷淋系统等治理措施降低粉尘逸散，车辆运输过程中产生的扬尘通过厂区道路硬底化、定期洒水、清扫等措施处理后无组织排放；厂界颗粒物执行《水泥工业大气污染物排放标准》(GB4915-2013)表2大气污染物特别排放限值。</w:t>
      </w:r>
    </w:p>
    <w:p w14:paraId="217C1551">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（二）废水排放情况及治理措施</w:t>
      </w:r>
    </w:p>
    <w:p w14:paraId="343A06D7">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项目运营期产生的废水主要为生活污水、场地冲洗废水和实验室废水。生活污水经三级化粪池预处理，满足《水污染物排放限值》(DB44/2</w:t>
      </w:r>
      <w:r>
        <w:rPr>
          <w:rFonts w:hint="eastAsia" w:ascii="Times New Roman" w:hAnsi="Times New Roman" w:eastAsia="仿宋"/>
          <w:kern w:val="0"/>
          <w:sz w:val="32"/>
          <w:szCs w:val="32"/>
        </w:rPr>
        <w:t>6</w:t>
      </w:r>
      <w:r>
        <w:rPr>
          <w:rFonts w:ascii="Times New Roman" w:hAnsi="Times New Roman" w:eastAsia="仿宋"/>
          <w:kern w:val="0"/>
          <w:sz w:val="32"/>
          <w:szCs w:val="32"/>
        </w:rPr>
        <w:t>-2001)中第二时段三级标准后排入电城水质净化厂，尾水通过南海涌排入博贺港东港口区海域。场地冲洗废水和实验室废水经三级沉淀池处理达到《城市污水再生利用城市杂用水水质》（GB/T 18920-2020）中道路清扫用水标准后回用于厂区冲洗。</w:t>
      </w:r>
    </w:p>
    <w:p w14:paraId="31253B13">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（三）噪声排放情况及治理措施</w:t>
      </w:r>
    </w:p>
    <w:p w14:paraId="5BF688FD">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本项目运营期噪声主要为卸船机、混料机、包装机、设备风机、运输车辆等设备运行时产生的噪声，拟采取的噪声防治措施主要包括选用低噪音设备消声减震、合理布局、建筑隔声、加强操作管理和维护、控制车速和禁止鸣笛等。项目东、南、北厂界噪声需符合《工业企业厂界环境噪声排放标准》(GB12348-2008)3 类标准要求，西边厂界噪声需符合《工业企业厂界环境噪声排放标准》GB12348-2008)4 类标准要求。</w:t>
      </w:r>
    </w:p>
    <w:p w14:paraId="1BF22E26">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（四）固废排放情况及治理措施</w:t>
      </w:r>
    </w:p>
    <w:p w14:paraId="3C646C38">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本项目运营期产生的固体废物主要有员工生活垃圾、沉淀池沉渣、化粪池污泥、除尘器收集的粉尘和实验水泥块。生活垃圾定期交由环卫部门统一收集处理</w:t>
      </w:r>
      <w:r>
        <w:rPr>
          <w:rFonts w:hint="eastAsia" w:ascii="Times New Roman" w:hAnsi="Times New Roman" w:eastAsia="仿宋"/>
          <w:kern w:val="0"/>
          <w:sz w:val="32"/>
          <w:szCs w:val="32"/>
        </w:rPr>
        <w:t>；</w:t>
      </w:r>
      <w:r>
        <w:rPr>
          <w:rFonts w:ascii="Times New Roman" w:hAnsi="Times New Roman" w:eastAsia="仿宋"/>
          <w:kern w:val="0"/>
          <w:sz w:val="32"/>
          <w:szCs w:val="32"/>
        </w:rPr>
        <w:t>化类池污泥委托吸污车定期清运</w:t>
      </w:r>
      <w:r>
        <w:rPr>
          <w:rFonts w:hint="eastAsia" w:ascii="Times New Roman" w:hAnsi="Times New Roman" w:eastAsia="仿宋"/>
          <w:kern w:val="0"/>
          <w:sz w:val="32"/>
          <w:szCs w:val="32"/>
        </w:rPr>
        <w:t>；</w:t>
      </w:r>
      <w:r>
        <w:rPr>
          <w:rFonts w:ascii="Times New Roman" w:hAnsi="Times New Roman" w:eastAsia="仿宋"/>
          <w:kern w:val="0"/>
          <w:sz w:val="32"/>
          <w:szCs w:val="32"/>
        </w:rPr>
        <w:t>沉淀池沉渣定期清掏，脱水后回用于生产，除尘器收集的粉尘收集后回用于生产，不外排;实验水泥块用实验室小型球磨机打磨成粉状回用于生产。</w:t>
      </w:r>
    </w:p>
    <w:p w14:paraId="0CE01CD8">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（五）环境风险防范措施落实情况</w:t>
      </w:r>
    </w:p>
    <w:p w14:paraId="0CBF3242">
      <w:pPr>
        <w:spacing w:line="680" w:lineRule="exact"/>
        <w:ind w:firstLine="800" w:firstLineChars="250"/>
        <w:rPr>
          <w:rFonts w:ascii="Times New Roman" w:hAnsi="Times New Roman" w:eastAsia="仿宋"/>
          <w:kern w:val="0"/>
          <w:sz w:val="32"/>
          <w:szCs w:val="32"/>
        </w:rPr>
      </w:pPr>
      <w:r>
        <w:rPr>
          <w:rFonts w:ascii="Times New Roman" w:hAnsi="Times New Roman" w:eastAsia="仿宋"/>
          <w:kern w:val="0"/>
          <w:sz w:val="32"/>
          <w:szCs w:val="32"/>
        </w:rPr>
        <w:t>已按《茂名红狮水泥有限公司突发环境事件应急预案》、《茂名广港码头超峰建材中转库项目环境影响报告表》及其批复的要求落实。</w:t>
      </w:r>
    </w:p>
    <w:p w14:paraId="1DF7D2C3">
      <w:pPr>
        <w:pStyle w:val="31"/>
        <w:widowControl/>
        <w:numPr>
          <w:ilvl w:val="0"/>
          <w:numId w:val="1"/>
        </w:numPr>
        <w:spacing w:line="680" w:lineRule="exact"/>
        <w:ind w:left="0" w:firstLine="851" w:firstLineChars="0"/>
        <w:jc w:val="left"/>
        <w:rPr>
          <w:rFonts w:ascii="Times New Roman" w:hAnsi="Times New Roman" w:eastAsia="仿宋"/>
          <w:b/>
          <w:kern w:val="0"/>
          <w:sz w:val="32"/>
          <w:szCs w:val="32"/>
        </w:rPr>
      </w:pPr>
      <w:r>
        <w:rPr>
          <w:rFonts w:ascii="Times New Roman" w:hAnsi="Times New Roman" w:eastAsia="仿宋"/>
          <w:b/>
          <w:kern w:val="0"/>
          <w:sz w:val="32"/>
          <w:szCs w:val="32"/>
        </w:rPr>
        <w:t>环境保护设施运行效果和工程建设对环境的影响</w:t>
      </w:r>
    </w:p>
    <w:p w14:paraId="475D52F0">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（一）污染物达标排放情况</w:t>
      </w:r>
    </w:p>
    <w:p w14:paraId="6243A1B2">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1、有组织废气</w:t>
      </w:r>
    </w:p>
    <w:p w14:paraId="579F01B4">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监测结果表明，混料搅拌废气处理后采样口1#（DA001）颗粒物检测浓度1.6~2.5mg/m</w:t>
      </w:r>
      <w:r>
        <w:rPr>
          <w:rFonts w:ascii="Times New Roman" w:hAnsi="Times New Roman" w:eastAsia="仿宋"/>
          <w:kern w:val="0"/>
          <w:sz w:val="32"/>
          <w:szCs w:val="32"/>
          <w:vertAlign w:val="superscript"/>
        </w:rPr>
        <w:t>3</w:t>
      </w:r>
      <w:r>
        <w:rPr>
          <w:rFonts w:ascii="Times New Roman" w:hAnsi="Times New Roman" w:eastAsia="仿宋"/>
          <w:kern w:val="0"/>
          <w:sz w:val="32"/>
          <w:szCs w:val="32"/>
        </w:rPr>
        <w:t>，水泥包装废气处理后采样口2#（DA002）颗粒物检测浓度2.7~3.6mg/m</w:t>
      </w:r>
      <w:r>
        <w:rPr>
          <w:rFonts w:ascii="Times New Roman" w:hAnsi="Times New Roman" w:eastAsia="仿宋"/>
          <w:kern w:val="0"/>
          <w:sz w:val="32"/>
          <w:szCs w:val="32"/>
          <w:vertAlign w:val="superscript"/>
        </w:rPr>
        <w:t>3</w:t>
      </w:r>
      <w:r>
        <w:rPr>
          <w:rFonts w:ascii="Times New Roman" w:hAnsi="Times New Roman" w:eastAsia="仿宋"/>
          <w:kern w:val="0"/>
          <w:sz w:val="32"/>
          <w:szCs w:val="32"/>
        </w:rPr>
        <w:t>，水泥袋装发运车间废气处理后采样口3#（DA003）颗粒物检测浓度1.1~1.6mg/m</w:t>
      </w:r>
      <w:r>
        <w:rPr>
          <w:rFonts w:ascii="Times New Roman" w:hAnsi="Times New Roman" w:eastAsia="仿宋"/>
          <w:kern w:val="0"/>
          <w:sz w:val="32"/>
          <w:szCs w:val="32"/>
          <w:vertAlign w:val="superscript"/>
        </w:rPr>
        <w:t>3</w:t>
      </w:r>
      <w:r>
        <w:rPr>
          <w:rFonts w:ascii="Times New Roman" w:hAnsi="Times New Roman" w:eastAsia="仿宋"/>
          <w:kern w:val="0"/>
          <w:sz w:val="32"/>
          <w:szCs w:val="32"/>
        </w:rPr>
        <w:t>，均符合《水泥工业大气污染物排放标准》（GB4915-2013）中表2大气污染物特别排放限值要求。</w:t>
      </w:r>
    </w:p>
    <w:p w14:paraId="0A1140A4">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2、无组织废气</w:t>
      </w:r>
    </w:p>
    <w:p w14:paraId="7AFC1651">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监测结果表明，</w:t>
      </w:r>
      <w:r>
        <w:rPr>
          <w:rFonts w:hint="eastAsia" w:ascii="Times New Roman" w:hAnsi="Times New Roman" w:eastAsia="仿宋"/>
          <w:kern w:val="0"/>
          <w:sz w:val="32"/>
          <w:szCs w:val="32"/>
        </w:rPr>
        <w:t>厂界无组织颗粒物监测点浓度扣除参照点浓度为0.168L～0.230mg/m</w:t>
      </w:r>
      <w:r>
        <w:rPr>
          <w:rFonts w:hint="eastAsia" w:ascii="Times New Roman" w:hAnsi="Times New Roman" w:eastAsia="仿宋"/>
          <w:kern w:val="0"/>
          <w:sz w:val="32"/>
          <w:szCs w:val="32"/>
          <w:vertAlign w:val="superscript"/>
        </w:rPr>
        <w:t>3</w:t>
      </w:r>
      <w:r>
        <w:rPr>
          <w:rFonts w:hint="eastAsia" w:ascii="Times New Roman" w:hAnsi="Times New Roman" w:eastAsia="仿宋"/>
          <w:kern w:val="0"/>
          <w:sz w:val="32"/>
          <w:szCs w:val="32"/>
        </w:rPr>
        <w:t>，满足《水泥工业大气污染物排放标准》（GB 4915-2013）表3大气污染物无组织排放限值（0.5mg/m</w:t>
      </w:r>
      <w:r>
        <w:rPr>
          <w:rFonts w:hint="eastAsia" w:ascii="Times New Roman" w:hAnsi="Times New Roman" w:eastAsia="仿宋"/>
          <w:kern w:val="0"/>
          <w:sz w:val="32"/>
          <w:szCs w:val="32"/>
          <w:vertAlign w:val="superscript"/>
        </w:rPr>
        <w:t>3</w:t>
      </w:r>
      <w:r>
        <w:rPr>
          <w:rFonts w:hint="eastAsia" w:ascii="Times New Roman" w:hAnsi="Times New Roman" w:eastAsia="仿宋"/>
          <w:kern w:val="0"/>
          <w:sz w:val="32"/>
          <w:szCs w:val="32"/>
        </w:rPr>
        <w:t>）要求；厂界无组织颗粒物浓度监测最高值为0.314mg/m</w:t>
      </w:r>
      <w:r>
        <w:rPr>
          <w:rFonts w:hint="eastAsia" w:ascii="Times New Roman" w:hAnsi="Times New Roman" w:eastAsia="仿宋"/>
          <w:kern w:val="0"/>
          <w:sz w:val="32"/>
          <w:szCs w:val="32"/>
          <w:vertAlign w:val="superscript"/>
        </w:rPr>
        <w:t>3</w:t>
      </w:r>
      <w:r>
        <w:rPr>
          <w:rFonts w:hint="eastAsia" w:ascii="Times New Roman" w:hAnsi="Times New Roman" w:eastAsia="仿宋"/>
          <w:kern w:val="0"/>
          <w:sz w:val="32"/>
          <w:szCs w:val="32"/>
        </w:rPr>
        <w:t>，满足广东省地方标准《大气污染物排放限值》（DB44/27-2001）表2限值（1.0mg/m</w:t>
      </w:r>
      <w:r>
        <w:rPr>
          <w:rFonts w:hint="eastAsia" w:ascii="Times New Roman" w:hAnsi="Times New Roman" w:eastAsia="仿宋"/>
          <w:kern w:val="0"/>
          <w:sz w:val="32"/>
          <w:szCs w:val="32"/>
          <w:vertAlign w:val="superscript"/>
        </w:rPr>
        <w:t>3</w:t>
      </w:r>
      <w:r>
        <w:rPr>
          <w:rFonts w:hint="eastAsia" w:ascii="Times New Roman" w:hAnsi="Times New Roman" w:eastAsia="仿宋"/>
          <w:kern w:val="0"/>
          <w:sz w:val="32"/>
          <w:szCs w:val="32"/>
        </w:rPr>
        <w:t>）要求</w:t>
      </w:r>
      <w:r>
        <w:rPr>
          <w:rFonts w:ascii="Times New Roman" w:hAnsi="Times New Roman" w:eastAsia="仿宋"/>
          <w:kern w:val="0"/>
          <w:sz w:val="32"/>
          <w:szCs w:val="32"/>
        </w:rPr>
        <w:t>。</w:t>
      </w:r>
    </w:p>
    <w:p w14:paraId="67309040">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3、废水</w:t>
      </w:r>
    </w:p>
    <w:p w14:paraId="1F8682EA">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监测结果表明，</w:t>
      </w:r>
      <w:r>
        <w:rPr>
          <w:rFonts w:hint="eastAsia" w:ascii="Times New Roman" w:hAnsi="Times New Roman" w:eastAsia="仿宋"/>
          <w:kern w:val="0"/>
          <w:sz w:val="32"/>
          <w:szCs w:val="32"/>
        </w:rPr>
        <w:t>①生活废水处理后排放口各污染物排放浓度：pH 值6.8～6.9（无量纲）；悬浮物58～80mg/L；五日生化需氧量126～148mg/L；化学需氧量350～409mg/L；动植物油261～268mg/L；氨氮56.3～63.6mg/L；总磷7.16～8.62mg/L；阴离子表面活性剂3.98～4.52mg/L。</w:t>
      </w:r>
    </w:p>
    <w:p w14:paraId="07BCA199">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生活废水处理后排放口各污染物满足广东省地方标准《水污染物排放限值》（DB 44/26-2001）第二时段三级标准</w:t>
      </w:r>
      <w:r>
        <w:rPr>
          <w:rFonts w:ascii="Times New Roman" w:hAnsi="Times New Roman" w:eastAsia="仿宋"/>
          <w:kern w:val="0"/>
          <w:sz w:val="32"/>
          <w:szCs w:val="32"/>
        </w:rPr>
        <w:t>。</w:t>
      </w:r>
    </w:p>
    <w:p w14:paraId="746ADB8E">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②生产废水三级沉淀池处理后排放各项污染物浓度为：pH值7.7~7.9；溶解氧7.1~7.3mg/L；浊度8.4~</w:t>
      </w:r>
      <w:r>
        <w:rPr>
          <w:rFonts w:hint="eastAsia" w:ascii="Times New Roman" w:hAnsi="Times New Roman" w:eastAsia="仿宋"/>
          <w:kern w:val="0"/>
          <w:sz w:val="32"/>
          <w:szCs w:val="32"/>
        </w:rPr>
        <w:tab/>
      </w:r>
      <w:r>
        <w:rPr>
          <w:rFonts w:hint="eastAsia" w:ascii="Times New Roman" w:hAnsi="Times New Roman" w:eastAsia="仿宋"/>
          <w:kern w:val="0"/>
          <w:sz w:val="32"/>
          <w:szCs w:val="32"/>
        </w:rPr>
        <w:t>9.5NTU；色度2；臭和味无；五日生化需氧量4.9~5.8mg/L；氨氮0.229~0.356mg/L；阴离子表面活性剂未检出；铁0.00810~0.113mg/L；溶解性总固体245~283mg/L；总氮3.98~4.52mg/L。</w:t>
      </w:r>
    </w:p>
    <w:p w14:paraId="7B28A4B4">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生产废水经三级沉淀池处理后各项污染物浓度满足《城市污水再生利用城市杂用水水质》（GB/T18920-2020）中道路清扫用水标准。</w:t>
      </w:r>
    </w:p>
    <w:p w14:paraId="1B3CA9AE">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4、噪声</w:t>
      </w:r>
    </w:p>
    <w:p w14:paraId="6C7DBE46">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监测结果表明：项目厂界西侧噪声昼间54～56dB（A），夜间51～52dB（A），西侧厂界噪声满足《工业企业厂界环境噪声排放标准》（GB12348-2008）4类标准；其余厂界噪声昼间54～63dB（A），夜间45～53dB（A），满足《工业企业厂界环境噪声排放标准》（GB12348-2008）3类标准要求</w:t>
      </w:r>
      <w:r>
        <w:rPr>
          <w:rFonts w:ascii="Times New Roman" w:hAnsi="Times New Roman" w:eastAsia="仿宋"/>
          <w:kern w:val="0"/>
          <w:sz w:val="32"/>
          <w:szCs w:val="32"/>
        </w:rPr>
        <w:t>。</w:t>
      </w:r>
    </w:p>
    <w:p w14:paraId="7C180FD4">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5、固废</w:t>
      </w:r>
    </w:p>
    <w:p w14:paraId="42244568">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本项目固体废物管理已遵照《中华人民共和国固体废物污染环境防治法》和《广东省固体废物污染环境防治条例》的相关规定。一般固废的暂存符合</w:t>
      </w:r>
      <w:r>
        <w:rPr>
          <w:rFonts w:ascii="Times New Roman" w:hAnsi="Times New Roman" w:eastAsia="仿宋_GB2312"/>
          <w:kern w:val="0"/>
          <w:sz w:val="32"/>
          <w:szCs w:val="32"/>
        </w:rPr>
        <w:t>《一般工业固体废物贮存和填埋污染控制标准》（GB18599-2020）的相关要求</w:t>
      </w:r>
      <w:r>
        <w:rPr>
          <w:rFonts w:ascii="Times New Roman" w:hAnsi="Times New Roman" w:eastAsia="仿宋"/>
          <w:kern w:val="0"/>
          <w:sz w:val="32"/>
          <w:szCs w:val="32"/>
        </w:rPr>
        <w:t>。</w:t>
      </w:r>
    </w:p>
    <w:p w14:paraId="048782DF">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（二）污染物排放总量</w:t>
      </w:r>
    </w:p>
    <w:p w14:paraId="76F4D6D9">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①水污染物排放总量控制指标</w:t>
      </w:r>
    </w:p>
    <w:p w14:paraId="29E328F6">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项目生活污水经三级化粪池预处理后通过市政管道排入茂名滨海新区自来水投资有限公司电城水质净化厂；场地冲洗废水和实验室养护废水经三级沉淀池处理后回用于厂区冲洗，不单独申请污水总量控制指标。</w:t>
      </w:r>
    </w:p>
    <w:p w14:paraId="0AA72F06">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②大气污染物排放总量控制指标</w:t>
      </w:r>
    </w:p>
    <w:p w14:paraId="4AC3C1DC">
      <w:pPr>
        <w:spacing w:line="680" w:lineRule="exact"/>
        <w:ind w:firstLine="640" w:firstLineChars="200"/>
        <w:rPr>
          <w:rFonts w:ascii="Times New Roman" w:hAnsi="Times New Roman" w:eastAsia="仿宋"/>
          <w:kern w:val="0"/>
          <w:sz w:val="32"/>
          <w:szCs w:val="32"/>
        </w:rPr>
      </w:pPr>
      <w:r>
        <w:rPr>
          <w:rFonts w:hint="eastAsia" w:ascii="Times New Roman" w:hAnsi="Times New Roman" w:eastAsia="仿宋"/>
          <w:kern w:val="0"/>
          <w:sz w:val="32"/>
          <w:szCs w:val="32"/>
        </w:rPr>
        <w:t>本项目大气污染物总量控制指标为：颗粒物：2.582t/a；</w:t>
      </w:r>
    </w:p>
    <w:p w14:paraId="5DB4618D">
      <w:pPr>
        <w:spacing w:line="680" w:lineRule="exact"/>
        <w:ind w:firstLine="640" w:firstLineChars="200"/>
        <w:rPr>
          <w:rFonts w:ascii="Times New Roman" w:hAnsi="Times New Roman" w:eastAsia="仿宋"/>
          <w:b/>
          <w:kern w:val="0"/>
          <w:sz w:val="32"/>
          <w:szCs w:val="32"/>
        </w:rPr>
      </w:pPr>
      <w:r>
        <w:rPr>
          <w:rFonts w:hint="eastAsia" w:ascii="Times New Roman" w:hAnsi="Times New Roman" w:eastAsia="仿宋"/>
          <w:kern w:val="0"/>
          <w:sz w:val="32"/>
          <w:szCs w:val="32"/>
        </w:rPr>
        <w:t>本次验收核算颗粒物排放总量为2.388t/a，未超过总量控制指标</w:t>
      </w:r>
      <w:r>
        <w:rPr>
          <w:rFonts w:ascii="Times New Roman" w:hAnsi="Times New Roman" w:eastAsia="仿宋"/>
          <w:kern w:val="0"/>
          <w:sz w:val="32"/>
          <w:szCs w:val="32"/>
        </w:rPr>
        <w:t>。</w:t>
      </w:r>
    </w:p>
    <w:p w14:paraId="6C0F556E">
      <w:pPr>
        <w:spacing w:line="680" w:lineRule="exact"/>
        <w:ind w:firstLine="803" w:firstLineChars="250"/>
        <w:outlineLvl w:val="0"/>
        <w:rPr>
          <w:rFonts w:ascii="Times New Roman" w:hAnsi="Times New Roman" w:eastAsia="仿宋"/>
          <w:b/>
          <w:kern w:val="0"/>
          <w:sz w:val="32"/>
          <w:szCs w:val="32"/>
        </w:rPr>
      </w:pPr>
      <w:r>
        <w:rPr>
          <w:rFonts w:ascii="Times New Roman" w:hAnsi="Times New Roman" w:eastAsia="仿宋"/>
          <w:b/>
          <w:kern w:val="0"/>
          <w:sz w:val="32"/>
          <w:szCs w:val="32"/>
        </w:rPr>
        <w:t>（三）存在的主要问题</w:t>
      </w:r>
    </w:p>
    <w:p w14:paraId="234D5CCA">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无。</w:t>
      </w:r>
    </w:p>
    <w:p w14:paraId="69ED86B9">
      <w:pPr>
        <w:pStyle w:val="31"/>
        <w:widowControl/>
        <w:numPr>
          <w:ilvl w:val="0"/>
          <w:numId w:val="1"/>
        </w:numPr>
        <w:spacing w:line="680" w:lineRule="exact"/>
        <w:ind w:firstLineChars="0"/>
        <w:jc w:val="left"/>
        <w:rPr>
          <w:rFonts w:ascii="Times New Roman" w:hAnsi="Times New Roman" w:eastAsia="仿宋"/>
          <w:b/>
          <w:kern w:val="0"/>
          <w:sz w:val="32"/>
          <w:szCs w:val="32"/>
        </w:rPr>
      </w:pPr>
      <w:r>
        <w:rPr>
          <w:rFonts w:ascii="Times New Roman" w:hAnsi="Times New Roman" w:eastAsia="仿宋"/>
          <w:b/>
          <w:kern w:val="0"/>
          <w:sz w:val="32"/>
          <w:szCs w:val="32"/>
        </w:rPr>
        <w:t>其他需要说明的事项</w:t>
      </w:r>
    </w:p>
    <w:p w14:paraId="58566323">
      <w:pPr>
        <w:spacing w:line="68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无。</w:t>
      </w:r>
    </w:p>
    <w:p w14:paraId="05262031">
      <w:pPr>
        <w:pStyle w:val="31"/>
        <w:widowControl/>
        <w:numPr>
          <w:ilvl w:val="0"/>
          <w:numId w:val="1"/>
        </w:numPr>
        <w:spacing w:line="680" w:lineRule="exact"/>
        <w:ind w:firstLineChars="0"/>
        <w:jc w:val="left"/>
        <w:rPr>
          <w:rFonts w:ascii="Times New Roman" w:hAnsi="Times New Roman" w:eastAsia="仿宋"/>
          <w:b/>
          <w:kern w:val="0"/>
          <w:sz w:val="32"/>
          <w:szCs w:val="32"/>
        </w:rPr>
      </w:pPr>
      <w:r>
        <w:rPr>
          <w:rFonts w:ascii="Times New Roman" w:hAnsi="Times New Roman" w:eastAsia="仿宋"/>
          <w:b/>
          <w:kern w:val="0"/>
          <w:sz w:val="32"/>
          <w:szCs w:val="32"/>
        </w:rPr>
        <w:t>验收结论</w:t>
      </w:r>
    </w:p>
    <w:p w14:paraId="22ADAF8D">
      <w:pPr>
        <w:widowControl/>
        <w:spacing w:line="68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茂名红狮水泥有限公司</w:t>
      </w:r>
      <w:r>
        <w:rPr>
          <w:rFonts w:hint="eastAsia" w:ascii="Times New Roman" w:hAnsi="Times New Roman" w:eastAsia="仿宋"/>
          <w:kern w:val="0"/>
          <w:sz w:val="32"/>
          <w:szCs w:val="32"/>
        </w:rPr>
        <w:t>茂名广港码头超峰建材中转库项目</w:t>
      </w:r>
      <w:r>
        <w:rPr>
          <w:rFonts w:ascii="Times New Roman" w:hAnsi="Times New Roman" w:eastAsia="仿宋"/>
          <w:kern w:val="0"/>
          <w:sz w:val="32"/>
          <w:szCs w:val="32"/>
        </w:rPr>
        <w:t>在实施过程中基本按环境影响评价文件及其批复要求，配套建设并落实了相应的环境保护措施，验收合格，同意主体工程正式投入运营。</w:t>
      </w:r>
    </w:p>
    <w:p w14:paraId="7C346D17">
      <w:pPr>
        <w:pStyle w:val="31"/>
        <w:widowControl/>
        <w:numPr>
          <w:ilvl w:val="0"/>
          <w:numId w:val="1"/>
        </w:numPr>
        <w:spacing w:line="680" w:lineRule="exact"/>
        <w:ind w:firstLineChars="0"/>
        <w:jc w:val="left"/>
        <w:rPr>
          <w:rFonts w:ascii="Times New Roman" w:hAnsi="Times New Roman" w:eastAsia="仿宋"/>
          <w:b/>
          <w:kern w:val="0"/>
          <w:sz w:val="32"/>
          <w:szCs w:val="32"/>
        </w:rPr>
      </w:pPr>
      <w:r>
        <w:rPr>
          <w:rFonts w:ascii="Times New Roman" w:hAnsi="Times New Roman" w:eastAsia="仿宋"/>
          <w:b/>
          <w:kern w:val="0"/>
          <w:sz w:val="32"/>
          <w:szCs w:val="32"/>
        </w:rPr>
        <w:t>后续要求</w:t>
      </w:r>
    </w:p>
    <w:p w14:paraId="024A0664">
      <w:pPr>
        <w:widowControl/>
        <w:spacing w:line="68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（一）加强环境设施维护与管理，确保污染物长期稳定达标排放。</w:t>
      </w:r>
    </w:p>
    <w:p w14:paraId="6CE3E7B1">
      <w:pPr>
        <w:widowControl/>
        <w:spacing w:line="680" w:lineRule="exact"/>
        <w:ind w:firstLine="640" w:firstLineChars="200"/>
        <w:jc w:val="left"/>
        <w:rPr>
          <w:rFonts w:ascii="Times New Roman" w:hAnsi="Times New Roman" w:eastAsia="仿宋"/>
          <w:kern w:val="0"/>
          <w:sz w:val="32"/>
          <w:szCs w:val="32"/>
        </w:rPr>
      </w:pPr>
      <w:r>
        <w:rPr>
          <w:rFonts w:ascii="Times New Roman" w:hAnsi="Times New Roman" w:eastAsia="仿宋"/>
          <w:kern w:val="0"/>
          <w:sz w:val="32"/>
          <w:szCs w:val="32"/>
        </w:rPr>
        <w:t>（二）按证依法排污，接受环境保护主管部门的监督管理。</w:t>
      </w:r>
    </w:p>
    <w:p w14:paraId="7E3C6870">
      <w:pPr>
        <w:widowControl/>
        <w:spacing w:line="680" w:lineRule="exact"/>
        <w:ind w:firstLine="627" w:firstLineChars="196"/>
        <w:jc w:val="left"/>
        <w:rPr>
          <w:rFonts w:ascii="Times New Roman" w:hAnsi="Times New Roman" w:eastAsia="仿宋"/>
          <w:b/>
          <w:bCs/>
          <w:kern w:val="0"/>
          <w:sz w:val="32"/>
          <w:szCs w:val="32"/>
        </w:rPr>
      </w:pPr>
      <w:r>
        <w:rPr>
          <w:rFonts w:ascii="Times New Roman" w:hAnsi="Times New Roman" w:eastAsia="仿宋"/>
          <w:kern w:val="0"/>
          <w:sz w:val="32"/>
          <w:szCs w:val="32"/>
        </w:rPr>
        <w:t>附：建设项目竣工环境保护验收</w:t>
      </w:r>
      <w:r>
        <w:rPr>
          <w:rFonts w:hint="eastAsia" w:ascii="Times New Roman" w:hAnsi="Times New Roman" w:eastAsia="仿宋"/>
          <w:kern w:val="0"/>
          <w:sz w:val="32"/>
          <w:szCs w:val="32"/>
        </w:rPr>
        <w:t>专家</w:t>
      </w:r>
      <w:r>
        <w:rPr>
          <w:rFonts w:ascii="Times New Roman" w:hAnsi="Times New Roman" w:eastAsia="仿宋"/>
          <w:kern w:val="0"/>
          <w:sz w:val="32"/>
          <w:szCs w:val="32"/>
        </w:rPr>
        <w:t>签名表</w:t>
      </w:r>
    </w:p>
    <w:p w14:paraId="6E7F7A42">
      <w:pPr>
        <w:widowControl/>
        <w:spacing w:line="680" w:lineRule="exact"/>
        <w:ind w:right="640"/>
        <w:jc w:val="right"/>
        <w:rPr>
          <w:rFonts w:ascii="Times New Roman" w:hAnsi="Times New Roman" w:eastAsia="仿宋"/>
          <w:kern w:val="0"/>
          <w:sz w:val="32"/>
          <w:szCs w:val="32"/>
        </w:rPr>
      </w:pPr>
    </w:p>
    <w:p w14:paraId="2B8233A2">
      <w:pPr>
        <w:widowControl/>
        <w:spacing w:line="680" w:lineRule="exact"/>
        <w:ind w:right="640"/>
        <w:jc w:val="right"/>
        <w:rPr>
          <w:rFonts w:ascii="Times New Roman" w:hAnsi="Times New Roman" w:eastAsia="仿宋"/>
          <w:kern w:val="0"/>
          <w:sz w:val="32"/>
          <w:szCs w:val="32"/>
        </w:rPr>
      </w:pPr>
      <w:r>
        <w:rPr>
          <w:rFonts w:ascii="Times New Roman" w:hAnsi="Times New Roman" w:eastAsia="仿宋"/>
          <w:kern w:val="0"/>
          <w:sz w:val="32"/>
          <w:szCs w:val="32"/>
        </w:rPr>
        <w:t>茂名红狮水泥有限公司（章）</w:t>
      </w:r>
    </w:p>
    <w:p w14:paraId="4E0BDC94">
      <w:pPr>
        <w:widowControl/>
        <w:spacing w:line="680" w:lineRule="exact"/>
        <w:ind w:right="640"/>
        <w:jc w:val="center"/>
        <w:rPr>
          <w:rFonts w:ascii="Times New Roman" w:hAnsi="Times New Roman" w:eastAsia="仿宋"/>
          <w:kern w:val="0"/>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
          <w:kern w:val="0"/>
          <w:sz w:val="32"/>
          <w:szCs w:val="32"/>
        </w:rPr>
        <w:t xml:space="preserve">                            202</w:t>
      </w:r>
      <w:r>
        <w:rPr>
          <w:rFonts w:hint="eastAsia" w:ascii="Times New Roman" w:hAnsi="Times New Roman" w:eastAsia="仿宋"/>
          <w:kern w:val="0"/>
          <w:sz w:val="32"/>
          <w:szCs w:val="32"/>
        </w:rPr>
        <w:t>6</w:t>
      </w:r>
      <w:r>
        <w:rPr>
          <w:rFonts w:ascii="Times New Roman" w:hAnsi="Times New Roman" w:eastAsia="仿宋"/>
          <w:kern w:val="0"/>
          <w:sz w:val="32"/>
          <w:szCs w:val="32"/>
        </w:rPr>
        <w:t>年</w:t>
      </w:r>
      <w:r>
        <w:rPr>
          <w:rFonts w:hint="eastAsia" w:ascii="Times New Roman" w:hAnsi="Times New Roman" w:eastAsia="仿宋"/>
          <w:kern w:val="0"/>
          <w:sz w:val="32"/>
          <w:szCs w:val="32"/>
        </w:rPr>
        <w:t>3</w:t>
      </w:r>
      <w:r>
        <w:rPr>
          <w:rFonts w:ascii="Times New Roman" w:hAnsi="Times New Roman" w:eastAsia="仿宋"/>
          <w:kern w:val="0"/>
          <w:sz w:val="32"/>
          <w:szCs w:val="32"/>
        </w:rPr>
        <w:t>月</w:t>
      </w:r>
      <w:r>
        <w:rPr>
          <w:rFonts w:hint="eastAsia" w:ascii="Times New Roman" w:hAnsi="Times New Roman" w:eastAsia="仿宋"/>
          <w:kern w:val="0"/>
          <w:sz w:val="32"/>
          <w:szCs w:val="32"/>
        </w:rPr>
        <w:t>20</w:t>
      </w:r>
      <w:r>
        <w:rPr>
          <w:rFonts w:ascii="Times New Roman" w:hAnsi="Times New Roman" w:eastAsia="仿宋"/>
          <w:kern w:val="0"/>
          <w:sz w:val="32"/>
          <w:szCs w:val="32"/>
        </w:rPr>
        <w:t>日</w:t>
      </w:r>
    </w:p>
    <w:p w14:paraId="05E6FEAD">
      <w:pPr>
        <w:pStyle w:val="3"/>
        <w:autoSpaceDE w:val="0"/>
        <w:spacing w:line="360" w:lineRule="auto"/>
        <w:ind w:firstLine="0" w:firstLineChars="0"/>
        <w:rPr>
          <w:rFonts w:ascii="Times New Roman" w:hAnsi="Times New Roman" w:eastAsia="仿宋"/>
          <w:sz w:val="28"/>
          <w:szCs w:val="28"/>
        </w:rPr>
      </w:pPr>
      <w:bookmarkStart w:id="1" w:name="_GoBack"/>
      <w:bookmarkEnd w:id="1"/>
    </w:p>
    <w:sectPr>
      <w:footerReference r:id="rId4" w:type="default"/>
      <w:pgSz w:w="16838" w:h="11906" w:orient="landscape"/>
      <w:pgMar w:top="1418"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70C">
    <w:pPr>
      <w:pStyle w:val="9"/>
      <w:jc w:val="center"/>
      <w:rPr>
        <w:sz w:val="24"/>
        <w:szCs w:val="24"/>
      </w:rPr>
    </w:pPr>
    <w:r>
      <w:rPr>
        <w:rFonts w:hint="eastAsia"/>
        <w:sz w:val="24"/>
        <w:szCs w:val="24"/>
      </w:rPr>
      <w:t>第</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10</w:t>
    </w:r>
    <w:r>
      <w:rPr>
        <w:sz w:val="24"/>
        <w:szCs w:val="24"/>
      </w:rPr>
      <w:fldChar w:fldCharType="end"/>
    </w:r>
    <w:r>
      <w:rPr>
        <w:rFonts w:hint="eastAsia"/>
        <w:sz w:val="24"/>
        <w:szCs w:val="24"/>
      </w:rPr>
      <w:t>页</w:t>
    </w:r>
    <w:r>
      <w:rPr>
        <w:sz w:val="24"/>
        <w:szCs w:val="24"/>
      </w:rPr>
      <w:t xml:space="preserve"> </w:t>
    </w:r>
    <w:r>
      <w:rPr>
        <w:rFonts w:hint="eastAsia"/>
        <w:sz w:val="24"/>
        <w:szCs w:val="24"/>
      </w:rPr>
      <w:t>共10页</w:t>
    </w:r>
  </w:p>
  <w:p w14:paraId="7F760CF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14D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64A27"/>
    <w:multiLevelType w:val="multilevel"/>
    <w:tmpl w:val="0EE64A27"/>
    <w:lvl w:ilvl="0" w:tentative="0">
      <w:start w:val="1"/>
      <w:numFmt w:val="japaneseCounting"/>
      <w:lvlText w:val="%1、"/>
      <w:lvlJc w:val="left"/>
      <w:pPr>
        <w:ind w:left="1430" w:hanging="630"/>
      </w:pPr>
      <w:rPr>
        <w:rFonts w:hint="default" w:cs="Times New Roman"/>
      </w:rPr>
    </w:lvl>
    <w:lvl w:ilvl="1" w:tentative="0">
      <w:start w:val="1"/>
      <w:numFmt w:val="lowerLetter"/>
      <w:lvlText w:val="%2)"/>
      <w:lvlJc w:val="left"/>
      <w:pPr>
        <w:ind w:left="1640" w:hanging="420"/>
      </w:pPr>
      <w:rPr>
        <w:rFonts w:cs="Times New Roman"/>
      </w:rPr>
    </w:lvl>
    <w:lvl w:ilvl="2" w:tentative="0">
      <w:start w:val="1"/>
      <w:numFmt w:val="lowerRoman"/>
      <w:lvlText w:val="%3."/>
      <w:lvlJc w:val="right"/>
      <w:pPr>
        <w:ind w:left="2060" w:hanging="420"/>
      </w:pPr>
      <w:rPr>
        <w:rFonts w:cs="Times New Roman"/>
      </w:rPr>
    </w:lvl>
    <w:lvl w:ilvl="3" w:tentative="0">
      <w:start w:val="1"/>
      <w:numFmt w:val="decimal"/>
      <w:lvlText w:val="%4."/>
      <w:lvlJc w:val="left"/>
      <w:pPr>
        <w:ind w:left="2480" w:hanging="420"/>
      </w:pPr>
      <w:rPr>
        <w:rFonts w:cs="Times New Roman"/>
      </w:rPr>
    </w:lvl>
    <w:lvl w:ilvl="4" w:tentative="0">
      <w:start w:val="1"/>
      <w:numFmt w:val="lowerLetter"/>
      <w:lvlText w:val="%5)"/>
      <w:lvlJc w:val="left"/>
      <w:pPr>
        <w:ind w:left="2900" w:hanging="420"/>
      </w:pPr>
      <w:rPr>
        <w:rFonts w:cs="Times New Roman"/>
      </w:rPr>
    </w:lvl>
    <w:lvl w:ilvl="5" w:tentative="0">
      <w:start w:val="1"/>
      <w:numFmt w:val="lowerRoman"/>
      <w:lvlText w:val="%6."/>
      <w:lvlJc w:val="right"/>
      <w:pPr>
        <w:ind w:left="3320" w:hanging="420"/>
      </w:pPr>
      <w:rPr>
        <w:rFonts w:cs="Times New Roman"/>
      </w:rPr>
    </w:lvl>
    <w:lvl w:ilvl="6" w:tentative="0">
      <w:start w:val="1"/>
      <w:numFmt w:val="decimal"/>
      <w:lvlText w:val="%7."/>
      <w:lvlJc w:val="left"/>
      <w:pPr>
        <w:ind w:left="3740" w:hanging="420"/>
      </w:pPr>
      <w:rPr>
        <w:rFonts w:cs="Times New Roman"/>
      </w:rPr>
    </w:lvl>
    <w:lvl w:ilvl="7" w:tentative="0">
      <w:start w:val="1"/>
      <w:numFmt w:val="lowerLetter"/>
      <w:lvlText w:val="%8)"/>
      <w:lvlJc w:val="left"/>
      <w:pPr>
        <w:ind w:left="4160" w:hanging="420"/>
      </w:pPr>
      <w:rPr>
        <w:rFonts w:cs="Times New Roman"/>
      </w:rPr>
    </w:lvl>
    <w:lvl w:ilvl="8" w:tentative="0">
      <w:start w:val="1"/>
      <w:numFmt w:val="lowerRoman"/>
      <w:lvlText w:val="%9."/>
      <w:lvlJc w:val="right"/>
      <w:pPr>
        <w:ind w:left="45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5ZjdmZDEyZTA1N2RmNjI0YzhmYmUyNDZkOTBmNTkifQ=="/>
  </w:docVars>
  <w:rsids>
    <w:rsidRoot w:val="00FB741E"/>
    <w:rsid w:val="000016EE"/>
    <w:rsid w:val="000043A4"/>
    <w:rsid w:val="00010C4E"/>
    <w:rsid w:val="000112F2"/>
    <w:rsid w:val="00012D1C"/>
    <w:rsid w:val="00015B34"/>
    <w:rsid w:val="000212B3"/>
    <w:rsid w:val="000331CF"/>
    <w:rsid w:val="000338EC"/>
    <w:rsid w:val="000343D4"/>
    <w:rsid w:val="00036DE6"/>
    <w:rsid w:val="000516ED"/>
    <w:rsid w:val="000544B2"/>
    <w:rsid w:val="00061B49"/>
    <w:rsid w:val="00075397"/>
    <w:rsid w:val="000755CB"/>
    <w:rsid w:val="00080B0F"/>
    <w:rsid w:val="0008140D"/>
    <w:rsid w:val="00085FC3"/>
    <w:rsid w:val="00095284"/>
    <w:rsid w:val="0009655B"/>
    <w:rsid w:val="0009672F"/>
    <w:rsid w:val="00097CDF"/>
    <w:rsid w:val="000A15B2"/>
    <w:rsid w:val="000B77AC"/>
    <w:rsid w:val="000C7023"/>
    <w:rsid w:val="000E2225"/>
    <w:rsid w:val="000E247D"/>
    <w:rsid w:val="000E37AC"/>
    <w:rsid w:val="000E4216"/>
    <w:rsid w:val="000E57D5"/>
    <w:rsid w:val="000E7F75"/>
    <w:rsid w:val="000F1355"/>
    <w:rsid w:val="000F3325"/>
    <w:rsid w:val="000F7665"/>
    <w:rsid w:val="00103C9F"/>
    <w:rsid w:val="00115DAC"/>
    <w:rsid w:val="00116E2B"/>
    <w:rsid w:val="0012036A"/>
    <w:rsid w:val="001218B2"/>
    <w:rsid w:val="00121D02"/>
    <w:rsid w:val="00122C24"/>
    <w:rsid w:val="00122F8E"/>
    <w:rsid w:val="00127AB8"/>
    <w:rsid w:val="00135558"/>
    <w:rsid w:val="00140AE0"/>
    <w:rsid w:val="00142E5D"/>
    <w:rsid w:val="00144C14"/>
    <w:rsid w:val="00146CCD"/>
    <w:rsid w:val="00150768"/>
    <w:rsid w:val="00152FB8"/>
    <w:rsid w:val="00155172"/>
    <w:rsid w:val="00160ABC"/>
    <w:rsid w:val="00162972"/>
    <w:rsid w:val="00163C46"/>
    <w:rsid w:val="0017768A"/>
    <w:rsid w:val="00187B3F"/>
    <w:rsid w:val="00193DA0"/>
    <w:rsid w:val="001A15F2"/>
    <w:rsid w:val="001A30F1"/>
    <w:rsid w:val="001D0720"/>
    <w:rsid w:val="001D1CB7"/>
    <w:rsid w:val="001D649F"/>
    <w:rsid w:val="001D7666"/>
    <w:rsid w:val="001F0282"/>
    <w:rsid w:val="001F0D4A"/>
    <w:rsid w:val="001F1B67"/>
    <w:rsid w:val="001F44D4"/>
    <w:rsid w:val="0020036D"/>
    <w:rsid w:val="0020069C"/>
    <w:rsid w:val="00201950"/>
    <w:rsid w:val="002036DC"/>
    <w:rsid w:val="00207766"/>
    <w:rsid w:val="00210031"/>
    <w:rsid w:val="00210D0F"/>
    <w:rsid w:val="00211497"/>
    <w:rsid w:val="00215906"/>
    <w:rsid w:val="00216B7C"/>
    <w:rsid w:val="00217765"/>
    <w:rsid w:val="00220AE7"/>
    <w:rsid w:val="0022585B"/>
    <w:rsid w:val="002259B3"/>
    <w:rsid w:val="002341C0"/>
    <w:rsid w:val="00237449"/>
    <w:rsid w:val="00242B47"/>
    <w:rsid w:val="00244DC0"/>
    <w:rsid w:val="0025430F"/>
    <w:rsid w:val="00256B2A"/>
    <w:rsid w:val="00260796"/>
    <w:rsid w:val="00262210"/>
    <w:rsid w:val="00263333"/>
    <w:rsid w:val="00266519"/>
    <w:rsid w:val="00270534"/>
    <w:rsid w:val="00271F40"/>
    <w:rsid w:val="00282199"/>
    <w:rsid w:val="00282AB3"/>
    <w:rsid w:val="00282CB7"/>
    <w:rsid w:val="00284999"/>
    <w:rsid w:val="002851BD"/>
    <w:rsid w:val="002866EF"/>
    <w:rsid w:val="002A2CF8"/>
    <w:rsid w:val="002A44D2"/>
    <w:rsid w:val="002A7FF9"/>
    <w:rsid w:val="002B14F3"/>
    <w:rsid w:val="002C2051"/>
    <w:rsid w:val="002C413D"/>
    <w:rsid w:val="002D482B"/>
    <w:rsid w:val="002E0844"/>
    <w:rsid w:val="002E23E9"/>
    <w:rsid w:val="002E4F5B"/>
    <w:rsid w:val="002F1D2E"/>
    <w:rsid w:val="002F7030"/>
    <w:rsid w:val="00304DF5"/>
    <w:rsid w:val="00305288"/>
    <w:rsid w:val="00307BCC"/>
    <w:rsid w:val="00311DC4"/>
    <w:rsid w:val="00316FBE"/>
    <w:rsid w:val="00317067"/>
    <w:rsid w:val="003215C5"/>
    <w:rsid w:val="003218EB"/>
    <w:rsid w:val="00321AFF"/>
    <w:rsid w:val="00325557"/>
    <w:rsid w:val="003312C3"/>
    <w:rsid w:val="00333920"/>
    <w:rsid w:val="00336D56"/>
    <w:rsid w:val="0034124D"/>
    <w:rsid w:val="00343D58"/>
    <w:rsid w:val="0034577D"/>
    <w:rsid w:val="0034690C"/>
    <w:rsid w:val="00357D35"/>
    <w:rsid w:val="00361DED"/>
    <w:rsid w:val="00366056"/>
    <w:rsid w:val="00366F9B"/>
    <w:rsid w:val="00370724"/>
    <w:rsid w:val="00373309"/>
    <w:rsid w:val="003755C2"/>
    <w:rsid w:val="00380D03"/>
    <w:rsid w:val="003965FF"/>
    <w:rsid w:val="003966BA"/>
    <w:rsid w:val="003975EA"/>
    <w:rsid w:val="0039797F"/>
    <w:rsid w:val="003A0DBC"/>
    <w:rsid w:val="003A61A6"/>
    <w:rsid w:val="003A784E"/>
    <w:rsid w:val="003B04FE"/>
    <w:rsid w:val="003B1EC3"/>
    <w:rsid w:val="003B58B8"/>
    <w:rsid w:val="003C0CBB"/>
    <w:rsid w:val="003C2844"/>
    <w:rsid w:val="003D3E84"/>
    <w:rsid w:val="003D512C"/>
    <w:rsid w:val="003E235A"/>
    <w:rsid w:val="003F1A7A"/>
    <w:rsid w:val="003F1EC9"/>
    <w:rsid w:val="003F75B6"/>
    <w:rsid w:val="00413D1B"/>
    <w:rsid w:val="00421367"/>
    <w:rsid w:val="00435565"/>
    <w:rsid w:val="00436A4A"/>
    <w:rsid w:val="0044334D"/>
    <w:rsid w:val="004520A9"/>
    <w:rsid w:val="00452885"/>
    <w:rsid w:val="004541B9"/>
    <w:rsid w:val="00455EF0"/>
    <w:rsid w:val="004564EF"/>
    <w:rsid w:val="00457934"/>
    <w:rsid w:val="00461DF6"/>
    <w:rsid w:val="00462D50"/>
    <w:rsid w:val="00462F63"/>
    <w:rsid w:val="00464DD3"/>
    <w:rsid w:val="00466EB2"/>
    <w:rsid w:val="004676BD"/>
    <w:rsid w:val="00473544"/>
    <w:rsid w:val="004844C5"/>
    <w:rsid w:val="004908D3"/>
    <w:rsid w:val="004A0CBC"/>
    <w:rsid w:val="004A3E5B"/>
    <w:rsid w:val="004A6562"/>
    <w:rsid w:val="004B1A7D"/>
    <w:rsid w:val="004C3FB3"/>
    <w:rsid w:val="004D238C"/>
    <w:rsid w:val="004D6A52"/>
    <w:rsid w:val="004D7527"/>
    <w:rsid w:val="004F4755"/>
    <w:rsid w:val="004F5E5C"/>
    <w:rsid w:val="00500007"/>
    <w:rsid w:val="00500C68"/>
    <w:rsid w:val="0052028D"/>
    <w:rsid w:val="0053148A"/>
    <w:rsid w:val="00547265"/>
    <w:rsid w:val="005602EF"/>
    <w:rsid w:val="00561227"/>
    <w:rsid w:val="0056252A"/>
    <w:rsid w:val="00562A82"/>
    <w:rsid w:val="005649D0"/>
    <w:rsid w:val="005671CF"/>
    <w:rsid w:val="00572C80"/>
    <w:rsid w:val="00576187"/>
    <w:rsid w:val="00581AC6"/>
    <w:rsid w:val="0058671F"/>
    <w:rsid w:val="005916AF"/>
    <w:rsid w:val="005936FE"/>
    <w:rsid w:val="00595F22"/>
    <w:rsid w:val="00597028"/>
    <w:rsid w:val="005A1049"/>
    <w:rsid w:val="005B0AC7"/>
    <w:rsid w:val="005B166F"/>
    <w:rsid w:val="005B2936"/>
    <w:rsid w:val="005B5A91"/>
    <w:rsid w:val="005B78D2"/>
    <w:rsid w:val="005C42AD"/>
    <w:rsid w:val="005C7227"/>
    <w:rsid w:val="005C7B26"/>
    <w:rsid w:val="005D2316"/>
    <w:rsid w:val="005E2B4D"/>
    <w:rsid w:val="005F09AD"/>
    <w:rsid w:val="005F0D78"/>
    <w:rsid w:val="005F17EC"/>
    <w:rsid w:val="005F3B80"/>
    <w:rsid w:val="005F4B09"/>
    <w:rsid w:val="00600466"/>
    <w:rsid w:val="0060198A"/>
    <w:rsid w:val="0061253F"/>
    <w:rsid w:val="006159E3"/>
    <w:rsid w:val="00620ADD"/>
    <w:rsid w:val="00624CE7"/>
    <w:rsid w:val="00634259"/>
    <w:rsid w:val="006343FE"/>
    <w:rsid w:val="00637D63"/>
    <w:rsid w:val="006422E1"/>
    <w:rsid w:val="00643340"/>
    <w:rsid w:val="006615A2"/>
    <w:rsid w:val="00662E16"/>
    <w:rsid w:val="00665BF3"/>
    <w:rsid w:val="0068340C"/>
    <w:rsid w:val="006877FB"/>
    <w:rsid w:val="00687853"/>
    <w:rsid w:val="00694D56"/>
    <w:rsid w:val="006A3BF7"/>
    <w:rsid w:val="006B0A63"/>
    <w:rsid w:val="006B3864"/>
    <w:rsid w:val="006C30E3"/>
    <w:rsid w:val="006C35CC"/>
    <w:rsid w:val="006C71D9"/>
    <w:rsid w:val="006C7B5A"/>
    <w:rsid w:val="006D0E7E"/>
    <w:rsid w:val="006D4FEF"/>
    <w:rsid w:val="006D5D03"/>
    <w:rsid w:val="006D72B4"/>
    <w:rsid w:val="006F174C"/>
    <w:rsid w:val="006F1AF2"/>
    <w:rsid w:val="006F3D36"/>
    <w:rsid w:val="006F7C93"/>
    <w:rsid w:val="00702919"/>
    <w:rsid w:val="007034EA"/>
    <w:rsid w:val="00703BCA"/>
    <w:rsid w:val="00707D62"/>
    <w:rsid w:val="00710277"/>
    <w:rsid w:val="00713E94"/>
    <w:rsid w:val="0071548F"/>
    <w:rsid w:val="00723339"/>
    <w:rsid w:val="0072670E"/>
    <w:rsid w:val="007318EE"/>
    <w:rsid w:val="007327F5"/>
    <w:rsid w:val="007406E2"/>
    <w:rsid w:val="00747B99"/>
    <w:rsid w:val="0075421D"/>
    <w:rsid w:val="0076189C"/>
    <w:rsid w:val="007627D7"/>
    <w:rsid w:val="00763418"/>
    <w:rsid w:val="00764BE8"/>
    <w:rsid w:val="00766019"/>
    <w:rsid w:val="00767832"/>
    <w:rsid w:val="007702F0"/>
    <w:rsid w:val="00775254"/>
    <w:rsid w:val="007766D6"/>
    <w:rsid w:val="007815C1"/>
    <w:rsid w:val="007921FC"/>
    <w:rsid w:val="0079624D"/>
    <w:rsid w:val="00796BC5"/>
    <w:rsid w:val="00796F4F"/>
    <w:rsid w:val="007A007E"/>
    <w:rsid w:val="007A18E8"/>
    <w:rsid w:val="007B029A"/>
    <w:rsid w:val="007B06C8"/>
    <w:rsid w:val="007B14FC"/>
    <w:rsid w:val="007B1934"/>
    <w:rsid w:val="007C4DDC"/>
    <w:rsid w:val="007D159A"/>
    <w:rsid w:val="007D1AD6"/>
    <w:rsid w:val="007D2041"/>
    <w:rsid w:val="007E17F2"/>
    <w:rsid w:val="007E4D62"/>
    <w:rsid w:val="00800634"/>
    <w:rsid w:val="008007E2"/>
    <w:rsid w:val="00800B3C"/>
    <w:rsid w:val="00810A96"/>
    <w:rsid w:val="008256B8"/>
    <w:rsid w:val="00843CC8"/>
    <w:rsid w:val="00845E77"/>
    <w:rsid w:val="008471C8"/>
    <w:rsid w:val="00852746"/>
    <w:rsid w:val="00860748"/>
    <w:rsid w:val="008631E7"/>
    <w:rsid w:val="008706EC"/>
    <w:rsid w:val="00876052"/>
    <w:rsid w:val="0088474E"/>
    <w:rsid w:val="008917CA"/>
    <w:rsid w:val="00897B1C"/>
    <w:rsid w:val="008A0DA2"/>
    <w:rsid w:val="008A3551"/>
    <w:rsid w:val="008B0173"/>
    <w:rsid w:val="008B1E7F"/>
    <w:rsid w:val="008C765A"/>
    <w:rsid w:val="008E1D53"/>
    <w:rsid w:val="008E294B"/>
    <w:rsid w:val="008F6E35"/>
    <w:rsid w:val="008F76A8"/>
    <w:rsid w:val="00900B5F"/>
    <w:rsid w:val="0091405E"/>
    <w:rsid w:val="00924C9C"/>
    <w:rsid w:val="00931AB5"/>
    <w:rsid w:val="0093317D"/>
    <w:rsid w:val="00937674"/>
    <w:rsid w:val="009405A9"/>
    <w:rsid w:val="00946308"/>
    <w:rsid w:val="00946AE7"/>
    <w:rsid w:val="009512F4"/>
    <w:rsid w:val="0095144D"/>
    <w:rsid w:val="00954002"/>
    <w:rsid w:val="009640D6"/>
    <w:rsid w:val="00982770"/>
    <w:rsid w:val="009873DD"/>
    <w:rsid w:val="0099319D"/>
    <w:rsid w:val="00994BBD"/>
    <w:rsid w:val="00995F08"/>
    <w:rsid w:val="00996CDD"/>
    <w:rsid w:val="00997B41"/>
    <w:rsid w:val="009A08BE"/>
    <w:rsid w:val="009A226F"/>
    <w:rsid w:val="009A22C0"/>
    <w:rsid w:val="009A26E8"/>
    <w:rsid w:val="009A6126"/>
    <w:rsid w:val="009C10CB"/>
    <w:rsid w:val="009C1BCA"/>
    <w:rsid w:val="009C2C7C"/>
    <w:rsid w:val="009C5D53"/>
    <w:rsid w:val="009C7F6C"/>
    <w:rsid w:val="009D1034"/>
    <w:rsid w:val="009D1747"/>
    <w:rsid w:val="009D3CB1"/>
    <w:rsid w:val="009D4935"/>
    <w:rsid w:val="009D5040"/>
    <w:rsid w:val="009D7B31"/>
    <w:rsid w:val="009E016A"/>
    <w:rsid w:val="009E3AFA"/>
    <w:rsid w:val="009E4E63"/>
    <w:rsid w:val="009F0CC6"/>
    <w:rsid w:val="009F355E"/>
    <w:rsid w:val="00A20A5E"/>
    <w:rsid w:val="00A23E5E"/>
    <w:rsid w:val="00A310D0"/>
    <w:rsid w:val="00A32D2C"/>
    <w:rsid w:val="00A36DE3"/>
    <w:rsid w:val="00A47768"/>
    <w:rsid w:val="00A51901"/>
    <w:rsid w:val="00A54893"/>
    <w:rsid w:val="00A5559A"/>
    <w:rsid w:val="00A569FA"/>
    <w:rsid w:val="00A6444C"/>
    <w:rsid w:val="00A65DBE"/>
    <w:rsid w:val="00A77944"/>
    <w:rsid w:val="00A86A97"/>
    <w:rsid w:val="00A92788"/>
    <w:rsid w:val="00AA45A8"/>
    <w:rsid w:val="00AA527E"/>
    <w:rsid w:val="00AA5568"/>
    <w:rsid w:val="00AA6F4D"/>
    <w:rsid w:val="00AA74AE"/>
    <w:rsid w:val="00AA7676"/>
    <w:rsid w:val="00AB028D"/>
    <w:rsid w:val="00AB5D80"/>
    <w:rsid w:val="00AB64AB"/>
    <w:rsid w:val="00AC2350"/>
    <w:rsid w:val="00AC3256"/>
    <w:rsid w:val="00AC3C7B"/>
    <w:rsid w:val="00AC3F02"/>
    <w:rsid w:val="00AC49D9"/>
    <w:rsid w:val="00AC734B"/>
    <w:rsid w:val="00AD432C"/>
    <w:rsid w:val="00AE36DB"/>
    <w:rsid w:val="00B0229A"/>
    <w:rsid w:val="00B14475"/>
    <w:rsid w:val="00B14F6A"/>
    <w:rsid w:val="00B17EF7"/>
    <w:rsid w:val="00B21AF4"/>
    <w:rsid w:val="00B25938"/>
    <w:rsid w:val="00B302A5"/>
    <w:rsid w:val="00B30589"/>
    <w:rsid w:val="00B33097"/>
    <w:rsid w:val="00B33F93"/>
    <w:rsid w:val="00B35FBC"/>
    <w:rsid w:val="00B400D1"/>
    <w:rsid w:val="00B41037"/>
    <w:rsid w:val="00B46E60"/>
    <w:rsid w:val="00B50660"/>
    <w:rsid w:val="00B52720"/>
    <w:rsid w:val="00B63F53"/>
    <w:rsid w:val="00B70B6A"/>
    <w:rsid w:val="00B754B5"/>
    <w:rsid w:val="00B8075D"/>
    <w:rsid w:val="00B81838"/>
    <w:rsid w:val="00B848AE"/>
    <w:rsid w:val="00B854D5"/>
    <w:rsid w:val="00BA3194"/>
    <w:rsid w:val="00BA75FB"/>
    <w:rsid w:val="00BA7F0B"/>
    <w:rsid w:val="00BB4A66"/>
    <w:rsid w:val="00BB4DC0"/>
    <w:rsid w:val="00BC01B7"/>
    <w:rsid w:val="00BC3026"/>
    <w:rsid w:val="00BC5E81"/>
    <w:rsid w:val="00BD1F6D"/>
    <w:rsid w:val="00BE09C2"/>
    <w:rsid w:val="00BE7A36"/>
    <w:rsid w:val="00BE7FC3"/>
    <w:rsid w:val="00BF032B"/>
    <w:rsid w:val="00C00C5C"/>
    <w:rsid w:val="00C02A9B"/>
    <w:rsid w:val="00C04DAA"/>
    <w:rsid w:val="00C16636"/>
    <w:rsid w:val="00C16E1D"/>
    <w:rsid w:val="00C21E47"/>
    <w:rsid w:val="00C21EFF"/>
    <w:rsid w:val="00C22120"/>
    <w:rsid w:val="00C233E4"/>
    <w:rsid w:val="00C311ED"/>
    <w:rsid w:val="00C31DCE"/>
    <w:rsid w:val="00C32A39"/>
    <w:rsid w:val="00C32A6E"/>
    <w:rsid w:val="00C32BB1"/>
    <w:rsid w:val="00C35A2B"/>
    <w:rsid w:val="00C42AF8"/>
    <w:rsid w:val="00C43F71"/>
    <w:rsid w:val="00C473F3"/>
    <w:rsid w:val="00C51B7C"/>
    <w:rsid w:val="00C55363"/>
    <w:rsid w:val="00C55365"/>
    <w:rsid w:val="00C65173"/>
    <w:rsid w:val="00C66996"/>
    <w:rsid w:val="00C7278A"/>
    <w:rsid w:val="00C801DA"/>
    <w:rsid w:val="00C81CA5"/>
    <w:rsid w:val="00C83FB9"/>
    <w:rsid w:val="00C8593C"/>
    <w:rsid w:val="00C86736"/>
    <w:rsid w:val="00CA16CD"/>
    <w:rsid w:val="00CA60AA"/>
    <w:rsid w:val="00CA78FD"/>
    <w:rsid w:val="00CB12F3"/>
    <w:rsid w:val="00CB2FE3"/>
    <w:rsid w:val="00CC30F9"/>
    <w:rsid w:val="00CC3AFB"/>
    <w:rsid w:val="00CC401E"/>
    <w:rsid w:val="00CC4625"/>
    <w:rsid w:val="00CC69C8"/>
    <w:rsid w:val="00CD1D8E"/>
    <w:rsid w:val="00CE00E0"/>
    <w:rsid w:val="00CE406E"/>
    <w:rsid w:val="00CE7A74"/>
    <w:rsid w:val="00D049F3"/>
    <w:rsid w:val="00D06562"/>
    <w:rsid w:val="00D356AD"/>
    <w:rsid w:val="00D35E31"/>
    <w:rsid w:val="00D4185B"/>
    <w:rsid w:val="00D44B41"/>
    <w:rsid w:val="00D46250"/>
    <w:rsid w:val="00D53358"/>
    <w:rsid w:val="00D65CB1"/>
    <w:rsid w:val="00D67AFD"/>
    <w:rsid w:val="00D701EC"/>
    <w:rsid w:val="00D70C5C"/>
    <w:rsid w:val="00D7111C"/>
    <w:rsid w:val="00D71E43"/>
    <w:rsid w:val="00D76669"/>
    <w:rsid w:val="00D771EE"/>
    <w:rsid w:val="00D801D8"/>
    <w:rsid w:val="00D80AE7"/>
    <w:rsid w:val="00D8252B"/>
    <w:rsid w:val="00D879B2"/>
    <w:rsid w:val="00D90F33"/>
    <w:rsid w:val="00D91191"/>
    <w:rsid w:val="00D9256F"/>
    <w:rsid w:val="00DA00C7"/>
    <w:rsid w:val="00DA3EC3"/>
    <w:rsid w:val="00DA4211"/>
    <w:rsid w:val="00DA5F48"/>
    <w:rsid w:val="00DB77DF"/>
    <w:rsid w:val="00DC06B0"/>
    <w:rsid w:val="00DC21B6"/>
    <w:rsid w:val="00DC56F8"/>
    <w:rsid w:val="00DD061F"/>
    <w:rsid w:val="00DD123A"/>
    <w:rsid w:val="00DD1D81"/>
    <w:rsid w:val="00DD4ADC"/>
    <w:rsid w:val="00DE2288"/>
    <w:rsid w:val="00DE36F9"/>
    <w:rsid w:val="00DE5910"/>
    <w:rsid w:val="00DE772D"/>
    <w:rsid w:val="00DE7F0B"/>
    <w:rsid w:val="00DF2145"/>
    <w:rsid w:val="00DF234C"/>
    <w:rsid w:val="00DF3ADA"/>
    <w:rsid w:val="00DF4740"/>
    <w:rsid w:val="00DF4D3C"/>
    <w:rsid w:val="00DF5BD7"/>
    <w:rsid w:val="00DF6073"/>
    <w:rsid w:val="00DF7970"/>
    <w:rsid w:val="00E0646F"/>
    <w:rsid w:val="00E11EA6"/>
    <w:rsid w:val="00E14FA6"/>
    <w:rsid w:val="00E17247"/>
    <w:rsid w:val="00E26057"/>
    <w:rsid w:val="00E26F82"/>
    <w:rsid w:val="00E32087"/>
    <w:rsid w:val="00E33E45"/>
    <w:rsid w:val="00E35B9A"/>
    <w:rsid w:val="00E41C0D"/>
    <w:rsid w:val="00E4599B"/>
    <w:rsid w:val="00E46C93"/>
    <w:rsid w:val="00E6071A"/>
    <w:rsid w:val="00E63D23"/>
    <w:rsid w:val="00E64A5F"/>
    <w:rsid w:val="00E70A8B"/>
    <w:rsid w:val="00E721B1"/>
    <w:rsid w:val="00E7361C"/>
    <w:rsid w:val="00E8041E"/>
    <w:rsid w:val="00E92B1D"/>
    <w:rsid w:val="00E93348"/>
    <w:rsid w:val="00E96E09"/>
    <w:rsid w:val="00EA22CD"/>
    <w:rsid w:val="00EB140E"/>
    <w:rsid w:val="00EB713C"/>
    <w:rsid w:val="00EC1438"/>
    <w:rsid w:val="00EC4BF6"/>
    <w:rsid w:val="00EC5D3D"/>
    <w:rsid w:val="00EC707A"/>
    <w:rsid w:val="00ED21DA"/>
    <w:rsid w:val="00ED3ABB"/>
    <w:rsid w:val="00ED6D4A"/>
    <w:rsid w:val="00EE352E"/>
    <w:rsid w:val="00EE3DEA"/>
    <w:rsid w:val="00EE45AC"/>
    <w:rsid w:val="00EE53A7"/>
    <w:rsid w:val="00EE5B68"/>
    <w:rsid w:val="00EF084A"/>
    <w:rsid w:val="00EF2FD6"/>
    <w:rsid w:val="00EF487B"/>
    <w:rsid w:val="00EF73CE"/>
    <w:rsid w:val="00F04D14"/>
    <w:rsid w:val="00F058E1"/>
    <w:rsid w:val="00F074B1"/>
    <w:rsid w:val="00F11298"/>
    <w:rsid w:val="00F11614"/>
    <w:rsid w:val="00F12F74"/>
    <w:rsid w:val="00F14A5A"/>
    <w:rsid w:val="00F15ABB"/>
    <w:rsid w:val="00F15D83"/>
    <w:rsid w:val="00F165CA"/>
    <w:rsid w:val="00F21F2E"/>
    <w:rsid w:val="00F267B1"/>
    <w:rsid w:val="00F27EE0"/>
    <w:rsid w:val="00F31EF6"/>
    <w:rsid w:val="00F41CE6"/>
    <w:rsid w:val="00F437BE"/>
    <w:rsid w:val="00F5381F"/>
    <w:rsid w:val="00F55528"/>
    <w:rsid w:val="00F56B82"/>
    <w:rsid w:val="00F603FB"/>
    <w:rsid w:val="00F70409"/>
    <w:rsid w:val="00F72D7C"/>
    <w:rsid w:val="00F81720"/>
    <w:rsid w:val="00F82433"/>
    <w:rsid w:val="00F84C40"/>
    <w:rsid w:val="00F964FE"/>
    <w:rsid w:val="00F972D7"/>
    <w:rsid w:val="00FA3331"/>
    <w:rsid w:val="00FA3793"/>
    <w:rsid w:val="00FA60C0"/>
    <w:rsid w:val="00FA7519"/>
    <w:rsid w:val="00FB5C02"/>
    <w:rsid w:val="00FB741E"/>
    <w:rsid w:val="00FC00AB"/>
    <w:rsid w:val="00FC2347"/>
    <w:rsid w:val="00FD10FC"/>
    <w:rsid w:val="00FD34F0"/>
    <w:rsid w:val="00FD6FAA"/>
    <w:rsid w:val="00FD7360"/>
    <w:rsid w:val="00FE71E6"/>
    <w:rsid w:val="00FF6EB6"/>
    <w:rsid w:val="03E82BF6"/>
    <w:rsid w:val="086234BC"/>
    <w:rsid w:val="09D02643"/>
    <w:rsid w:val="0C446145"/>
    <w:rsid w:val="0DBC4291"/>
    <w:rsid w:val="10C22DBA"/>
    <w:rsid w:val="11474DF0"/>
    <w:rsid w:val="12EA61CA"/>
    <w:rsid w:val="13786F64"/>
    <w:rsid w:val="140856CF"/>
    <w:rsid w:val="142C56F6"/>
    <w:rsid w:val="16840CA4"/>
    <w:rsid w:val="1CD04C0C"/>
    <w:rsid w:val="1F135C75"/>
    <w:rsid w:val="21017A8B"/>
    <w:rsid w:val="21B53FD1"/>
    <w:rsid w:val="23385B1D"/>
    <w:rsid w:val="2A20375B"/>
    <w:rsid w:val="2B2C6D2C"/>
    <w:rsid w:val="2E7229B5"/>
    <w:rsid w:val="2F1715DA"/>
    <w:rsid w:val="2F775ECB"/>
    <w:rsid w:val="3AF86E26"/>
    <w:rsid w:val="3FB157F6"/>
    <w:rsid w:val="414C5002"/>
    <w:rsid w:val="41713135"/>
    <w:rsid w:val="42ED2DE3"/>
    <w:rsid w:val="43B049A8"/>
    <w:rsid w:val="454664FF"/>
    <w:rsid w:val="49C53294"/>
    <w:rsid w:val="4D1667BB"/>
    <w:rsid w:val="4DBB4542"/>
    <w:rsid w:val="4ED010B8"/>
    <w:rsid w:val="52582DA9"/>
    <w:rsid w:val="52B729E6"/>
    <w:rsid w:val="5A4A082D"/>
    <w:rsid w:val="5B2A5F86"/>
    <w:rsid w:val="5CE3581F"/>
    <w:rsid w:val="5EDA34B6"/>
    <w:rsid w:val="5EEA4A69"/>
    <w:rsid w:val="678B43E3"/>
    <w:rsid w:val="691A4BD3"/>
    <w:rsid w:val="69877444"/>
    <w:rsid w:val="6BCA1F8B"/>
    <w:rsid w:val="6BD82524"/>
    <w:rsid w:val="6E1B63AC"/>
    <w:rsid w:val="6F0B0832"/>
    <w:rsid w:val="6F177F4F"/>
    <w:rsid w:val="6F2D094A"/>
    <w:rsid w:val="6FB82F65"/>
    <w:rsid w:val="71A234AE"/>
    <w:rsid w:val="72A42E16"/>
    <w:rsid w:val="74387278"/>
    <w:rsid w:val="743D7A4F"/>
    <w:rsid w:val="75AC73F8"/>
    <w:rsid w:val="780A60D2"/>
    <w:rsid w:val="7F105E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9"/>
    <w:qFormat/>
    <w:uiPriority w:val="99"/>
    <w:pPr>
      <w:keepNext/>
      <w:spacing w:line="360" w:lineRule="exact"/>
      <w:jc w:val="center"/>
      <w:outlineLvl w:val="0"/>
    </w:pPr>
    <w:rPr>
      <w:b/>
      <w:bCs/>
      <w:spacing w:val="-16"/>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style>
  <w:style w:type="paragraph" w:styleId="4">
    <w:name w:val="Document Map"/>
    <w:basedOn w:val="1"/>
    <w:link w:val="30"/>
    <w:qFormat/>
    <w:uiPriority w:val="99"/>
    <w:rPr>
      <w:rFonts w:ascii="宋体"/>
      <w:sz w:val="18"/>
      <w:szCs w:val="18"/>
    </w:rPr>
  </w:style>
  <w:style w:type="paragraph" w:styleId="5">
    <w:name w:val="annotation text"/>
    <w:basedOn w:val="1"/>
    <w:link w:val="22"/>
    <w:qFormat/>
    <w:uiPriority w:val="0"/>
    <w:pPr>
      <w:jc w:val="left"/>
    </w:pPr>
    <w:rPr>
      <w:szCs w:val="20"/>
    </w:rPr>
  </w:style>
  <w:style w:type="paragraph" w:styleId="6">
    <w:name w:val="Body Text"/>
    <w:basedOn w:val="1"/>
    <w:link w:val="25"/>
    <w:semiHidden/>
    <w:qFormat/>
    <w:uiPriority w:val="99"/>
    <w:pPr>
      <w:spacing w:after="120"/>
    </w:pPr>
  </w:style>
  <w:style w:type="paragraph" w:styleId="7">
    <w:name w:val="Date"/>
    <w:basedOn w:val="1"/>
    <w:next w:val="1"/>
    <w:link w:val="43"/>
    <w:semiHidden/>
    <w:unhideWhenUsed/>
    <w:uiPriority w:val="99"/>
    <w:pPr>
      <w:ind w:left="100" w:leftChars="2500"/>
    </w:pPr>
  </w:style>
  <w:style w:type="paragraph" w:styleId="8">
    <w:name w:val="Balloon Text"/>
    <w:basedOn w:val="1"/>
    <w:link w:val="24"/>
    <w:autoRedefine/>
    <w:qFormat/>
    <w:uiPriority w:val="99"/>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41"/>
    <w:autoRedefine/>
    <w:qFormat/>
    <w:locked/>
    <w:uiPriority w:val="99"/>
    <w:pPr>
      <w:spacing w:line="360" w:lineRule="auto"/>
      <w:ind w:firstLine="200" w:firstLineChars="200"/>
      <w:outlineLvl w:val="1"/>
    </w:pPr>
    <w:rPr>
      <w:rFonts w:ascii="Times New Roman" w:hAnsi="Times New Roman"/>
      <w:bCs/>
      <w:kern w:val="28"/>
      <w:szCs w:val="32"/>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23"/>
    <w:autoRedefine/>
    <w:semiHidden/>
    <w:unhideWhenUsed/>
    <w:qFormat/>
    <w:uiPriority w:val="99"/>
    <w:rPr>
      <w:b/>
      <w:bCs/>
      <w:szCs w:val="21"/>
    </w:rPr>
  </w:style>
  <w:style w:type="paragraph" w:styleId="14">
    <w:name w:val="Body Text First Indent"/>
    <w:basedOn w:val="6"/>
    <w:link w:val="29"/>
    <w:autoRedefine/>
    <w:semiHidden/>
    <w:qFormat/>
    <w:uiPriority w:val="99"/>
    <w:pPr>
      <w:adjustRightInd w:val="0"/>
      <w:snapToGrid w:val="0"/>
      <w:spacing w:after="0" w:line="336" w:lineRule="auto"/>
      <w:ind w:firstLine="480" w:firstLineChars="200"/>
    </w:pPr>
    <w:rPr>
      <w:rFonts w:ascii="宋体" w:hAnsi="宋体"/>
      <w:sz w:val="24"/>
      <w:szCs w:val="20"/>
    </w:rPr>
  </w:style>
  <w:style w:type="table" w:styleId="16">
    <w:name w:val="Table Grid"/>
    <w:basedOn w:val="15"/>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styleId="18">
    <w:name w:val="annotation reference"/>
    <w:autoRedefine/>
    <w:qFormat/>
    <w:uiPriority w:val="0"/>
    <w:rPr>
      <w:rFonts w:cs="Times New Roman"/>
      <w:sz w:val="21"/>
    </w:rPr>
  </w:style>
  <w:style w:type="character" w:customStyle="1" w:styleId="19">
    <w:name w:val="标题 1 字符"/>
    <w:link w:val="2"/>
    <w:autoRedefine/>
    <w:qFormat/>
    <w:locked/>
    <w:uiPriority w:val="99"/>
    <w:rPr>
      <w:rFonts w:ascii="Calibri" w:hAnsi="Calibri" w:eastAsia="宋体" w:cs="Times New Roman"/>
      <w:b/>
      <w:bCs/>
      <w:spacing w:val="-16"/>
      <w:sz w:val="21"/>
      <w:szCs w:val="21"/>
    </w:rPr>
  </w:style>
  <w:style w:type="character" w:customStyle="1" w:styleId="20">
    <w:name w:val="页眉 字符"/>
    <w:link w:val="10"/>
    <w:autoRedefine/>
    <w:qFormat/>
    <w:locked/>
    <w:uiPriority w:val="99"/>
    <w:rPr>
      <w:rFonts w:ascii="Calibri" w:hAnsi="Calibri" w:eastAsia="宋体" w:cs="Times New Roman"/>
      <w:kern w:val="2"/>
      <w:sz w:val="18"/>
      <w:szCs w:val="18"/>
    </w:rPr>
  </w:style>
  <w:style w:type="character" w:customStyle="1" w:styleId="21">
    <w:name w:val="页脚 字符"/>
    <w:link w:val="9"/>
    <w:autoRedefine/>
    <w:qFormat/>
    <w:locked/>
    <w:uiPriority w:val="99"/>
    <w:rPr>
      <w:rFonts w:ascii="Calibri" w:hAnsi="Calibri" w:eastAsia="宋体" w:cs="Times New Roman"/>
      <w:kern w:val="2"/>
      <w:sz w:val="18"/>
      <w:szCs w:val="18"/>
    </w:rPr>
  </w:style>
  <w:style w:type="character" w:customStyle="1" w:styleId="22">
    <w:name w:val="批注文字 字符"/>
    <w:link w:val="5"/>
    <w:autoRedefine/>
    <w:qFormat/>
    <w:locked/>
    <w:uiPriority w:val="0"/>
    <w:rPr>
      <w:kern w:val="2"/>
      <w:sz w:val="21"/>
    </w:rPr>
  </w:style>
  <w:style w:type="character" w:customStyle="1" w:styleId="23">
    <w:name w:val="批注主题 字符"/>
    <w:link w:val="13"/>
    <w:autoRedefine/>
    <w:semiHidden/>
    <w:qFormat/>
    <w:uiPriority w:val="99"/>
    <w:rPr>
      <w:b/>
      <w:bCs/>
      <w:kern w:val="2"/>
      <w:sz w:val="21"/>
      <w:szCs w:val="21"/>
    </w:rPr>
  </w:style>
  <w:style w:type="character" w:customStyle="1" w:styleId="24">
    <w:name w:val="批注框文本 字符"/>
    <w:link w:val="8"/>
    <w:autoRedefine/>
    <w:semiHidden/>
    <w:qFormat/>
    <w:locked/>
    <w:uiPriority w:val="99"/>
    <w:rPr>
      <w:rFonts w:ascii="Calibri" w:hAnsi="Calibri" w:eastAsia="宋体" w:cs="Times New Roman"/>
      <w:kern w:val="2"/>
      <w:sz w:val="18"/>
      <w:szCs w:val="18"/>
    </w:rPr>
  </w:style>
  <w:style w:type="character" w:customStyle="1" w:styleId="25">
    <w:name w:val="正文文本 字符"/>
    <w:link w:val="6"/>
    <w:autoRedefine/>
    <w:semiHidden/>
    <w:qFormat/>
    <w:locked/>
    <w:uiPriority w:val="99"/>
    <w:rPr>
      <w:rFonts w:ascii="Calibri" w:hAnsi="Calibri" w:eastAsia="宋体" w:cs="Times New Roman"/>
      <w:kern w:val="2"/>
      <w:sz w:val="21"/>
      <w:szCs w:val="21"/>
    </w:rPr>
  </w:style>
  <w:style w:type="paragraph" w:customStyle="1" w:styleId="26">
    <w:name w:val="Default1"/>
    <w:basedOn w:val="27"/>
    <w:next w:val="28"/>
    <w:autoRedefine/>
    <w:qFormat/>
    <w:uiPriority w:val="0"/>
    <w:pPr>
      <w:autoSpaceDE w:val="0"/>
      <w:autoSpaceDN w:val="0"/>
      <w:adjustRightInd w:val="0"/>
    </w:pPr>
    <w:rPr>
      <w:rFonts w:ascii="宋体" w:hAnsi="Times New Roman" w:cs="宋体"/>
      <w:sz w:val="24"/>
      <w:szCs w:val="24"/>
    </w:rPr>
  </w:style>
  <w:style w:type="paragraph" w:customStyle="1" w:styleId="27">
    <w:name w:val="表格文字01"/>
    <w:autoRedefine/>
    <w:qFormat/>
    <w:uiPriority w:val="0"/>
    <w:pPr>
      <w:widowControl w:val="0"/>
      <w:wordWrap w:val="0"/>
      <w:overflowPunct w:val="0"/>
      <w:topLinePunct/>
      <w:jc w:val="center"/>
    </w:pPr>
    <w:rPr>
      <w:rFonts w:ascii="Arial" w:hAnsi="Arial" w:eastAsia="宋体" w:cs="Times New Roman"/>
      <w:snapToGrid w:val="0"/>
      <w:color w:val="000000"/>
      <w:kern w:val="2"/>
      <w:sz w:val="21"/>
      <w:lang w:val="en-US" w:eastAsia="zh-CN" w:bidi="ar-SA"/>
    </w:rPr>
  </w:style>
  <w:style w:type="paragraph" w:customStyle="1" w:styleId="28">
    <w:name w:val="正文样式1"/>
    <w:next w:val="1"/>
    <w:autoRedefine/>
    <w:qFormat/>
    <w:uiPriority w:val="0"/>
    <w:pPr>
      <w:widowControl w:val="0"/>
      <w:adjustRightInd w:val="0"/>
      <w:spacing w:line="288" w:lineRule="auto"/>
      <w:ind w:firstLine="360" w:firstLineChars="150"/>
      <w:jc w:val="both"/>
      <w:textAlignment w:val="baseline"/>
    </w:pPr>
    <w:rPr>
      <w:rFonts w:ascii="Times New Roman" w:hAnsi="Times New Roman" w:eastAsia="宋体" w:cs="Times New Roman"/>
      <w:sz w:val="21"/>
      <w:lang w:val="en-US" w:eastAsia="zh-CN" w:bidi="ar-SA"/>
    </w:rPr>
  </w:style>
  <w:style w:type="character" w:customStyle="1" w:styleId="29">
    <w:name w:val="正文文本首行缩进 字符"/>
    <w:link w:val="14"/>
    <w:autoRedefine/>
    <w:semiHidden/>
    <w:qFormat/>
    <w:locked/>
    <w:uiPriority w:val="99"/>
    <w:rPr>
      <w:rFonts w:ascii="宋体" w:hAnsi="宋体" w:eastAsia="宋体" w:cs="Times New Roman"/>
      <w:kern w:val="2"/>
      <w:sz w:val="24"/>
    </w:rPr>
  </w:style>
  <w:style w:type="character" w:customStyle="1" w:styleId="30">
    <w:name w:val="文档结构图 字符"/>
    <w:link w:val="4"/>
    <w:autoRedefine/>
    <w:semiHidden/>
    <w:qFormat/>
    <w:locked/>
    <w:uiPriority w:val="99"/>
    <w:rPr>
      <w:rFonts w:ascii="宋体" w:hAnsi="Calibri" w:eastAsia="宋体" w:cs="Times New Roman"/>
      <w:kern w:val="2"/>
      <w:sz w:val="18"/>
      <w:szCs w:val="18"/>
    </w:rPr>
  </w:style>
  <w:style w:type="paragraph" w:customStyle="1" w:styleId="31">
    <w:name w:val="列出段落1"/>
    <w:basedOn w:val="1"/>
    <w:autoRedefine/>
    <w:qFormat/>
    <w:uiPriority w:val="99"/>
    <w:pPr>
      <w:ind w:firstLine="420" w:firstLineChars="200"/>
    </w:pPr>
  </w:style>
  <w:style w:type="character" w:customStyle="1" w:styleId="32">
    <w:name w:val="正文文本 (2)_"/>
    <w:link w:val="33"/>
    <w:autoRedefine/>
    <w:qFormat/>
    <w:locked/>
    <w:uiPriority w:val="99"/>
    <w:rPr>
      <w:rFonts w:ascii="宋体" w:hAnsi="宋体" w:eastAsia="宋体" w:cs="Times New Roman"/>
      <w:sz w:val="22"/>
      <w:shd w:val="clear" w:color="auto" w:fill="FFFFFF"/>
    </w:rPr>
  </w:style>
  <w:style w:type="paragraph" w:customStyle="1" w:styleId="33">
    <w:name w:val="正文文本 (2)"/>
    <w:basedOn w:val="1"/>
    <w:link w:val="32"/>
    <w:autoRedefine/>
    <w:qFormat/>
    <w:uiPriority w:val="99"/>
    <w:pPr>
      <w:shd w:val="clear" w:color="auto" w:fill="FFFFFF"/>
      <w:spacing w:line="403" w:lineRule="exact"/>
      <w:ind w:hanging="240"/>
      <w:jc w:val="distribute"/>
    </w:pPr>
    <w:rPr>
      <w:rFonts w:ascii="宋体" w:hAnsi="宋体"/>
      <w:kern w:val="0"/>
      <w:sz w:val="22"/>
      <w:szCs w:val="20"/>
    </w:rPr>
  </w:style>
  <w:style w:type="character" w:customStyle="1" w:styleId="34">
    <w:name w:val="批注文字 字符1"/>
    <w:autoRedefine/>
    <w:semiHidden/>
    <w:qFormat/>
    <w:uiPriority w:val="99"/>
    <w:rPr>
      <w:rFonts w:ascii="Calibri" w:hAnsi="Calibri" w:eastAsia="宋体" w:cs="Times New Roman"/>
      <w:kern w:val="2"/>
      <w:sz w:val="21"/>
      <w:szCs w:val="21"/>
    </w:rPr>
  </w:style>
  <w:style w:type="character" w:customStyle="1" w:styleId="35">
    <w:name w:val="批注文字 Char1"/>
    <w:autoRedefine/>
    <w:semiHidden/>
    <w:qFormat/>
    <w:locked/>
    <w:uiPriority w:val="99"/>
    <w:rPr>
      <w:rFonts w:ascii="Tahoma" w:hAnsi="Tahoma" w:eastAsia="微软雅黑" w:cs="Times New Roman"/>
      <w:sz w:val="22"/>
      <w:szCs w:val="22"/>
    </w:rPr>
  </w:style>
  <w:style w:type="character" w:customStyle="1" w:styleId="36">
    <w:name w:val="正文首行缩进 Char"/>
    <w:autoRedefine/>
    <w:semiHidden/>
    <w:qFormat/>
    <w:uiPriority w:val="99"/>
    <w:rPr>
      <w:rFonts w:ascii="Calibri" w:hAnsi="Calibri" w:eastAsia="宋体" w:cs="Times New Roman"/>
      <w:kern w:val="2"/>
      <w:sz w:val="21"/>
      <w:szCs w:val="21"/>
    </w:rPr>
  </w:style>
  <w:style w:type="character" w:customStyle="1" w:styleId="37">
    <w:name w:val="正文格式 Char"/>
    <w:link w:val="38"/>
    <w:autoRedefine/>
    <w:qFormat/>
    <w:locked/>
    <w:uiPriority w:val="99"/>
    <w:rPr>
      <w:rFonts w:ascii="宋体" w:eastAsia="宋体"/>
      <w:sz w:val="24"/>
    </w:rPr>
  </w:style>
  <w:style w:type="paragraph" w:customStyle="1" w:styleId="38">
    <w:name w:val="正文格式"/>
    <w:basedOn w:val="1"/>
    <w:link w:val="37"/>
    <w:autoRedefine/>
    <w:qFormat/>
    <w:uiPriority w:val="99"/>
    <w:pPr>
      <w:spacing w:line="360" w:lineRule="auto"/>
      <w:ind w:firstLine="482"/>
    </w:pPr>
    <w:rPr>
      <w:rFonts w:ascii="宋体" w:hAnsi="宋体"/>
      <w:kern w:val="0"/>
      <w:sz w:val="24"/>
      <w:szCs w:val="24"/>
    </w:rPr>
  </w:style>
  <w:style w:type="paragraph" w:styleId="39">
    <w:name w:val="List Paragraph"/>
    <w:basedOn w:val="1"/>
    <w:autoRedefine/>
    <w:qFormat/>
    <w:uiPriority w:val="99"/>
    <w:pPr>
      <w:ind w:firstLine="420" w:firstLineChars="200"/>
    </w:pPr>
  </w:style>
  <w:style w:type="paragraph" w:customStyle="1" w:styleId="40">
    <w:name w:val="Default"/>
    <w:basedOn w:val="1"/>
    <w:next w:val="1"/>
    <w:autoRedefine/>
    <w:qFormat/>
    <w:uiPriority w:val="0"/>
    <w:pPr>
      <w:autoSpaceDE w:val="0"/>
      <w:autoSpaceDN w:val="0"/>
      <w:adjustRightInd w:val="0"/>
    </w:pPr>
    <w:rPr>
      <w:rFonts w:ascii="宋体" w:hAnsi="Courier New" w:cs="宋体"/>
      <w:color w:val="000000"/>
      <w:sz w:val="24"/>
      <w:szCs w:val="24"/>
    </w:rPr>
  </w:style>
  <w:style w:type="character" w:customStyle="1" w:styleId="41">
    <w:name w:val="副标题 字符"/>
    <w:link w:val="11"/>
    <w:autoRedefine/>
    <w:qFormat/>
    <w:uiPriority w:val="99"/>
    <w:rPr>
      <w:rFonts w:ascii="Times New Roman" w:hAnsi="Times New Roman"/>
      <w:bCs/>
      <w:kern w:val="28"/>
      <w:sz w:val="21"/>
      <w:szCs w:val="32"/>
    </w:rPr>
  </w:style>
  <w:style w:type="paragraph" w:customStyle="1" w:styleId="42">
    <w:name w:val="Table Paragraph"/>
    <w:basedOn w:val="1"/>
    <w:autoRedefine/>
    <w:qFormat/>
    <w:uiPriority w:val="1"/>
    <w:pPr>
      <w:jc w:val="center"/>
    </w:pPr>
    <w:rPr>
      <w:rFonts w:ascii="宋体" w:hAnsi="宋体" w:cs="宋体"/>
      <w:lang w:val="zh-CN" w:bidi="zh-CN"/>
    </w:rPr>
  </w:style>
  <w:style w:type="character" w:customStyle="1" w:styleId="43">
    <w:name w:val="日期 字符"/>
    <w:basedOn w:val="17"/>
    <w:link w:val="7"/>
    <w:semiHidden/>
    <w:uiPriority w:val="99"/>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5664-0E1F-472C-A581-C5C16769E1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3549</Words>
  <Characters>4271</Characters>
  <Lines>273</Lines>
  <Paragraphs>315</Paragraphs>
  <TotalTime>16</TotalTime>
  <ScaleCrop>false</ScaleCrop>
  <LinksUpToDate>false</LinksUpToDate>
  <CharactersWithSpaces>4308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2026-03-18T08:02:00Z</dcterms:created>
  <dc:creator>林福青</dc:creator>
  <cp:lastModifiedBy>杨玲珠</cp:lastModifiedBy>
  <cp:lastPrinted>2026-03-26T07:04:00Z</cp:lastPrinted>
  <dcterms:modified xsi:type="dcterms:W3CDTF">2026-03-26T07:12:06Z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4E268AC5E57448C08949636D69C94FF1_13</vt:lpwstr>
  </property>
  <property fmtid="{D5CDD505-2E9C-101B-9397-08002B2CF9AE}" pid="4" name="KSOTemplateDocerSaveRecord">
    <vt:lpwstr>eyJoZGlkIjoiOGVmZTgyNWZkNGM3NjViYmM1OWZlMmYyYjMxNWNhZTIiLCJ1c2VySWQiOiIyNzU4NDU3MzAifQ==</vt:lpwstr>
  </property>
</Properties>
</file>