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6E3117">
      <w:pPr>
        <w:ind w:firstLine="480"/>
        <w:rPr>
          <w:rFonts w:hint="default" w:ascii="Times New Roman" w:hAnsi="Times New Roman" w:cs="Times New Roman"/>
          <w:color w:val="auto"/>
          <w:highlight w:val="none"/>
        </w:rPr>
      </w:pPr>
    </w:p>
    <w:p w14:paraId="5E1BB921">
      <w:pPr>
        <w:pStyle w:val="25"/>
        <w:rPr>
          <w:rFonts w:hint="default"/>
          <w:color w:val="auto"/>
          <w:highlight w:val="none"/>
        </w:rPr>
      </w:pPr>
    </w:p>
    <w:p w14:paraId="05C8D8C1">
      <w:pPr>
        <w:ind w:firstLine="480"/>
        <w:rPr>
          <w:rFonts w:hint="default" w:ascii="Times New Roman" w:hAnsi="Times New Roman" w:cs="Times New Roman"/>
          <w:color w:val="auto"/>
          <w:highlight w:val="none"/>
        </w:rPr>
      </w:pPr>
    </w:p>
    <w:p w14:paraId="2D67719C">
      <w:pPr>
        <w:ind w:firstLine="480"/>
        <w:rPr>
          <w:rFonts w:hint="default" w:ascii="Times New Roman" w:hAnsi="Times New Roman" w:cs="Times New Roman"/>
          <w:color w:val="auto"/>
          <w:highlight w:val="none"/>
        </w:rPr>
      </w:pPr>
    </w:p>
    <w:p w14:paraId="0B9D3BC2">
      <w:pPr>
        <w:ind w:firstLine="480"/>
        <w:rPr>
          <w:rFonts w:hint="default" w:ascii="Times New Roman" w:hAnsi="Times New Roman" w:cs="Times New Roman"/>
          <w:color w:val="auto"/>
          <w:highlight w:val="none"/>
        </w:rPr>
      </w:pPr>
    </w:p>
    <w:p w14:paraId="4DBCD8BA">
      <w:pPr>
        <w:ind w:firstLine="480"/>
        <w:rPr>
          <w:rFonts w:hint="default" w:ascii="Times New Roman" w:hAnsi="Times New Roman" w:cs="Times New Roman"/>
          <w:color w:val="auto"/>
          <w:highlight w:val="none"/>
        </w:rPr>
      </w:pPr>
    </w:p>
    <w:p w14:paraId="617A3F72">
      <w:pPr>
        <w:ind w:firstLine="480"/>
        <w:rPr>
          <w:rFonts w:hint="default" w:ascii="Times New Roman" w:hAnsi="Times New Roman" w:cs="Times New Roman"/>
          <w:color w:val="auto"/>
          <w:highlight w:val="none"/>
        </w:rPr>
      </w:pPr>
    </w:p>
    <w:p w14:paraId="0C834ECF">
      <w:pPr>
        <w:spacing w:line="480" w:lineRule="auto"/>
        <w:ind w:firstLine="0" w:firstLineChars="0"/>
        <w:jc w:val="center"/>
        <w:rPr>
          <w:rFonts w:hint="default" w:ascii="Times New Roman" w:hAnsi="Times New Roman" w:cs="Times New Roman"/>
          <w:b/>
          <w:bCs/>
          <w:color w:val="auto"/>
          <w:sz w:val="52"/>
          <w:szCs w:val="52"/>
          <w:highlight w:val="none"/>
        </w:rPr>
      </w:pPr>
      <w:r>
        <w:rPr>
          <w:rFonts w:hint="eastAsia" w:cs="Times New Roman"/>
          <w:b/>
          <w:bCs/>
          <w:color w:val="auto"/>
          <w:sz w:val="52"/>
          <w:szCs w:val="52"/>
          <w:highlight w:val="none"/>
          <w:lang w:eastAsia="zh-CN"/>
        </w:rPr>
        <w:t>茂名傲新生物科技有限公司高档水产饲料生产线项目（二期）</w:t>
      </w:r>
      <w:r>
        <w:rPr>
          <w:rFonts w:hint="default" w:ascii="Times New Roman" w:hAnsi="Times New Roman" w:cs="Times New Roman"/>
          <w:b/>
          <w:bCs/>
          <w:color w:val="auto"/>
          <w:sz w:val="52"/>
          <w:szCs w:val="52"/>
          <w:highlight w:val="none"/>
        </w:rPr>
        <w:t>竣工环境保护验收监测报告</w:t>
      </w:r>
    </w:p>
    <w:p w14:paraId="324DE246">
      <w:pPr>
        <w:ind w:firstLine="480"/>
        <w:rPr>
          <w:rFonts w:hint="default" w:ascii="Times New Roman" w:hAnsi="Times New Roman" w:cs="Times New Roman"/>
          <w:color w:val="auto"/>
          <w:highlight w:val="none"/>
        </w:rPr>
      </w:pPr>
    </w:p>
    <w:p w14:paraId="73007824">
      <w:pPr>
        <w:ind w:firstLine="480"/>
        <w:rPr>
          <w:rFonts w:hint="default" w:ascii="Times New Roman" w:hAnsi="Times New Roman" w:cs="Times New Roman"/>
          <w:color w:val="auto"/>
          <w:highlight w:val="none"/>
        </w:rPr>
      </w:pPr>
    </w:p>
    <w:p w14:paraId="42E62148">
      <w:pPr>
        <w:ind w:firstLine="480"/>
        <w:rPr>
          <w:rFonts w:hint="default" w:ascii="Times New Roman" w:hAnsi="Times New Roman" w:cs="Times New Roman"/>
          <w:color w:val="auto"/>
          <w:highlight w:val="none"/>
        </w:rPr>
      </w:pPr>
    </w:p>
    <w:p w14:paraId="0F33752D">
      <w:pPr>
        <w:ind w:firstLine="480"/>
        <w:rPr>
          <w:rFonts w:hint="default" w:ascii="Times New Roman" w:hAnsi="Times New Roman" w:cs="Times New Roman"/>
          <w:color w:val="auto"/>
          <w:highlight w:val="none"/>
        </w:rPr>
      </w:pPr>
    </w:p>
    <w:p w14:paraId="00760CA0">
      <w:pPr>
        <w:ind w:firstLine="480"/>
        <w:rPr>
          <w:rFonts w:hint="default" w:ascii="Times New Roman" w:hAnsi="Times New Roman" w:cs="Times New Roman"/>
          <w:color w:val="auto"/>
          <w:highlight w:val="none"/>
        </w:rPr>
      </w:pPr>
    </w:p>
    <w:p w14:paraId="34BA1C6E">
      <w:pPr>
        <w:ind w:firstLine="480"/>
        <w:rPr>
          <w:rFonts w:hint="default" w:ascii="Times New Roman" w:hAnsi="Times New Roman" w:cs="Times New Roman"/>
          <w:color w:val="auto"/>
          <w:highlight w:val="none"/>
        </w:rPr>
      </w:pPr>
    </w:p>
    <w:p w14:paraId="496BB2D5">
      <w:pPr>
        <w:ind w:firstLine="480"/>
        <w:rPr>
          <w:rFonts w:hint="default" w:ascii="Times New Roman" w:hAnsi="Times New Roman" w:cs="Times New Roman"/>
          <w:color w:val="auto"/>
          <w:highlight w:val="none"/>
        </w:rPr>
      </w:pPr>
    </w:p>
    <w:p w14:paraId="49A3947E">
      <w:pPr>
        <w:ind w:firstLine="480"/>
        <w:rPr>
          <w:rFonts w:hint="default" w:ascii="Times New Roman" w:hAnsi="Times New Roman" w:cs="Times New Roman"/>
          <w:color w:val="auto"/>
          <w:highlight w:val="none"/>
        </w:rPr>
      </w:pPr>
    </w:p>
    <w:p w14:paraId="79132D50">
      <w:pPr>
        <w:ind w:firstLine="480"/>
        <w:rPr>
          <w:rFonts w:hint="default" w:ascii="Times New Roman" w:hAnsi="Times New Roman" w:cs="Times New Roman"/>
          <w:color w:val="auto"/>
          <w:highlight w:val="none"/>
        </w:rPr>
      </w:pPr>
    </w:p>
    <w:p w14:paraId="460A94E1">
      <w:pPr>
        <w:ind w:firstLine="480"/>
        <w:rPr>
          <w:rFonts w:hint="default" w:ascii="Times New Roman" w:hAnsi="Times New Roman" w:cs="Times New Roman"/>
          <w:color w:val="auto"/>
          <w:highlight w:val="none"/>
        </w:rPr>
      </w:pPr>
    </w:p>
    <w:p w14:paraId="1FC8D5F4">
      <w:pPr>
        <w:spacing w:line="480" w:lineRule="auto"/>
        <w:ind w:firstLine="0" w:firstLineChars="0"/>
        <w:jc w:val="center"/>
        <w:rPr>
          <w:rFonts w:hint="default" w:ascii="Times New Roman" w:hAnsi="Times New Roman" w:eastAsia="宋体" w:cs="Times New Roman"/>
          <w:b/>
          <w:bCs/>
          <w:color w:val="auto"/>
          <w:sz w:val="30"/>
          <w:szCs w:val="30"/>
          <w:highlight w:val="none"/>
          <w:lang w:eastAsia="zh-CN"/>
        </w:rPr>
      </w:pPr>
      <w:r>
        <w:rPr>
          <w:rFonts w:hint="default" w:ascii="Times New Roman" w:hAnsi="Times New Roman" w:cs="Times New Roman"/>
          <w:b/>
          <w:bCs/>
          <w:color w:val="auto"/>
          <w:sz w:val="30"/>
          <w:szCs w:val="30"/>
          <w:highlight w:val="none"/>
        </w:rPr>
        <w:t>建设单位：</w:t>
      </w:r>
      <w:r>
        <w:rPr>
          <w:rFonts w:hint="eastAsia" w:cs="Times New Roman"/>
          <w:b/>
          <w:bCs/>
          <w:color w:val="auto"/>
          <w:sz w:val="30"/>
          <w:szCs w:val="30"/>
          <w:highlight w:val="none"/>
          <w:lang w:val="en-US" w:eastAsia="zh-CN"/>
        </w:rPr>
        <w:t>茂名傲新生物科技有限公司</w:t>
      </w:r>
    </w:p>
    <w:p w14:paraId="3D77EA7A">
      <w:pPr>
        <w:spacing w:line="480" w:lineRule="auto"/>
        <w:ind w:firstLine="0" w:firstLineChars="0"/>
        <w:jc w:val="center"/>
        <w:rPr>
          <w:rFonts w:hint="default" w:ascii="Times New Roman" w:hAnsi="Times New Roman" w:eastAsia="宋体" w:cs="Times New Roman"/>
          <w:b/>
          <w:bCs/>
          <w:color w:val="auto"/>
          <w:sz w:val="30"/>
          <w:szCs w:val="30"/>
          <w:highlight w:val="none"/>
          <w:lang w:eastAsia="zh-CN"/>
        </w:rPr>
      </w:pPr>
      <w:r>
        <w:rPr>
          <w:rFonts w:hint="default" w:ascii="Times New Roman" w:hAnsi="Times New Roman" w:cs="Times New Roman"/>
          <w:b/>
          <w:bCs/>
          <w:color w:val="auto"/>
          <w:sz w:val="30"/>
          <w:szCs w:val="30"/>
          <w:highlight w:val="none"/>
        </w:rPr>
        <w:t>编制单位：</w:t>
      </w:r>
      <w:r>
        <w:rPr>
          <w:rFonts w:hint="eastAsia" w:ascii="Times New Roman" w:hAnsi="Times New Roman" w:cs="Times New Roman"/>
          <w:b/>
          <w:bCs/>
          <w:color w:val="auto"/>
          <w:spacing w:val="-8"/>
          <w:sz w:val="30"/>
          <w:highlight w:val="none"/>
          <w:lang w:eastAsia="zh-CN"/>
        </w:rPr>
        <w:t>茂名</w:t>
      </w:r>
      <w:r>
        <w:rPr>
          <w:rFonts w:hint="eastAsia" w:ascii="Times New Roman" w:hAnsi="Times New Roman" w:cs="Times New Roman"/>
          <w:b/>
          <w:bCs/>
          <w:color w:val="auto"/>
          <w:spacing w:val="-8"/>
          <w:sz w:val="30"/>
          <w:highlight w:val="none"/>
          <w:lang w:val="en-US" w:eastAsia="zh-CN"/>
        </w:rPr>
        <w:t>嘉源技术服务有限公司</w:t>
      </w:r>
    </w:p>
    <w:p w14:paraId="27FC8A61">
      <w:pPr>
        <w:spacing w:line="480" w:lineRule="auto"/>
        <w:ind w:firstLine="0" w:firstLineChars="0"/>
        <w:jc w:val="center"/>
        <w:rPr>
          <w:rFonts w:hint="default" w:ascii="Times New Roman" w:hAnsi="Times New Roman" w:cs="Times New Roman"/>
          <w:b/>
          <w:bCs/>
          <w:color w:val="auto"/>
          <w:sz w:val="30"/>
          <w:szCs w:val="30"/>
          <w:highlight w:val="none"/>
        </w:rPr>
      </w:pPr>
      <w:r>
        <w:rPr>
          <w:rFonts w:hint="default" w:ascii="Times New Roman" w:hAnsi="Times New Roman" w:cs="Times New Roman"/>
          <w:b/>
          <w:bCs/>
          <w:color w:val="auto"/>
          <w:sz w:val="30"/>
          <w:szCs w:val="30"/>
          <w:highlight w:val="none"/>
        </w:rPr>
        <w:t>202</w:t>
      </w:r>
      <w:r>
        <w:rPr>
          <w:rFonts w:hint="eastAsia" w:cs="Times New Roman"/>
          <w:b/>
          <w:bCs/>
          <w:color w:val="auto"/>
          <w:sz w:val="30"/>
          <w:szCs w:val="30"/>
          <w:highlight w:val="none"/>
          <w:lang w:val="en-US" w:eastAsia="zh-CN"/>
        </w:rPr>
        <w:t>6</w:t>
      </w:r>
      <w:r>
        <w:rPr>
          <w:rFonts w:hint="default" w:ascii="Times New Roman" w:hAnsi="Times New Roman" w:cs="Times New Roman"/>
          <w:b/>
          <w:bCs/>
          <w:color w:val="auto"/>
          <w:sz w:val="30"/>
          <w:szCs w:val="30"/>
          <w:highlight w:val="none"/>
        </w:rPr>
        <w:t>年</w:t>
      </w:r>
      <w:r>
        <w:rPr>
          <w:rFonts w:hint="eastAsia" w:cs="Times New Roman"/>
          <w:b/>
          <w:bCs/>
          <w:color w:val="auto"/>
          <w:sz w:val="30"/>
          <w:szCs w:val="30"/>
          <w:highlight w:val="none"/>
          <w:lang w:val="en-US" w:eastAsia="zh-CN"/>
        </w:rPr>
        <w:t>05</w:t>
      </w:r>
      <w:r>
        <w:rPr>
          <w:rFonts w:hint="default" w:ascii="Times New Roman" w:hAnsi="Times New Roman" w:cs="Times New Roman"/>
          <w:b/>
          <w:bCs/>
          <w:color w:val="auto"/>
          <w:sz w:val="30"/>
          <w:szCs w:val="30"/>
          <w:highlight w:val="none"/>
        </w:rPr>
        <w:t>月</w:t>
      </w:r>
    </w:p>
    <w:p w14:paraId="33DA7726">
      <w:pPr>
        <w:ind w:firstLine="480"/>
        <w:rPr>
          <w:rFonts w:hint="default" w:ascii="Times New Roman" w:hAnsi="Times New Roman" w:cs="Times New Roman"/>
          <w:color w:val="auto"/>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p>
    <w:p w14:paraId="16C5A95D">
      <w:pPr>
        <w:ind w:firstLine="480"/>
        <w:rPr>
          <w:rFonts w:hint="default" w:ascii="Times New Roman" w:hAnsi="Times New Roman" w:cs="Times New Roman"/>
          <w:color w:val="auto"/>
          <w:highlight w:val="none"/>
        </w:rPr>
        <w:sectPr>
          <w:pgSz w:w="11906" w:h="16838"/>
          <w:pgMar w:top="1440" w:right="1800" w:bottom="1440" w:left="1800" w:header="851" w:footer="992" w:gutter="0"/>
          <w:cols w:space="425" w:num="1"/>
          <w:docGrid w:type="lines" w:linePitch="312" w:charSpace="0"/>
        </w:sectPr>
      </w:pPr>
    </w:p>
    <w:p w14:paraId="31626337">
      <w:pPr>
        <w:ind w:firstLine="480"/>
        <w:rPr>
          <w:rFonts w:hint="default" w:ascii="Times New Roman" w:hAnsi="Times New Roman" w:cs="Times New Roman"/>
          <w:color w:val="auto"/>
          <w:highlight w:val="none"/>
        </w:rPr>
        <w:sectPr>
          <w:pgSz w:w="11906" w:h="16838"/>
          <w:pgMar w:top="1440" w:right="1800" w:bottom="1440" w:left="1800" w:header="851" w:footer="992" w:gutter="0"/>
          <w:cols w:space="425" w:num="1"/>
          <w:docGrid w:type="lines" w:linePitch="312" w:charSpace="0"/>
        </w:sectPr>
      </w:pPr>
    </w:p>
    <w:p w14:paraId="18520BEC">
      <w:pPr>
        <w:ind w:firstLine="562"/>
        <w:rPr>
          <w:rFonts w:hint="default" w:ascii="Times New Roman" w:hAnsi="Times New Roman" w:cs="Times New Roman"/>
          <w:b/>
          <w:bCs/>
          <w:color w:val="auto"/>
          <w:sz w:val="28"/>
          <w:szCs w:val="28"/>
          <w:highlight w:val="none"/>
        </w:rPr>
      </w:pPr>
    </w:p>
    <w:p w14:paraId="02AE04BF">
      <w:pPr>
        <w:ind w:firstLine="562"/>
        <w:rPr>
          <w:rFonts w:hint="default" w:ascii="Times New Roman" w:hAnsi="Times New Roman" w:cs="Times New Roman"/>
          <w:b/>
          <w:bCs/>
          <w:color w:val="auto"/>
          <w:sz w:val="28"/>
          <w:szCs w:val="28"/>
          <w:highlight w:val="none"/>
        </w:rPr>
      </w:pPr>
    </w:p>
    <w:p w14:paraId="0A8A69C6">
      <w:pPr>
        <w:ind w:firstLine="562"/>
        <w:rPr>
          <w:rFonts w:hint="default" w:ascii="Times New Roman" w:hAnsi="Times New Roman" w:eastAsia="宋体" w:cs="Times New Roman"/>
          <w:color w:val="auto"/>
          <w:kern w:val="2"/>
          <w:sz w:val="28"/>
          <w:szCs w:val="28"/>
          <w:highlight w:val="none"/>
          <w:lang w:val="en-US" w:eastAsia="zh-CN" w:bidi="ar-SA"/>
        </w:rPr>
      </w:pPr>
      <w:r>
        <w:rPr>
          <w:rFonts w:hint="default" w:ascii="Times New Roman" w:hAnsi="Times New Roman" w:cs="Times New Roman"/>
          <w:b/>
          <w:bCs/>
          <w:color w:val="auto"/>
          <w:sz w:val="28"/>
          <w:szCs w:val="28"/>
          <w:highlight w:val="none"/>
        </w:rPr>
        <w:t>建设单位：</w:t>
      </w:r>
      <w:r>
        <w:rPr>
          <w:rFonts w:hint="eastAsia" w:cs="Times New Roman"/>
          <w:color w:val="auto"/>
          <w:kern w:val="2"/>
          <w:sz w:val="28"/>
          <w:szCs w:val="28"/>
          <w:highlight w:val="none"/>
          <w:lang w:val="en-US" w:eastAsia="zh-CN" w:bidi="ar-SA"/>
        </w:rPr>
        <w:t>茂名傲新生物科技有限公司</w:t>
      </w:r>
    </w:p>
    <w:p w14:paraId="5F24376C">
      <w:pPr>
        <w:ind w:firstLine="562"/>
        <w:rPr>
          <w:rFonts w:hint="default" w:ascii="Times New Roman" w:hAnsi="Times New Roman" w:eastAsia="宋体" w:cs="Times New Roman"/>
          <w:color w:val="auto"/>
          <w:sz w:val="28"/>
          <w:szCs w:val="28"/>
          <w:highlight w:val="none"/>
          <w:lang w:val="en-US" w:eastAsia="zh-CN"/>
        </w:rPr>
      </w:pPr>
      <w:r>
        <w:rPr>
          <w:rFonts w:hint="default" w:ascii="Times New Roman" w:hAnsi="Times New Roman" w:cs="Times New Roman"/>
          <w:b/>
          <w:bCs/>
          <w:color w:val="auto"/>
          <w:sz w:val="28"/>
          <w:szCs w:val="28"/>
          <w:highlight w:val="none"/>
        </w:rPr>
        <w:t>法</w:t>
      </w:r>
      <w:r>
        <w:rPr>
          <w:rFonts w:hint="eastAsia" w:cs="Times New Roman"/>
          <w:b/>
          <w:bCs/>
          <w:color w:val="auto"/>
          <w:sz w:val="28"/>
          <w:szCs w:val="28"/>
          <w:highlight w:val="none"/>
          <w:lang w:val="en-US" w:eastAsia="zh-CN"/>
        </w:rPr>
        <w:t>定</w:t>
      </w:r>
      <w:r>
        <w:rPr>
          <w:rFonts w:hint="default" w:ascii="Times New Roman" w:hAnsi="Times New Roman" w:cs="Times New Roman"/>
          <w:b/>
          <w:bCs/>
          <w:color w:val="auto"/>
          <w:sz w:val="28"/>
          <w:szCs w:val="28"/>
          <w:highlight w:val="none"/>
        </w:rPr>
        <w:t>代表人：</w:t>
      </w:r>
      <w:r>
        <w:rPr>
          <w:rFonts w:hint="eastAsia" w:cs="Times New Roman"/>
          <w:b w:val="0"/>
          <w:bCs w:val="0"/>
          <w:color w:val="auto"/>
          <w:sz w:val="28"/>
          <w:szCs w:val="28"/>
          <w:highlight w:val="none"/>
          <w:lang w:eastAsia="zh-CN"/>
        </w:rPr>
        <w:t>李树章</w:t>
      </w:r>
    </w:p>
    <w:p w14:paraId="6BE4A1E2">
      <w:pPr>
        <w:ind w:firstLine="562"/>
        <w:rPr>
          <w:rFonts w:hint="default" w:ascii="Times New Roman" w:hAnsi="Times New Roman" w:cs="Times New Roman"/>
          <w:b/>
          <w:bCs/>
          <w:color w:val="auto"/>
          <w:sz w:val="28"/>
          <w:szCs w:val="28"/>
          <w:highlight w:val="none"/>
        </w:rPr>
      </w:pPr>
    </w:p>
    <w:p w14:paraId="1D0D5309">
      <w:pPr>
        <w:pStyle w:val="25"/>
        <w:ind w:firstLine="562" w:firstLineChars="200"/>
        <w:outlineLvl w:val="0"/>
        <w:rPr>
          <w:rFonts w:hint="default" w:ascii="Times New Roman" w:hAnsi="Times New Roman" w:eastAsia="宋体" w:cs="Times New Roman"/>
          <w:b/>
          <w:bCs/>
          <w:color w:val="auto"/>
          <w:kern w:val="2"/>
          <w:sz w:val="28"/>
          <w:szCs w:val="28"/>
          <w:highlight w:val="none"/>
          <w:lang w:val="en-US" w:eastAsia="zh-CN" w:bidi="ar-SA"/>
        </w:rPr>
      </w:pPr>
      <w:bookmarkStart w:id="0" w:name="_Toc24657"/>
      <w:bookmarkStart w:id="1" w:name="_Toc7405"/>
      <w:bookmarkStart w:id="2" w:name="_Toc2383"/>
      <w:bookmarkStart w:id="3" w:name="_Toc1904"/>
      <w:bookmarkStart w:id="4" w:name="_Toc27835"/>
      <w:bookmarkStart w:id="5" w:name="_Toc11150"/>
      <w:bookmarkStart w:id="6" w:name="_Toc11352"/>
      <w:r>
        <w:rPr>
          <w:rFonts w:hint="default" w:ascii="Times New Roman" w:hAnsi="Times New Roman" w:eastAsia="宋体" w:cs="Times New Roman"/>
          <w:b/>
          <w:bCs/>
          <w:color w:val="auto"/>
          <w:kern w:val="2"/>
          <w:sz w:val="28"/>
          <w:szCs w:val="28"/>
          <w:highlight w:val="none"/>
          <w:lang w:val="en-US" w:eastAsia="zh-CN" w:bidi="ar-SA"/>
        </w:rPr>
        <w:t>编制单位：</w:t>
      </w:r>
      <w:bookmarkEnd w:id="0"/>
      <w:bookmarkEnd w:id="1"/>
      <w:bookmarkEnd w:id="2"/>
      <w:bookmarkEnd w:id="3"/>
      <w:r>
        <w:rPr>
          <w:rFonts w:hint="eastAsia" w:ascii="Times New Roman" w:hAnsi="Times New Roman" w:eastAsia="宋体" w:cs="Times New Roman"/>
          <w:color w:val="auto"/>
          <w:kern w:val="2"/>
          <w:sz w:val="28"/>
          <w:szCs w:val="28"/>
          <w:highlight w:val="none"/>
          <w:lang w:val="en-US" w:eastAsia="zh-CN" w:bidi="ar-SA"/>
        </w:rPr>
        <w:t>茂名嘉源技术服务有限公司</w:t>
      </w:r>
      <w:bookmarkEnd w:id="4"/>
      <w:bookmarkEnd w:id="5"/>
      <w:bookmarkEnd w:id="6"/>
    </w:p>
    <w:p w14:paraId="739AF21A">
      <w:pPr>
        <w:ind w:firstLine="562"/>
        <w:rPr>
          <w:rFonts w:hint="default" w:ascii="Times New Roman" w:hAnsi="Times New Roman" w:eastAsia="宋体" w:cs="Times New Roman"/>
          <w:b/>
          <w:bCs/>
          <w:color w:val="auto"/>
          <w:kern w:val="2"/>
          <w:sz w:val="28"/>
          <w:szCs w:val="28"/>
          <w:highlight w:val="none"/>
          <w:lang w:val="en-US" w:eastAsia="zh-CN" w:bidi="ar-SA"/>
        </w:rPr>
      </w:pPr>
      <w:bookmarkStart w:id="7" w:name="_Toc19170"/>
      <w:bookmarkStart w:id="8" w:name="_Toc14094"/>
      <w:bookmarkStart w:id="9" w:name="_Toc6136"/>
      <w:r>
        <w:rPr>
          <w:rFonts w:hint="default" w:ascii="Times New Roman" w:hAnsi="Times New Roman" w:cs="Times New Roman"/>
          <w:b/>
          <w:bCs/>
          <w:color w:val="auto"/>
          <w:sz w:val="28"/>
          <w:szCs w:val="28"/>
          <w:highlight w:val="none"/>
        </w:rPr>
        <w:t>法</w:t>
      </w:r>
      <w:r>
        <w:rPr>
          <w:rFonts w:hint="eastAsia" w:cs="Times New Roman"/>
          <w:b/>
          <w:bCs/>
          <w:color w:val="auto"/>
          <w:sz w:val="28"/>
          <w:szCs w:val="28"/>
          <w:highlight w:val="none"/>
          <w:lang w:val="en-US" w:eastAsia="zh-CN"/>
        </w:rPr>
        <w:t>定</w:t>
      </w:r>
      <w:r>
        <w:rPr>
          <w:rFonts w:hint="default" w:ascii="Times New Roman" w:hAnsi="Times New Roman" w:cs="Times New Roman"/>
          <w:b/>
          <w:bCs/>
          <w:color w:val="auto"/>
          <w:sz w:val="28"/>
          <w:szCs w:val="28"/>
          <w:highlight w:val="none"/>
        </w:rPr>
        <w:t>代表人：</w:t>
      </w:r>
      <w:r>
        <w:rPr>
          <w:rFonts w:hint="eastAsia" w:cs="Times New Roman"/>
          <w:b w:val="0"/>
          <w:bCs w:val="0"/>
          <w:color w:val="auto"/>
          <w:sz w:val="28"/>
          <w:szCs w:val="28"/>
          <w:highlight w:val="none"/>
          <w:lang w:val="en-US" w:eastAsia="zh-CN"/>
        </w:rPr>
        <w:t>潘桂秀</w:t>
      </w:r>
    </w:p>
    <w:p w14:paraId="1AE6A5B1">
      <w:pPr>
        <w:pStyle w:val="25"/>
        <w:ind w:firstLine="562" w:firstLineChars="200"/>
        <w:outlineLvl w:val="0"/>
        <w:rPr>
          <w:rFonts w:hint="eastAsia" w:ascii="Times New Roman" w:hAnsi="Times New Roman" w:eastAsia="宋体" w:cs="Times New Roman"/>
          <w:b/>
          <w:bCs/>
          <w:color w:val="auto"/>
          <w:kern w:val="2"/>
          <w:sz w:val="28"/>
          <w:szCs w:val="28"/>
          <w:highlight w:val="none"/>
          <w:lang w:val="en-US" w:eastAsia="zh-CN" w:bidi="ar-SA"/>
        </w:rPr>
      </w:pPr>
      <w:r>
        <w:rPr>
          <w:rFonts w:hint="default" w:ascii="Times New Roman" w:hAnsi="Times New Roman" w:eastAsia="宋体" w:cs="Times New Roman"/>
          <w:b/>
          <w:bCs/>
          <w:color w:val="auto"/>
          <w:kern w:val="2"/>
          <w:sz w:val="28"/>
          <w:szCs w:val="28"/>
          <w:highlight w:val="none"/>
          <w:lang w:val="en-US" w:eastAsia="zh-CN" w:bidi="ar-SA"/>
        </w:rPr>
        <w:t>项目负责人：</w:t>
      </w:r>
      <w:r>
        <w:rPr>
          <w:rFonts w:hint="eastAsia" w:ascii="Times New Roman" w:hAnsi="Times New Roman" w:eastAsia="宋体" w:cs="Times New Roman"/>
          <w:color w:val="auto"/>
          <w:kern w:val="2"/>
          <w:sz w:val="28"/>
          <w:szCs w:val="28"/>
          <w:highlight w:val="none"/>
          <w:lang w:val="en-US" w:eastAsia="zh-CN" w:bidi="ar-SA"/>
        </w:rPr>
        <w:t>潘桂秀</w:t>
      </w:r>
      <w:bookmarkEnd w:id="7"/>
      <w:bookmarkEnd w:id="8"/>
      <w:bookmarkEnd w:id="9"/>
    </w:p>
    <w:p w14:paraId="21A46BCC">
      <w:pPr>
        <w:pStyle w:val="25"/>
        <w:ind w:firstLine="562" w:firstLineChars="200"/>
        <w:outlineLvl w:val="0"/>
        <w:rPr>
          <w:rFonts w:hint="default" w:ascii="Times New Roman" w:hAnsi="Times New Roman" w:eastAsia="宋体" w:cs="Times New Roman"/>
          <w:b/>
          <w:bCs/>
          <w:color w:val="auto"/>
          <w:kern w:val="2"/>
          <w:sz w:val="28"/>
          <w:szCs w:val="28"/>
          <w:highlight w:val="none"/>
          <w:lang w:val="en-US" w:eastAsia="zh-CN" w:bidi="ar-SA"/>
        </w:rPr>
      </w:pPr>
      <w:bookmarkStart w:id="10" w:name="_Toc6688"/>
      <w:bookmarkStart w:id="11" w:name="_Toc7526"/>
      <w:bookmarkStart w:id="12" w:name="_Toc16963"/>
      <w:r>
        <w:rPr>
          <w:rFonts w:hint="eastAsia" w:ascii="Times New Roman" w:hAnsi="Times New Roman" w:eastAsia="宋体" w:cs="Times New Roman"/>
          <w:b/>
          <w:bCs/>
          <w:color w:val="auto"/>
          <w:kern w:val="2"/>
          <w:sz w:val="28"/>
          <w:szCs w:val="28"/>
          <w:highlight w:val="none"/>
          <w:lang w:val="en-US" w:eastAsia="zh-CN" w:bidi="ar-SA"/>
        </w:rPr>
        <w:t>编制人员：</w:t>
      </w:r>
      <w:r>
        <w:rPr>
          <w:rFonts w:hint="eastAsia" w:ascii="Times New Roman" w:hAnsi="Times New Roman" w:eastAsia="宋体" w:cs="Times New Roman"/>
          <w:color w:val="auto"/>
          <w:kern w:val="2"/>
          <w:sz w:val="28"/>
          <w:szCs w:val="28"/>
          <w:highlight w:val="none"/>
          <w:lang w:val="en-US" w:eastAsia="zh-CN" w:bidi="ar-SA"/>
        </w:rPr>
        <w:t>杨桂花、林晓连</w:t>
      </w:r>
      <w:bookmarkEnd w:id="10"/>
      <w:bookmarkEnd w:id="11"/>
      <w:bookmarkEnd w:id="12"/>
    </w:p>
    <w:p w14:paraId="026D77EF">
      <w:pPr>
        <w:ind w:firstLine="562"/>
        <w:rPr>
          <w:rFonts w:hint="default" w:ascii="Times New Roman" w:hAnsi="Times New Roman" w:cs="Times New Roman"/>
          <w:b/>
          <w:bCs/>
          <w:color w:val="auto"/>
          <w:sz w:val="28"/>
          <w:szCs w:val="28"/>
          <w:highlight w:val="none"/>
        </w:rPr>
      </w:pPr>
    </w:p>
    <w:p w14:paraId="41096D98">
      <w:pPr>
        <w:ind w:firstLine="560"/>
        <w:rPr>
          <w:rFonts w:hint="default" w:ascii="Times New Roman" w:hAnsi="Times New Roman" w:cs="Times New Roman"/>
          <w:color w:val="auto"/>
          <w:sz w:val="28"/>
          <w:szCs w:val="28"/>
          <w:highlight w:val="none"/>
        </w:rPr>
      </w:pPr>
    </w:p>
    <w:p w14:paraId="22D20550">
      <w:pPr>
        <w:ind w:firstLine="560"/>
        <w:rPr>
          <w:rFonts w:hint="default" w:ascii="Times New Roman" w:hAnsi="Times New Roman" w:cs="Times New Roman"/>
          <w:color w:val="auto"/>
          <w:sz w:val="28"/>
          <w:szCs w:val="28"/>
          <w:highlight w:val="none"/>
        </w:rPr>
      </w:pPr>
    </w:p>
    <w:p w14:paraId="003B2ED6">
      <w:pPr>
        <w:ind w:firstLine="560"/>
        <w:rPr>
          <w:rFonts w:hint="default" w:ascii="Times New Roman" w:hAnsi="Times New Roman" w:cs="Times New Roman"/>
          <w:color w:val="auto"/>
          <w:sz w:val="28"/>
          <w:szCs w:val="28"/>
          <w:highlight w:val="none"/>
        </w:rPr>
      </w:pPr>
    </w:p>
    <w:p w14:paraId="5B843615">
      <w:pPr>
        <w:ind w:firstLine="560"/>
        <w:rPr>
          <w:rFonts w:hint="default" w:ascii="Times New Roman" w:hAnsi="Times New Roman" w:cs="Times New Roman"/>
          <w:color w:val="auto"/>
          <w:sz w:val="28"/>
          <w:szCs w:val="28"/>
          <w:highlight w:val="none"/>
        </w:rPr>
      </w:pPr>
    </w:p>
    <w:p w14:paraId="62D778B2">
      <w:pPr>
        <w:ind w:firstLine="560"/>
        <w:rPr>
          <w:rFonts w:hint="default" w:ascii="Times New Roman" w:hAnsi="Times New Roman" w:cs="Times New Roman"/>
          <w:color w:val="auto"/>
          <w:sz w:val="28"/>
          <w:szCs w:val="28"/>
          <w:highlight w:val="none"/>
        </w:rPr>
      </w:pPr>
    </w:p>
    <w:p w14:paraId="2CD2BDDD">
      <w:pPr>
        <w:ind w:firstLine="560"/>
        <w:rPr>
          <w:rFonts w:hint="default" w:ascii="Times New Roman" w:hAnsi="Times New Roman" w:cs="Times New Roman"/>
          <w:color w:val="auto"/>
          <w:sz w:val="28"/>
          <w:szCs w:val="28"/>
          <w:highlight w:val="none"/>
        </w:rPr>
      </w:pPr>
    </w:p>
    <w:tbl>
      <w:tblPr>
        <w:tblStyle w:val="40"/>
        <w:tblW w:w="5416" w:type="pct"/>
        <w:tblInd w:w="-326" w:type="dxa"/>
        <w:tblLayout w:type="autofit"/>
        <w:tblCellMar>
          <w:top w:w="0" w:type="dxa"/>
          <w:left w:w="108" w:type="dxa"/>
          <w:bottom w:w="0" w:type="dxa"/>
          <w:right w:w="108" w:type="dxa"/>
        </w:tblCellMar>
      </w:tblPr>
      <w:tblGrid>
        <w:gridCol w:w="4557"/>
        <w:gridCol w:w="4674"/>
      </w:tblGrid>
      <w:tr w14:paraId="79298865">
        <w:tblPrEx>
          <w:tblCellMar>
            <w:top w:w="0" w:type="dxa"/>
            <w:left w:w="108" w:type="dxa"/>
            <w:bottom w:w="0" w:type="dxa"/>
            <w:right w:w="108" w:type="dxa"/>
          </w:tblCellMar>
        </w:tblPrEx>
        <w:trPr>
          <w:trHeight w:val="626" w:hRule="atLeast"/>
        </w:trPr>
        <w:tc>
          <w:tcPr>
            <w:tcW w:w="2468" w:type="pct"/>
            <w:noWrap w:val="0"/>
            <w:vAlign w:val="center"/>
          </w:tcPr>
          <w:p w14:paraId="58D74E88">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kern w:val="2"/>
                <w:sz w:val="24"/>
                <w:szCs w:val="24"/>
                <w:highlight w:val="none"/>
              </w:rPr>
              <w:t>建设单位：</w:t>
            </w:r>
            <w:r>
              <w:rPr>
                <w:rFonts w:hint="eastAsia" w:ascii="Times New Roman" w:cs="Times New Roman"/>
                <w:color w:val="auto"/>
                <w:kern w:val="2"/>
                <w:sz w:val="24"/>
                <w:szCs w:val="24"/>
                <w:highlight w:val="none"/>
                <w:lang w:val="en-US" w:eastAsia="zh-CN"/>
              </w:rPr>
              <w:t>茂名傲新生物科技有限公司</w:t>
            </w:r>
          </w:p>
        </w:tc>
        <w:tc>
          <w:tcPr>
            <w:tcW w:w="2531" w:type="pct"/>
            <w:noWrap w:val="0"/>
            <w:vAlign w:val="center"/>
          </w:tcPr>
          <w:p w14:paraId="2981CDAA">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kern w:val="2"/>
                <w:sz w:val="24"/>
                <w:szCs w:val="24"/>
                <w:highlight w:val="none"/>
              </w:rPr>
            </w:pPr>
            <w:r>
              <w:rPr>
                <w:rFonts w:hint="eastAsia" w:ascii="Times New Roman" w:hAnsi="Times New Roman" w:cs="Times New Roman"/>
                <w:color w:val="auto"/>
                <w:kern w:val="2"/>
                <w:sz w:val="24"/>
                <w:szCs w:val="24"/>
                <w:highlight w:val="none"/>
                <w:lang w:val="en-US" w:eastAsia="zh-CN"/>
              </w:rPr>
              <w:t>编制单位：茂名嘉源技术服务有限公司</w:t>
            </w:r>
          </w:p>
        </w:tc>
      </w:tr>
      <w:tr w14:paraId="2FE223EF">
        <w:tblPrEx>
          <w:tblCellMar>
            <w:top w:w="0" w:type="dxa"/>
            <w:left w:w="108" w:type="dxa"/>
            <w:bottom w:w="0" w:type="dxa"/>
            <w:right w:w="108" w:type="dxa"/>
          </w:tblCellMar>
        </w:tblPrEx>
        <w:trPr>
          <w:trHeight w:val="570" w:hRule="atLeast"/>
        </w:trPr>
        <w:tc>
          <w:tcPr>
            <w:tcW w:w="2468" w:type="pct"/>
            <w:noWrap w:val="0"/>
            <w:vAlign w:val="center"/>
          </w:tcPr>
          <w:p w14:paraId="5C8BB2DA">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2"/>
                <w:sz w:val="24"/>
                <w:szCs w:val="24"/>
                <w:highlight w:val="none"/>
              </w:rPr>
              <w:t>电话：</w:t>
            </w:r>
            <w:r>
              <w:rPr>
                <w:rFonts w:hint="eastAsia" w:ascii="Times New Roman" w:hAnsi="Times New Roman" w:cs="Times New Roman"/>
                <w:color w:val="auto"/>
                <w:kern w:val="2"/>
                <w:sz w:val="24"/>
                <w:szCs w:val="24"/>
                <w:highlight w:val="none"/>
                <w:lang w:val="en-US" w:eastAsia="zh-CN"/>
              </w:rPr>
              <w:t>/</w:t>
            </w:r>
          </w:p>
        </w:tc>
        <w:tc>
          <w:tcPr>
            <w:tcW w:w="2531" w:type="pct"/>
            <w:noWrap w:val="0"/>
            <w:vAlign w:val="center"/>
          </w:tcPr>
          <w:p w14:paraId="7A609D57">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kern w:val="2"/>
                <w:sz w:val="24"/>
                <w:szCs w:val="24"/>
                <w:highlight w:val="none"/>
              </w:rPr>
              <w:t>电话：</w:t>
            </w:r>
            <w:r>
              <w:rPr>
                <w:rFonts w:hint="eastAsia" w:ascii="Times New Roman" w:hAnsi="Times New Roman" w:cs="Times New Roman"/>
                <w:color w:val="auto"/>
                <w:kern w:val="2"/>
                <w:sz w:val="24"/>
                <w:szCs w:val="24"/>
                <w:highlight w:val="none"/>
                <w:lang w:val="en-US" w:eastAsia="zh-CN"/>
              </w:rPr>
              <w:t>/</w:t>
            </w:r>
          </w:p>
        </w:tc>
      </w:tr>
      <w:tr w14:paraId="3F78973F">
        <w:tblPrEx>
          <w:tblCellMar>
            <w:top w:w="0" w:type="dxa"/>
            <w:left w:w="108" w:type="dxa"/>
            <w:bottom w:w="0" w:type="dxa"/>
            <w:right w:w="108" w:type="dxa"/>
          </w:tblCellMar>
        </w:tblPrEx>
        <w:trPr>
          <w:trHeight w:val="570" w:hRule="atLeast"/>
        </w:trPr>
        <w:tc>
          <w:tcPr>
            <w:tcW w:w="2468" w:type="pct"/>
            <w:noWrap w:val="0"/>
            <w:vAlign w:val="center"/>
          </w:tcPr>
          <w:p w14:paraId="096A7579">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2"/>
                <w:sz w:val="24"/>
                <w:szCs w:val="24"/>
                <w:highlight w:val="none"/>
              </w:rPr>
              <w:t>传真：</w:t>
            </w:r>
            <w:r>
              <w:rPr>
                <w:rFonts w:hint="eastAsia" w:ascii="Times New Roman" w:hAnsi="Times New Roman" w:cs="Times New Roman"/>
                <w:color w:val="auto"/>
                <w:kern w:val="2"/>
                <w:sz w:val="24"/>
                <w:szCs w:val="24"/>
                <w:highlight w:val="none"/>
                <w:lang w:val="en-US" w:eastAsia="zh-CN"/>
              </w:rPr>
              <w:t>/</w:t>
            </w:r>
          </w:p>
        </w:tc>
        <w:tc>
          <w:tcPr>
            <w:tcW w:w="2531" w:type="pct"/>
            <w:noWrap w:val="0"/>
            <w:vAlign w:val="center"/>
          </w:tcPr>
          <w:p w14:paraId="5D0B0152">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kern w:val="2"/>
                <w:sz w:val="24"/>
                <w:szCs w:val="24"/>
                <w:highlight w:val="none"/>
              </w:rPr>
              <w:t>传真：</w:t>
            </w:r>
            <w:r>
              <w:rPr>
                <w:rFonts w:hint="eastAsia" w:ascii="Times New Roman" w:hAnsi="Times New Roman" w:cs="Times New Roman"/>
                <w:color w:val="auto"/>
                <w:kern w:val="2"/>
                <w:sz w:val="24"/>
                <w:szCs w:val="24"/>
                <w:highlight w:val="none"/>
                <w:lang w:val="en-US" w:eastAsia="zh-CN"/>
              </w:rPr>
              <w:t>/</w:t>
            </w:r>
          </w:p>
        </w:tc>
      </w:tr>
      <w:tr w14:paraId="2E354EA8">
        <w:tblPrEx>
          <w:tblCellMar>
            <w:top w:w="0" w:type="dxa"/>
            <w:left w:w="108" w:type="dxa"/>
            <w:bottom w:w="0" w:type="dxa"/>
            <w:right w:w="108" w:type="dxa"/>
          </w:tblCellMar>
        </w:tblPrEx>
        <w:trPr>
          <w:trHeight w:val="570" w:hRule="atLeast"/>
        </w:trPr>
        <w:tc>
          <w:tcPr>
            <w:tcW w:w="2468" w:type="pct"/>
            <w:noWrap w:val="0"/>
            <w:vAlign w:val="center"/>
          </w:tcPr>
          <w:p w14:paraId="2F040541">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2"/>
                <w:sz w:val="24"/>
                <w:szCs w:val="24"/>
                <w:highlight w:val="none"/>
              </w:rPr>
              <w:t>邮编：</w:t>
            </w:r>
            <w:r>
              <w:rPr>
                <w:rFonts w:hint="eastAsia" w:ascii="Times New Roman" w:cs="Times New Roman"/>
                <w:color w:val="auto"/>
                <w:kern w:val="2"/>
                <w:sz w:val="24"/>
                <w:szCs w:val="24"/>
                <w:highlight w:val="none"/>
                <w:lang w:val="en-US" w:eastAsia="zh-CN"/>
              </w:rPr>
              <w:t>/</w:t>
            </w:r>
          </w:p>
        </w:tc>
        <w:tc>
          <w:tcPr>
            <w:tcW w:w="2531" w:type="pct"/>
            <w:noWrap w:val="0"/>
            <w:vAlign w:val="center"/>
          </w:tcPr>
          <w:p w14:paraId="32B72606">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kern w:val="2"/>
                <w:sz w:val="24"/>
                <w:szCs w:val="24"/>
                <w:highlight w:val="none"/>
              </w:rPr>
              <w:t>邮编：</w:t>
            </w:r>
            <w:r>
              <w:rPr>
                <w:rFonts w:hint="eastAsia" w:ascii="Times New Roman" w:hAnsi="Times New Roman" w:cs="Times New Roman"/>
                <w:color w:val="auto"/>
                <w:kern w:val="2"/>
                <w:sz w:val="24"/>
                <w:szCs w:val="24"/>
                <w:highlight w:val="none"/>
                <w:lang w:val="en-US" w:eastAsia="zh-CN"/>
              </w:rPr>
              <w:t>/</w:t>
            </w:r>
          </w:p>
        </w:tc>
      </w:tr>
      <w:tr w14:paraId="02287ABE">
        <w:tblPrEx>
          <w:tblCellMar>
            <w:top w:w="0" w:type="dxa"/>
            <w:left w:w="108" w:type="dxa"/>
            <w:bottom w:w="0" w:type="dxa"/>
            <w:right w:w="108" w:type="dxa"/>
          </w:tblCellMar>
        </w:tblPrEx>
        <w:trPr>
          <w:trHeight w:val="626" w:hRule="atLeast"/>
        </w:trPr>
        <w:tc>
          <w:tcPr>
            <w:tcW w:w="2468" w:type="pct"/>
            <w:noWrap w:val="0"/>
            <w:vAlign w:val="center"/>
          </w:tcPr>
          <w:p w14:paraId="33A0FDB7">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地址：</w:t>
            </w:r>
            <w:r>
              <w:rPr>
                <w:rFonts w:hint="eastAsia" w:ascii="Times New Roman" w:cs="Times New Roman"/>
                <w:color w:val="auto"/>
                <w:sz w:val="24"/>
                <w:szCs w:val="24"/>
                <w:highlight w:val="none"/>
                <w:lang w:val="en-US" w:eastAsia="zh-CN"/>
              </w:rPr>
              <w:t>高州市金山开发区金山大道</w:t>
            </w:r>
          </w:p>
        </w:tc>
        <w:tc>
          <w:tcPr>
            <w:tcW w:w="2531" w:type="pct"/>
            <w:noWrap w:val="0"/>
            <w:vAlign w:val="center"/>
          </w:tcPr>
          <w:p w14:paraId="4CA73DCB">
            <w:pPr>
              <w:pStyle w:val="4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rPr>
              <w:t>地址：</w:t>
            </w:r>
            <w:r>
              <w:rPr>
                <w:rFonts w:hint="eastAsia" w:ascii="Times New Roman" w:hAnsi="Times New Roman" w:eastAsia="宋体" w:cs="Times New Roman"/>
                <w:color w:val="auto"/>
                <w:kern w:val="2"/>
                <w:sz w:val="24"/>
                <w:szCs w:val="24"/>
                <w:highlight w:val="none"/>
                <w:lang w:val="en-US" w:eastAsia="zh-CN"/>
              </w:rPr>
              <w:t>茂名市茂南开发试验区铜鼓岭居委会下黄竹村63号一楼</w:t>
            </w:r>
          </w:p>
        </w:tc>
      </w:tr>
    </w:tbl>
    <w:p w14:paraId="6AC31A02">
      <w:pPr>
        <w:ind w:firstLine="560"/>
        <w:rPr>
          <w:rFonts w:hint="default" w:ascii="Times New Roman" w:hAnsi="Times New Roman" w:cs="Times New Roman"/>
          <w:color w:val="auto"/>
          <w:sz w:val="28"/>
          <w:szCs w:val="28"/>
          <w:highlight w:val="none"/>
        </w:rPr>
      </w:pPr>
    </w:p>
    <w:p w14:paraId="6A25C225">
      <w:pPr>
        <w:pStyle w:val="45"/>
        <w:rPr>
          <w:rFonts w:hint="default"/>
          <w:color w:val="auto"/>
          <w:highlight w:val="none"/>
        </w:rPr>
      </w:pPr>
      <w:r>
        <w:rPr>
          <w:rFonts w:hint="eastAsia" w:ascii="Times New Roman" w:hAnsi="Times New Roman" w:eastAsia="宋体" w:cs="Times New Roman"/>
          <w:color w:val="auto"/>
          <w:highlight w:val="none"/>
          <w:lang w:eastAsia="zh-CN"/>
        </w:rPr>
        <w:drawing>
          <wp:anchor distT="0" distB="0" distL="114300" distR="114300" simplePos="0" relativeHeight="251676672" behindDoc="1" locked="0" layoutInCell="1" allowOverlap="1">
            <wp:simplePos x="0" y="0"/>
            <wp:positionH relativeFrom="column">
              <wp:posOffset>-358140</wp:posOffset>
            </wp:positionH>
            <wp:positionV relativeFrom="paragraph">
              <wp:posOffset>34290</wp:posOffset>
            </wp:positionV>
            <wp:extent cx="6210300" cy="8674735"/>
            <wp:effectExtent l="0" t="0" r="0" b="0"/>
            <wp:wrapNone/>
            <wp:docPr id="13" name="图片 13" descr="5df460521888a199d6f84af0cb1d77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5df460521888a199d6f84af0cb1d773e"/>
                    <pic:cNvPicPr>
                      <a:picLocks noChangeAspect="1"/>
                    </pic:cNvPicPr>
                  </pic:nvPicPr>
                  <pic:blipFill>
                    <a:blip r:embed="rId14"/>
                    <a:srcRect t="1243"/>
                    <a:stretch>
                      <a:fillRect/>
                    </a:stretch>
                  </pic:blipFill>
                  <pic:spPr>
                    <a:xfrm rot="10800000">
                      <a:off x="0" y="0"/>
                      <a:ext cx="6210300" cy="8674735"/>
                    </a:xfrm>
                    <a:prstGeom prst="rect">
                      <a:avLst/>
                    </a:prstGeom>
                  </pic:spPr>
                </pic:pic>
              </a:graphicData>
            </a:graphic>
          </wp:anchor>
        </w:drawing>
      </w:r>
    </w:p>
    <w:p w14:paraId="5CBE98F0">
      <w:pPr>
        <w:pStyle w:val="33"/>
        <w:jc w:val="both"/>
        <w:rPr>
          <w:rFonts w:hint="default" w:ascii="Times New Roman" w:hAnsi="Times New Roman" w:cs="Times New Roman"/>
          <w:color w:val="auto"/>
          <w:highlight w:val="none"/>
        </w:rPr>
      </w:pPr>
    </w:p>
    <w:p w14:paraId="1BAF8990">
      <w:pPr>
        <w:ind w:firstLine="480"/>
        <w:rPr>
          <w:rFonts w:hint="eastAsia" w:ascii="Times New Roman" w:hAnsi="Times New Roman" w:eastAsia="宋体" w:cs="Times New Roman"/>
          <w:color w:val="auto"/>
          <w:highlight w:val="none"/>
          <w:lang w:eastAsia="zh-CN"/>
        </w:rPr>
        <w:sectPr>
          <w:pgSz w:w="11906" w:h="16838"/>
          <w:pgMar w:top="1440" w:right="1800" w:bottom="1440" w:left="1800" w:header="851" w:footer="992" w:gutter="0"/>
          <w:cols w:space="425" w:num="1"/>
          <w:docGrid w:type="lines" w:linePitch="312" w:charSpace="0"/>
        </w:sectPr>
      </w:pPr>
    </w:p>
    <w:p w14:paraId="22DF2937">
      <w:pPr>
        <w:ind w:firstLine="480"/>
        <w:rPr>
          <w:rFonts w:hint="eastAsia" w:ascii="Times New Roman" w:hAnsi="Times New Roman" w:eastAsia="宋体" w:cs="Times New Roman"/>
          <w:color w:val="auto"/>
          <w:highlight w:val="none"/>
          <w:lang w:eastAsia="zh-CN"/>
        </w:rPr>
        <w:sectPr>
          <w:pgSz w:w="11906" w:h="16838"/>
          <w:pgMar w:top="1440" w:right="1800" w:bottom="1440" w:left="1800" w:header="851" w:footer="992" w:gutter="0"/>
          <w:cols w:space="425" w:num="1"/>
          <w:docGrid w:type="lines" w:linePitch="312" w:charSpace="0"/>
        </w:sectPr>
      </w:pPr>
    </w:p>
    <w:sdt>
      <w:sdtPr>
        <w:rPr>
          <w:rFonts w:hint="default" w:ascii="Times New Roman" w:hAnsi="Times New Roman" w:eastAsia="宋体" w:cs="Times New Roman"/>
          <w:color w:val="auto"/>
          <w:kern w:val="2"/>
          <w:sz w:val="24"/>
          <w:szCs w:val="22"/>
          <w:highlight w:val="none"/>
          <w:lang w:val="zh-CN"/>
        </w:rPr>
        <w:id w:val="-1087225396"/>
        <w:docPartObj>
          <w:docPartGallery w:val="Table of Contents"/>
          <w:docPartUnique/>
        </w:docPartObj>
      </w:sdtPr>
      <w:sdtEndPr>
        <w:rPr>
          <w:rFonts w:hint="default" w:ascii="Times New Roman" w:hAnsi="Times New Roman" w:eastAsia="宋体" w:cs="Times New Roman"/>
          <w:b/>
          <w:bCs/>
          <w:color w:val="auto"/>
          <w:kern w:val="2"/>
          <w:sz w:val="24"/>
          <w:szCs w:val="22"/>
          <w:highlight w:val="none"/>
          <w:lang w:val="zh-CN"/>
        </w:rPr>
      </w:sdtEndPr>
      <w:sdtContent>
        <w:p w14:paraId="339E0C7C">
          <w:pPr>
            <w:pStyle w:val="65"/>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lang w:val="zh-CN"/>
            </w:rPr>
            <w:t>目录</w:t>
          </w:r>
        </w:p>
        <w:p w14:paraId="2A00F5A4">
          <w:pPr>
            <w:pStyle w:val="30"/>
            <w:tabs>
              <w:tab w:val="right" w:leader="dot" w:pos="8306"/>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TOC \o "1-3" \h \z \u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_Toc28158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1项目概况</w:t>
          </w:r>
          <w:r>
            <w:rPr>
              <w:color w:val="auto"/>
              <w:highlight w:val="none"/>
            </w:rPr>
            <w:tab/>
          </w:r>
          <w:r>
            <w:rPr>
              <w:color w:val="auto"/>
              <w:highlight w:val="none"/>
            </w:rPr>
            <w:fldChar w:fldCharType="begin"/>
          </w:r>
          <w:r>
            <w:rPr>
              <w:color w:val="auto"/>
              <w:highlight w:val="none"/>
            </w:rPr>
            <w:instrText xml:space="preserve"> PAGEREF _Toc28158 \h </w:instrText>
          </w:r>
          <w:r>
            <w:rPr>
              <w:color w:val="auto"/>
              <w:highlight w:val="none"/>
            </w:rPr>
            <w:fldChar w:fldCharType="separate"/>
          </w:r>
          <w:r>
            <w:rPr>
              <w:color w:val="auto"/>
              <w:highlight w:val="none"/>
            </w:rPr>
            <w:t>1</w:t>
          </w:r>
          <w:r>
            <w:rPr>
              <w:color w:val="auto"/>
              <w:highlight w:val="none"/>
            </w:rPr>
            <w:fldChar w:fldCharType="end"/>
          </w:r>
          <w:r>
            <w:rPr>
              <w:rFonts w:hint="default" w:ascii="Times New Roman" w:hAnsi="Times New Roman" w:cs="Times New Roman"/>
              <w:color w:val="auto"/>
              <w:highlight w:val="none"/>
            </w:rPr>
            <w:fldChar w:fldCharType="end"/>
          </w:r>
        </w:p>
        <w:p w14:paraId="293A82D8">
          <w:pPr>
            <w:pStyle w:val="30"/>
            <w:tabs>
              <w:tab w:val="right" w:leader="dot" w:pos="8306"/>
            </w:tabs>
            <w:rPr>
              <w:color w:val="auto"/>
              <w:highlight w:val="none"/>
            </w:rPr>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color w:val="auto"/>
              <w:highlight w:val="none"/>
              <w:lang w:val="zh-CN"/>
            </w:rPr>
            <w:instrText xml:space="preserve"> HYPERLINK \l _Toc23256 </w:instrText>
          </w:r>
          <w:r>
            <w:rPr>
              <w:rFonts w:hint="default" w:ascii="Times New Roman" w:hAnsi="Times New Roman" w:cs="Times New Roman"/>
              <w:bCs/>
              <w:color w:val="auto"/>
              <w:highlight w:val="none"/>
              <w:lang w:val="zh-CN"/>
            </w:rPr>
            <w:fldChar w:fldCharType="separate"/>
          </w:r>
          <w:r>
            <w:rPr>
              <w:rFonts w:hint="default" w:ascii="Times New Roman" w:hAnsi="Times New Roman" w:cs="Times New Roman"/>
              <w:color w:val="auto"/>
              <w:highlight w:val="none"/>
            </w:rPr>
            <w:t>2验收依据</w:t>
          </w:r>
          <w:r>
            <w:rPr>
              <w:color w:val="auto"/>
              <w:highlight w:val="none"/>
            </w:rPr>
            <w:tab/>
          </w:r>
          <w:r>
            <w:rPr>
              <w:color w:val="auto"/>
              <w:highlight w:val="none"/>
            </w:rPr>
            <w:fldChar w:fldCharType="begin"/>
          </w:r>
          <w:r>
            <w:rPr>
              <w:color w:val="auto"/>
              <w:highlight w:val="none"/>
            </w:rPr>
            <w:instrText xml:space="preserve"> PAGEREF _Toc23256 \h </w:instrText>
          </w:r>
          <w:r>
            <w:rPr>
              <w:color w:val="auto"/>
              <w:highlight w:val="none"/>
            </w:rPr>
            <w:fldChar w:fldCharType="separate"/>
          </w:r>
          <w:r>
            <w:rPr>
              <w:color w:val="auto"/>
              <w:highlight w:val="none"/>
            </w:rPr>
            <w:t>3</w:t>
          </w:r>
          <w:r>
            <w:rPr>
              <w:color w:val="auto"/>
              <w:highlight w:val="none"/>
            </w:rPr>
            <w:fldChar w:fldCharType="end"/>
          </w:r>
          <w:r>
            <w:rPr>
              <w:rFonts w:hint="default" w:ascii="Times New Roman" w:hAnsi="Times New Roman" w:cs="Times New Roman"/>
              <w:bCs/>
              <w:color w:val="auto"/>
              <w:highlight w:val="none"/>
              <w:lang w:val="zh-CN"/>
            </w:rPr>
            <w:fldChar w:fldCharType="end"/>
          </w:r>
        </w:p>
        <w:p w14:paraId="290C431E">
          <w:pPr>
            <w:pStyle w:val="30"/>
            <w:tabs>
              <w:tab w:val="right" w:leader="dot" w:pos="8306"/>
            </w:tabs>
            <w:rPr>
              <w:color w:val="auto"/>
              <w:highlight w:val="none"/>
            </w:rPr>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color w:val="auto"/>
              <w:highlight w:val="none"/>
              <w:lang w:val="zh-CN"/>
            </w:rPr>
            <w:instrText xml:space="preserve"> HYPERLINK \l _Toc17335 </w:instrText>
          </w:r>
          <w:r>
            <w:rPr>
              <w:rFonts w:hint="default" w:ascii="Times New Roman" w:hAnsi="Times New Roman" w:cs="Times New Roman"/>
              <w:bCs/>
              <w:color w:val="auto"/>
              <w:highlight w:val="none"/>
              <w:lang w:val="zh-CN"/>
            </w:rPr>
            <w:fldChar w:fldCharType="separate"/>
          </w:r>
          <w:r>
            <w:rPr>
              <w:rFonts w:hint="default" w:ascii="Times New Roman" w:hAnsi="Times New Roman" w:cs="Times New Roman"/>
              <w:color w:val="auto"/>
              <w:highlight w:val="none"/>
            </w:rPr>
            <w:t>3项目建设情况</w:t>
          </w:r>
          <w:r>
            <w:rPr>
              <w:color w:val="auto"/>
              <w:highlight w:val="none"/>
            </w:rPr>
            <w:tab/>
          </w:r>
          <w:r>
            <w:rPr>
              <w:color w:val="auto"/>
              <w:highlight w:val="none"/>
            </w:rPr>
            <w:fldChar w:fldCharType="begin"/>
          </w:r>
          <w:r>
            <w:rPr>
              <w:color w:val="auto"/>
              <w:highlight w:val="none"/>
            </w:rPr>
            <w:instrText xml:space="preserve"> PAGEREF _Toc17335 \h </w:instrText>
          </w:r>
          <w:r>
            <w:rPr>
              <w:color w:val="auto"/>
              <w:highlight w:val="none"/>
            </w:rPr>
            <w:fldChar w:fldCharType="separate"/>
          </w:r>
          <w:r>
            <w:rPr>
              <w:color w:val="auto"/>
              <w:highlight w:val="none"/>
            </w:rPr>
            <w:t>4</w:t>
          </w:r>
          <w:r>
            <w:rPr>
              <w:color w:val="auto"/>
              <w:highlight w:val="none"/>
            </w:rPr>
            <w:fldChar w:fldCharType="end"/>
          </w:r>
          <w:r>
            <w:rPr>
              <w:rFonts w:hint="default" w:ascii="Times New Roman" w:hAnsi="Times New Roman" w:cs="Times New Roman"/>
              <w:bCs/>
              <w:color w:val="auto"/>
              <w:highlight w:val="none"/>
              <w:lang w:val="zh-CN"/>
            </w:rPr>
            <w:fldChar w:fldCharType="end"/>
          </w:r>
        </w:p>
        <w:p w14:paraId="7F83E707">
          <w:pPr>
            <w:pStyle w:val="35"/>
            <w:tabs>
              <w:tab w:val="right" w:leader="dot" w:pos="8306"/>
            </w:tabs>
            <w:rPr>
              <w:color w:val="auto"/>
              <w:highlight w:val="none"/>
            </w:rPr>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color w:val="auto"/>
              <w:highlight w:val="none"/>
              <w:lang w:val="zh-CN"/>
            </w:rPr>
            <w:instrText xml:space="preserve"> HYPERLINK \l _Toc21530 </w:instrText>
          </w:r>
          <w:r>
            <w:rPr>
              <w:rFonts w:hint="default" w:ascii="Times New Roman" w:hAnsi="Times New Roman" w:cs="Times New Roman"/>
              <w:bCs/>
              <w:color w:val="auto"/>
              <w:highlight w:val="none"/>
              <w:lang w:val="zh-CN"/>
            </w:rPr>
            <w:fldChar w:fldCharType="separate"/>
          </w:r>
          <w:r>
            <w:rPr>
              <w:rFonts w:hint="default" w:ascii="Times New Roman" w:hAnsi="Times New Roman" w:cs="Times New Roman"/>
              <w:color w:val="auto"/>
              <w:highlight w:val="none"/>
            </w:rPr>
            <w:t>3.1地理位置及平面布置</w:t>
          </w:r>
          <w:r>
            <w:rPr>
              <w:color w:val="auto"/>
              <w:highlight w:val="none"/>
            </w:rPr>
            <w:tab/>
          </w:r>
          <w:r>
            <w:rPr>
              <w:color w:val="auto"/>
              <w:highlight w:val="none"/>
            </w:rPr>
            <w:fldChar w:fldCharType="begin"/>
          </w:r>
          <w:r>
            <w:rPr>
              <w:color w:val="auto"/>
              <w:highlight w:val="none"/>
            </w:rPr>
            <w:instrText xml:space="preserve"> PAGEREF _Toc21530 \h </w:instrText>
          </w:r>
          <w:r>
            <w:rPr>
              <w:color w:val="auto"/>
              <w:highlight w:val="none"/>
            </w:rPr>
            <w:fldChar w:fldCharType="separate"/>
          </w:r>
          <w:r>
            <w:rPr>
              <w:color w:val="auto"/>
              <w:highlight w:val="none"/>
            </w:rPr>
            <w:t>4</w:t>
          </w:r>
          <w:r>
            <w:rPr>
              <w:color w:val="auto"/>
              <w:highlight w:val="none"/>
            </w:rPr>
            <w:fldChar w:fldCharType="end"/>
          </w:r>
          <w:r>
            <w:rPr>
              <w:rFonts w:hint="default" w:ascii="Times New Roman" w:hAnsi="Times New Roman" w:cs="Times New Roman"/>
              <w:bCs/>
              <w:color w:val="auto"/>
              <w:highlight w:val="none"/>
              <w:lang w:val="zh-CN"/>
            </w:rPr>
            <w:fldChar w:fldCharType="end"/>
          </w:r>
        </w:p>
        <w:p w14:paraId="1FF96D8C">
          <w:pPr>
            <w:pStyle w:val="35"/>
            <w:tabs>
              <w:tab w:val="right" w:leader="dot" w:pos="8306"/>
            </w:tabs>
            <w:rPr>
              <w:color w:val="auto"/>
              <w:highlight w:val="none"/>
            </w:rPr>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color w:val="auto"/>
              <w:highlight w:val="none"/>
              <w:lang w:val="zh-CN"/>
            </w:rPr>
            <w:instrText xml:space="preserve"> HYPERLINK \l _Toc28936 </w:instrText>
          </w:r>
          <w:r>
            <w:rPr>
              <w:rFonts w:hint="default" w:ascii="Times New Roman" w:hAnsi="Times New Roman" w:cs="Times New Roman"/>
              <w:bCs/>
              <w:color w:val="auto"/>
              <w:highlight w:val="none"/>
              <w:lang w:val="zh-CN"/>
            </w:rPr>
            <w:fldChar w:fldCharType="separate"/>
          </w:r>
          <w:r>
            <w:rPr>
              <w:rFonts w:hint="default" w:ascii="Times New Roman" w:hAnsi="Times New Roman" w:cs="Times New Roman"/>
              <w:color w:val="auto"/>
              <w:highlight w:val="none"/>
            </w:rPr>
            <w:t>3.2建设内容</w:t>
          </w:r>
          <w:r>
            <w:rPr>
              <w:color w:val="auto"/>
              <w:highlight w:val="none"/>
            </w:rPr>
            <w:tab/>
          </w:r>
          <w:r>
            <w:rPr>
              <w:color w:val="auto"/>
              <w:highlight w:val="none"/>
            </w:rPr>
            <w:fldChar w:fldCharType="begin"/>
          </w:r>
          <w:r>
            <w:rPr>
              <w:color w:val="auto"/>
              <w:highlight w:val="none"/>
            </w:rPr>
            <w:instrText xml:space="preserve"> PAGEREF _Toc28936 \h </w:instrText>
          </w:r>
          <w:r>
            <w:rPr>
              <w:color w:val="auto"/>
              <w:highlight w:val="none"/>
            </w:rPr>
            <w:fldChar w:fldCharType="separate"/>
          </w:r>
          <w:r>
            <w:rPr>
              <w:color w:val="auto"/>
              <w:highlight w:val="none"/>
            </w:rPr>
            <w:t>8</w:t>
          </w:r>
          <w:r>
            <w:rPr>
              <w:color w:val="auto"/>
              <w:highlight w:val="none"/>
            </w:rPr>
            <w:fldChar w:fldCharType="end"/>
          </w:r>
          <w:r>
            <w:rPr>
              <w:rFonts w:hint="default" w:ascii="Times New Roman" w:hAnsi="Times New Roman" w:cs="Times New Roman"/>
              <w:bCs/>
              <w:color w:val="auto"/>
              <w:highlight w:val="none"/>
              <w:lang w:val="zh-CN"/>
            </w:rPr>
            <w:fldChar w:fldCharType="end"/>
          </w:r>
        </w:p>
        <w:p w14:paraId="6E7601A3">
          <w:pPr>
            <w:pStyle w:val="35"/>
            <w:tabs>
              <w:tab w:val="right" w:leader="dot" w:pos="8306"/>
            </w:tabs>
            <w:rPr>
              <w:rFonts w:hint="eastAsia" w:eastAsia="宋体"/>
              <w:color w:val="auto"/>
              <w:highlight w:val="none"/>
              <w:lang w:val="en-US" w:eastAsia="zh-CN"/>
            </w:rPr>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color w:val="auto"/>
              <w:highlight w:val="none"/>
              <w:lang w:val="zh-CN"/>
            </w:rPr>
            <w:instrText xml:space="preserve"> HYPERLINK \l _Toc30882 </w:instrText>
          </w:r>
          <w:r>
            <w:rPr>
              <w:rFonts w:hint="default" w:ascii="Times New Roman" w:hAnsi="Times New Roman" w:cs="Times New Roman"/>
              <w:bCs/>
              <w:color w:val="auto"/>
              <w:highlight w:val="none"/>
              <w:lang w:val="zh-CN"/>
            </w:rPr>
            <w:fldChar w:fldCharType="separate"/>
          </w:r>
          <w:r>
            <w:rPr>
              <w:rFonts w:hint="default" w:ascii="Times New Roman" w:hAnsi="Times New Roman" w:cs="Times New Roman"/>
              <w:color w:val="auto"/>
              <w:highlight w:val="none"/>
            </w:rPr>
            <w:t>3.3能源消耗情况</w:t>
          </w:r>
          <w:r>
            <w:rPr>
              <w:color w:val="auto"/>
              <w:highlight w:val="none"/>
            </w:rPr>
            <w:tab/>
          </w:r>
          <w:r>
            <w:rPr>
              <w:rFonts w:hint="eastAsia"/>
              <w:color w:val="auto"/>
              <w:highlight w:val="none"/>
              <w:lang w:val="en-US" w:eastAsia="zh-CN"/>
            </w:rPr>
            <w:t>1</w:t>
          </w:r>
          <w:r>
            <w:rPr>
              <w:rFonts w:hint="default" w:ascii="Times New Roman" w:hAnsi="Times New Roman" w:cs="Times New Roman"/>
              <w:bCs/>
              <w:color w:val="auto"/>
              <w:highlight w:val="none"/>
              <w:lang w:val="zh-CN"/>
            </w:rPr>
            <w:fldChar w:fldCharType="end"/>
          </w:r>
          <w:r>
            <w:rPr>
              <w:rFonts w:hint="eastAsia" w:cs="Times New Roman"/>
              <w:bCs/>
              <w:color w:val="auto"/>
              <w:highlight w:val="none"/>
              <w:lang w:val="en-US" w:eastAsia="zh-CN"/>
            </w:rPr>
            <w:t>6</w:t>
          </w:r>
        </w:p>
        <w:p w14:paraId="16634827">
          <w:pPr>
            <w:pStyle w:val="35"/>
            <w:tabs>
              <w:tab w:val="right" w:leader="dot" w:pos="8306"/>
            </w:tabs>
            <w:rPr>
              <w:color w:val="auto"/>
              <w:highlight w:val="none"/>
            </w:rPr>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color w:val="auto"/>
              <w:highlight w:val="none"/>
              <w:lang w:val="zh-CN"/>
            </w:rPr>
            <w:instrText xml:space="preserve"> HYPERLINK \l _Toc9207 </w:instrText>
          </w:r>
          <w:r>
            <w:rPr>
              <w:rFonts w:hint="default" w:ascii="Times New Roman" w:hAnsi="Times New Roman" w:cs="Times New Roman"/>
              <w:bCs/>
              <w:color w:val="auto"/>
              <w:highlight w:val="none"/>
              <w:lang w:val="zh-CN"/>
            </w:rPr>
            <w:fldChar w:fldCharType="separate"/>
          </w:r>
          <w:r>
            <w:rPr>
              <w:rFonts w:hint="default" w:ascii="Times New Roman" w:hAnsi="Times New Roman" w:cs="Times New Roman"/>
              <w:color w:val="auto"/>
              <w:highlight w:val="none"/>
            </w:rPr>
            <w:t>3.4</w:t>
          </w:r>
          <w:r>
            <w:rPr>
              <w:rFonts w:hint="default" w:ascii="Times New Roman" w:hAnsi="Times New Roman" w:cs="Times New Roman"/>
              <w:color w:val="auto"/>
              <w:highlight w:val="none"/>
              <w:lang w:val="en-US" w:eastAsia="zh-CN"/>
            </w:rPr>
            <w:t>给排水</w:t>
          </w:r>
          <w:r>
            <w:rPr>
              <w:rFonts w:hint="default" w:ascii="Times New Roman" w:hAnsi="Times New Roman" w:cs="Times New Roman"/>
              <w:color w:val="auto"/>
              <w:highlight w:val="none"/>
            </w:rPr>
            <w:t>及水平衡</w:t>
          </w:r>
          <w:r>
            <w:rPr>
              <w:color w:val="auto"/>
              <w:highlight w:val="none"/>
            </w:rPr>
            <w:tab/>
          </w:r>
          <w:r>
            <w:rPr>
              <w:color w:val="auto"/>
              <w:highlight w:val="none"/>
            </w:rPr>
            <w:fldChar w:fldCharType="begin"/>
          </w:r>
          <w:r>
            <w:rPr>
              <w:color w:val="auto"/>
              <w:highlight w:val="none"/>
            </w:rPr>
            <w:instrText xml:space="preserve"> PAGEREF _Toc9207 \h </w:instrText>
          </w:r>
          <w:r>
            <w:rPr>
              <w:color w:val="auto"/>
              <w:highlight w:val="none"/>
            </w:rPr>
            <w:fldChar w:fldCharType="separate"/>
          </w:r>
          <w:r>
            <w:rPr>
              <w:color w:val="auto"/>
              <w:highlight w:val="none"/>
            </w:rPr>
            <w:t>16</w:t>
          </w:r>
          <w:r>
            <w:rPr>
              <w:color w:val="auto"/>
              <w:highlight w:val="none"/>
            </w:rPr>
            <w:fldChar w:fldCharType="end"/>
          </w:r>
          <w:r>
            <w:rPr>
              <w:rFonts w:hint="default" w:ascii="Times New Roman" w:hAnsi="Times New Roman" w:cs="Times New Roman"/>
              <w:bCs/>
              <w:color w:val="auto"/>
              <w:highlight w:val="none"/>
              <w:lang w:val="zh-CN"/>
            </w:rPr>
            <w:fldChar w:fldCharType="end"/>
          </w:r>
        </w:p>
        <w:p w14:paraId="5E03A311">
          <w:pPr>
            <w:pStyle w:val="35"/>
            <w:tabs>
              <w:tab w:val="right" w:leader="dot" w:pos="8306"/>
            </w:tabs>
            <w:rPr>
              <w:color w:val="auto"/>
              <w:highlight w:val="none"/>
            </w:rPr>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color w:val="auto"/>
              <w:highlight w:val="none"/>
              <w:lang w:val="zh-CN"/>
            </w:rPr>
            <w:instrText xml:space="preserve"> HYPERLINK \l _Toc17661 </w:instrText>
          </w:r>
          <w:r>
            <w:rPr>
              <w:rFonts w:hint="default" w:ascii="Times New Roman" w:hAnsi="Times New Roman" w:cs="Times New Roman"/>
              <w:bCs/>
              <w:color w:val="auto"/>
              <w:highlight w:val="none"/>
              <w:lang w:val="zh-CN"/>
            </w:rPr>
            <w:fldChar w:fldCharType="separate"/>
          </w:r>
          <w:r>
            <w:rPr>
              <w:rFonts w:hint="default" w:ascii="Times New Roman" w:hAnsi="Times New Roman" w:cs="Times New Roman"/>
              <w:color w:val="auto"/>
              <w:highlight w:val="none"/>
            </w:rPr>
            <w:t>3.5生产工艺</w:t>
          </w:r>
          <w:r>
            <w:rPr>
              <w:color w:val="auto"/>
              <w:highlight w:val="none"/>
            </w:rPr>
            <w:tab/>
          </w:r>
          <w:r>
            <w:rPr>
              <w:color w:val="auto"/>
              <w:highlight w:val="none"/>
            </w:rPr>
            <w:fldChar w:fldCharType="begin"/>
          </w:r>
          <w:r>
            <w:rPr>
              <w:color w:val="auto"/>
              <w:highlight w:val="none"/>
            </w:rPr>
            <w:instrText xml:space="preserve"> PAGEREF _Toc17661 \h </w:instrText>
          </w:r>
          <w:r>
            <w:rPr>
              <w:color w:val="auto"/>
              <w:highlight w:val="none"/>
            </w:rPr>
            <w:fldChar w:fldCharType="separate"/>
          </w:r>
          <w:r>
            <w:rPr>
              <w:color w:val="auto"/>
              <w:highlight w:val="none"/>
            </w:rPr>
            <w:t>16</w:t>
          </w:r>
          <w:r>
            <w:rPr>
              <w:color w:val="auto"/>
              <w:highlight w:val="none"/>
            </w:rPr>
            <w:fldChar w:fldCharType="end"/>
          </w:r>
          <w:r>
            <w:rPr>
              <w:rFonts w:hint="default" w:ascii="Times New Roman" w:hAnsi="Times New Roman" w:cs="Times New Roman"/>
              <w:bCs/>
              <w:color w:val="auto"/>
              <w:highlight w:val="none"/>
              <w:lang w:val="zh-CN"/>
            </w:rPr>
            <w:fldChar w:fldCharType="end"/>
          </w:r>
        </w:p>
        <w:p w14:paraId="5E76B14A">
          <w:pPr>
            <w:pStyle w:val="35"/>
            <w:tabs>
              <w:tab w:val="right" w:leader="dot" w:pos="8306"/>
            </w:tabs>
            <w:rPr>
              <w:color w:val="auto"/>
              <w:highlight w:val="none"/>
            </w:rPr>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color w:val="auto"/>
              <w:highlight w:val="none"/>
              <w:lang w:val="zh-CN"/>
            </w:rPr>
            <w:instrText xml:space="preserve"> HYPERLINK \l _Toc30754 </w:instrText>
          </w:r>
          <w:r>
            <w:rPr>
              <w:rFonts w:hint="default" w:ascii="Times New Roman" w:hAnsi="Times New Roman" w:cs="Times New Roman"/>
              <w:bCs/>
              <w:color w:val="auto"/>
              <w:highlight w:val="none"/>
              <w:lang w:val="zh-CN"/>
            </w:rPr>
            <w:fldChar w:fldCharType="separate"/>
          </w:r>
          <w:r>
            <w:rPr>
              <w:rFonts w:hint="default" w:ascii="Times New Roman" w:hAnsi="Times New Roman" w:cs="Times New Roman"/>
              <w:color w:val="auto"/>
              <w:highlight w:val="none"/>
            </w:rPr>
            <w:t>3.6项目变动情况</w:t>
          </w:r>
          <w:r>
            <w:rPr>
              <w:color w:val="auto"/>
              <w:highlight w:val="none"/>
            </w:rPr>
            <w:tab/>
          </w:r>
          <w:r>
            <w:rPr>
              <w:color w:val="auto"/>
              <w:highlight w:val="none"/>
            </w:rPr>
            <w:fldChar w:fldCharType="begin"/>
          </w:r>
          <w:r>
            <w:rPr>
              <w:color w:val="auto"/>
              <w:highlight w:val="none"/>
            </w:rPr>
            <w:instrText xml:space="preserve"> PAGEREF _Toc30754 \h </w:instrText>
          </w:r>
          <w:r>
            <w:rPr>
              <w:color w:val="auto"/>
              <w:highlight w:val="none"/>
            </w:rPr>
            <w:fldChar w:fldCharType="separate"/>
          </w:r>
          <w:r>
            <w:rPr>
              <w:color w:val="auto"/>
              <w:highlight w:val="none"/>
            </w:rPr>
            <w:t>19</w:t>
          </w:r>
          <w:r>
            <w:rPr>
              <w:color w:val="auto"/>
              <w:highlight w:val="none"/>
            </w:rPr>
            <w:fldChar w:fldCharType="end"/>
          </w:r>
          <w:r>
            <w:rPr>
              <w:rFonts w:hint="default" w:ascii="Times New Roman" w:hAnsi="Times New Roman" w:cs="Times New Roman"/>
              <w:bCs/>
              <w:color w:val="auto"/>
              <w:highlight w:val="none"/>
              <w:lang w:val="zh-CN"/>
            </w:rPr>
            <w:fldChar w:fldCharType="end"/>
          </w:r>
        </w:p>
        <w:p w14:paraId="2EE89B07">
          <w:pPr>
            <w:pStyle w:val="30"/>
            <w:tabs>
              <w:tab w:val="right" w:leader="dot" w:pos="8306"/>
            </w:tabs>
            <w:rPr>
              <w:color w:val="auto"/>
              <w:highlight w:val="none"/>
            </w:rPr>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color w:val="auto"/>
              <w:highlight w:val="none"/>
              <w:lang w:val="zh-CN"/>
            </w:rPr>
            <w:instrText xml:space="preserve"> HYPERLINK \l _Toc7111 </w:instrText>
          </w:r>
          <w:r>
            <w:rPr>
              <w:rFonts w:hint="default" w:ascii="Times New Roman" w:hAnsi="Times New Roman" w:cs="Times New Roman"/>
              <w:bCs/>
              <w:color w:val="auto"/>
              <w:highlight w:val="none"/>
              <w:lang w:val="zh-CN"/>
            </w:rPr>
            <w:fldChar w:fldCharType="separate"/>
          </w:r>
          <w:r>
            <w:rPr>
              <w:rFonts w:hint="default" w:ascii="Times New Roman" w:hAnsi="Times New Roman" w:cs="Times New Roman"/>
              <w:color w:val="auto"/>
              <w:highlight w:val="none"/>
            </w:rPr>
            <w:t>4环境保护设施</w:t>
          </w:r>
          <w:r>
            <w:rPr>
              <w:color w:val="auto"/>
              <w:highlight w:val="none"/>
            </w:rPr>
            <w:tab/>
          </w:r>
          <w:r>
            <w:rPr>
              <w:color w:val="auto"/>
              <w:highlight w:val="none"/>
            </w:rPr>
            <w:fldChar w:fldCharType="begin"/>
          </w:r>
          <w:r>
            <w:rPr>
              <w:color w:val="auto"/>
              <w:highlight w:val="none"/>
            </w:rPr>
            <w:instrText xml:space="preserve"> PAGEREF _Toc7111 \h </w:instrText>
          </w:r>
          <w:r>
            <w:rPr>
              <w:color w:val="auto"/>
              <w:highlight w:val="none"/>
            </w:rPr>
            <w:fldChar w:fldCharType="separate"/>
          </w:r>
          <w:r>
            <w:rPr>
              <w:color w:val="auto"/>
              <w:highlight w:val="none"/>
            </w:rPr>
            <w:t>20</w:t>
          </w:r>
          <w:r>
            <w:rPr>
              <w:color w:val="auto"/>
              <w:highlight w:val="none"/>
            </w:rPr>
            <w:fldChar w:fldCharType="end"/>
          </w:r>
          <w:r>
            <w:rPr>
              <w:rFonts w:hint="default" w:ascii="Times New Roman" w:hAnsi="Times New Roman" w:cs="Times New Roman"/>
              <w:bCs/>
              <w:color w:val="auto"/>
              <w:highlight w:val="none"/>
              <w:lang w:val="zh-CN"/>
            </w:rPr>
            <w:fldChar w:fldCharType="end"/>
          </w:r>
        </w:p>
        <w:p w14:paraId="37339A04">
          <w:pPr>
            <w:pStyle w:val="35"/>
            <w:tabs>
              <w:tab w:val="right" w:leader="dot" w:pos="8306"/>
            </w:tabs>
            <w:rPr>
              <w:color w:val="auto"/>
              <w:highlight w:val="none"/>
            </w:rPr>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color w:val="auto"/>
              <w:highlight w:val="none"/>
              <w:lang w:val="zh-CN"/>
            </w:rPr>
            <w:instrText xml:space="preserve"> HYPERLINK \l _Toc10517 </w:instrText>
          </w:r>
          <w:r>
            <w:rPr>
              <w:rFonts w:hint="default" w:ascii="Times New Roman" w:hAnsi="Times New Roman" w:cs="Times New Roman"/>
              <w:bCs/>
              <w:color w:val="auto"/>
              <w:highlight w:val="none"/>
              <w:lang w:val="zh-CN"/>
            </w:rPr>
            <w:fldChar w:fldCharType="separate"/>
          </w:r>
          <w:r>
            <w:rPr>
              <w:rFonts w:hint="default" w:ascii="Times New Roman" w:hAnsi="Times New Roman" w:cs="Times New Roman"/>
              <w:color w:val="auto"/>
              <w:highlight w:val="none"/>
            </w:rPr>
            <w:t>4.1污染物治理/处置设施</w:t>
          </w:r>
          <w:r>
            <w:rPr>
              <w:color w:val="auto"/>
              <w:highlight w:val="none"/>
            </w:rPr>
            <w:tab/>
          </w:r>
          <w:r>
            <w:rPr>
              <w:color w:val="auto"/>
              <w:highlight w:val="none"/>
            </w:rPr>
            <w:fldChar w:fldCharType="begin"/>
          </w:r>
          <w:r>
            <w:rPr>
              <w:color w:val="auto"/>
              <w:highlight w:val="none"/>
            </w:rPr>
            <w:instrText xml:space="preserve"> PAGEREF _Toc10517 \h </w:instrText>
          </w:r>
          <w:r>
            <w:rPr>
              <w:color w:val="auto"/>
              <w:highlight w:val="none"/>
            </w:rPr>
            <w:fldChar w:fldCharType="separate"/>
          </w:r>
          <w:r>
            <w:rPr>
              <w:color w:val="auto"/>
              <w:highlight w:val="none"/>
            </w:rPr>
            <w:t>20</w:t>
          </w:r>
          <w:r>
            <w:rPr>
              <w:color w:val="auto"/>
              <w:highlight w:val="none"/>
            </w:rPr>
            <w:fldChar w:fldCharType="end"/>
          </w:r>
          <w:r>
            <w:rPr>
              <w:rFonts w:hint="default" w:ascii="Times New Roman" w:hAnsi="Times New Roman" w:cs="Times New Roman"/>
              <w:bCs/>
              <w:color w:val="auto"/>
              <w:highlight w:val="none"/>
              <w:lang w:val="zh-CN"/>
            </w:rPr>
            <w:fldChar w:fldCharType="end"/>
          </w:r>
        </w:p>
        <w:p w14:paraId="1B6557D8">
          <w:pPr>
            <w:pStyle w:val="35"/>
            <w:tabs>
              <w:tab w:val="right" w:leader="dot" w:pos="8306"/>
            </w:tabs>
            <w:rPr>
              <w:color w:val="auto"/>
              <w:highlight w:val="none"/>
            </w:rPr>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color w:val="auto"/>
              <w:highlight w:val="none"/>
              <w:lang w:val="zh-CN"/>
            </w:rPr>
            <w:instrText xml:space="preserve"> HYPERLINK \l _Toc25766 </w:instrText>
          </w:r>
          <w:r>
            <w:rPr>
              <w:rFonts w:hint="default" w:ascii="Times New Roman" w:hAnsi="Times New Roman" w:cs="Times New Roman"/>
              <w:bCs/>
              <w:color w:val="auto"/>
              <w:highlight w:val="none"/>
              <w:lang w:val="zh-CN"/>
            </w:rPr>
            <w:fldChar w:fldCharType="separate"/>
          </w:r>
          <w:r>
            <w:rPr>
              <w:rFonts w:hint="default" w:ascii="Times New Roman" w:hAnsi="Times New Roman" w:cs="Times New Roman"/>
              <w:color w:val="auto"/>
              <w:highlight w:val="none"/>
            </w:rPr>
            <w:t>4.</w:t>
          </w:r>
          <w:r>
            <w:rPr>
              <w:rFonts w:hint="eastAsia" w:cs="Times New Roman"/>
              <w:color w:val="auto"/>
              <w:highlight w:val="none"/>
              <w:lang w:val="en-US" w:eastAsia="zh-CN"/>
            </w:rPr>
            <w:t>2</w:t>
          </w:r>
          <w:r>
            <w:rPr>
              <w:rFonts w:hint="default" w:ascii="Times New Roman" w:hAnsi="Times New Roman" w:cs="Times New Roman"/>
              <w:color w:val="auto"/>
              <w:highlight w:val="none"/>
            </w:rPr>
            <w:t>环保设施投资及“三同时”落实情况</w:t>
          </w:r>
          <w:r>
            <w:rPr>
              <w:color w:val="auto"/>
              <w:highlight w:val="none"/>
            </w:rPr>
            <w:tab/>
          </w:r>
          <w:r>
            <w:rPr>
              <w:color w:val="auto"/>
              <w:highlight w:val="none"/>
            </w:rPr>
            <w:fldChar w:fldCharType="begin"/>
          </w:r>
          <w:r>
            <w:rPr>
              <w:color w:val="auto"/>
              <w:highlight w:val="none"/>
            </w:rPr>
            <w:instrText xml:space="preserve"> PAGEREF _Toc25766 \h </w:instrText>
          </w:r>
          <w:r>
            <w:rPr>
              <w:color w:val="auto"/>
              <w:highlight w:val="none"/>
            </w:rPr>
            <w:fldChar w:fldCharType="separate"/>
          </w:r>
          <w:r>
            <w:rPr>
              <w:color w:val="auto"/>
              <w:highlight w:val="none"/>
            </w:rPr>
            <w:t>21</w:t>
          </w:r>
          <w:r>
            <w:rPr>
              <w:color w:val="auto"/>
              <w:highlight w:val="none"/>
            </w:rPr>
            <w:fldChar w:fldCharType="end"/>
          </w:r>
          <w:r>
            <w:rPr>
              <w:rFonts w:hint="default" w:ascii="Times New Roman" w:hAnsi="Times New Roman" w:cs="Times New Roman"/>
              <w:bCs/>
              <w:color w:val="auto"/>
              <w:highlight w:val="none"/>
              <w:lang w:val="zh-CN"/>
            </w:rPr>
            <w:fldChar w:fldCharType="end"/>
          </w:r>
        </w:p>
        <w:p w14:paraId="0B11836E">
          <w:pPr>
            <w:pStyle w:val="30"/>
            <w:tabs>
              <w:tab w:val="right" w:leader="dot" w:pos="8306"/>
            </w:tabs>
            <w:rPr>
              <w:color w:val="auto"/>
              <w:highlight w:val="none"/>
            </w:rPr>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color w:val="auto"/>
              <w:highlight w:val="none"/>
              <w:lang w:val="zh-CN"/>
            </w:rPr>
            <w:instrText xml:space="preserve"> HYPERLINK \l _Toc11826 </w:instrText>
          </w:r>
          <w:r>
            <w:rPr>
              <w:rFonts w:hint="default" w:ascii="Times New Roman" w:hAnsi="Times New Roman" w:cs="Times New Roman"/>
              <w:bCs/>
              <w:color w:val="auto"/>
              <w:highlight w:val="none"/>
              <w:lang w:val="zh-CN"/>
            </w:rPr>
            <w:fldChar w:fldCharType="separate"/>
          </w:r>
          <w:r>
            <w:rPr>
              <w:rFonts w:hint="default" w:ascii="Times New Roman" w:hAnsi="Times New Roman" w:cs="Times New Roman"/>
              <w:color w:val="auto"/>
              <w:highlight w:val="none"/>
            </w:rPr>
            <w:t>5建设项目环评报告书（表）的主要结论与建议及审批部门审批决定</w:t>
          </w:r>
          <w:r>
            <w:rPr>
              <w:color w:val="auto"/>
              <w:highlight w:val="none"/>
            </w:rPr>
            <w:tab/>
          </w:r>
          <w:r>
            <w:rPr>
              <w:color w:val="auto"/>
              <w:highlight w:val="none"/>
            </w:rPr>
            <w:fldChar w:fldCharType="begin"/>
          </w:r>
          <w:r>
            <w:rPr>
              <w:color w:val="auto"/>
              <w:highlight w:val="none"/>
            </w:rPr>
            <w:instrText xml:space="preserve"> PAGEREF _Toc11826 \h </w:instrText>
          </w:r>
          <w:r>
            <w:rPr>
              <w:color w:val="auto"/>
              <w:highlight w:val="none"/>
            </w:rPr>
            <w:fldChar w:fldCharType="separate"/>
          </w:r>
          <w:r>
            <w:rPr>
              <w:color w:val="auto"/>
              <w:highlight w:val="none"/>
            </w:rPr>
            <w:t>24</w:t>
          </w:r>
          <w:r>
            <w:rPr>
              <w:color w:val="auto"/>
              <w:highlight w:val="none"/>
            </w:rPr>
            <w:fldChar w:fldCharType="end"/>
          </w:r>
          <w:r>
            <w:rPr>
              <w:rFonts w:hint="default" w:ascii="Times New Roman" w:hAnsi="Times New Roman" w:cs="Times New Roman"/>
              <w:bCs/>
              <w:color w:val="auto"/>
              <w:highlight w:val="none"/>
              <w:lang w:val="zh-CN"/>
            </w:rPr>
            <w:fldChar w:fldCharType="end"/>
          </w:r>
        </w:p>
        <w:p w14:paraId="1608D6C1">
          <w:pPr>
            <w:pStyle w:val="35"/>
            <w:tabs>
              <w:tab w:val="right" w:leader="dot" w:pos="8306"/>
            </w:tabs>
            <w:rPr>
              <w:color w:val="auto"/>
              <w:highlight w:val="none"/>
            </w:rPr>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color w:val="auto"/>
              <w:highlight w:val="none"/>
              <w:lang w:val="zh-CN"/>
            </w:rPr>
            <w:instrText xml:space="preserve"> HYPERLINK \l _Toc22752 </w:instrText>
          </w:r>
          <w:r>
            <w:rPr>
              <w:rFonts w:hint="default" w:ascii="Times New Roman" w:hAnsi="Times New Roman" w:cs="Times New Roman"/>
              <w:bCs/>
              <w:color w:val="auto"/>
              <w:highlight w:val="none"/>
              <w:lang w:val="zh-CN"/>
            </w:rPr>
            <w:fldChar w:fldCharType="separate"/>
          </w:r>
          <w:r>
            <w:rPr>
              <w:rFonts w:hint="default" w:ascii="Times New Roman" w:hAnsi="Times New Roman" w:cs="Times New Roman"/>
              <w:color w:val="auto"/>
              <w:highlight w:val="none"/>
            </w:rPr>
            <w:t>5.1建设项目环评报告书（表）的主要结论与建议</w:t>
          </w:r>
          <w:r>
            <w:rPr>
              <w:color w:val="auto"/>
              <w:highlight w:val="none"/>
            </w:rPr>
            <w:tab/>
          </w:r>
          <w:r>
            <w:rPr>
              <w:color w:val="auto"/>
              <w:highlight w:val="none"/>
            </w:rPr>
            <w:fldChar w:fldCharType="begin"/>
          </w:r>
          <w:r>
            <w:rPr>
              <w:color w:val="auto"/>
              <w:highlight w:val="none"/>
            </w:rPr>
            <w:instrText xml:space="preserve"> PAGEREF _Toc22752 \h </w:instrText>
          </w:r>
          <w:r>
            <w:rPr>
              <w:color w:val="auto"/>
              <w:highlight w:val="none"/>
            </w:rPr>
            <w:fldChar w:fldCharType="separate"/>
          </w:r>
          <w:r>
            <w:rPr>
              <w:color w:val="auto"/>
              <w:highlight w:val="none"/>
            </w:rPr>
            <w:t>24</w:t>
          </w:r>
          <w:r>
            <w:rPr>
              <w:color w:val="auto"/>
              <w:highlight w:val="none"/>
            </w:rPr>
            <w:fldChar w:fldCharType="end"/>
          </w:r>
          <w:r>
            <w:rPr>
              <w:rFonts w:hint="default" w:ascii="Times New Roman" w:hAnsi="Times New Roman" w:cs="Times New Roman"/>
              <w:bCs/>
              <w:color w:val="auto"/>
              <w:highlight w:val="none"/>
              <w:lang w:val="zh-CN"/>
            </w:rPr>
            <w:fldChar w:fldCharType="end"/>
          </w:r>
        </w:p>
        <w:p w14:paraId="25EBC2A8">
          <w:pPr>
            <w:pStyle w:val="35"/>
            <w:tabs>
              <w:tab w:val="right" w:leader="dot" w:pos="8306"/>
            </w:tabs>
            <w:rPr>
              <w:color w:val="auto"/>
              <w:highlight w:val="none"/>
            </w:rPr>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color w:val="auto"/>
              <w:highlight w:val="none"/>
              <w:lang w:val="zh-CN"/>
            </w:rPr>
            <w:instrText xml:space="preserve"> HYPERLINK \l _Toc1996 </w:instrText>
          </w:r>
          <w:r>
            <w:rPr>
              <w:rFonts w:hint="default" w:ascii="Times New Roman" w:hAnsi="Times New Roman" w:cs="Times New Roman"/>
              <w:bCs/>
              <w:color w:val="auto"/>
              <w:highlight w:val="none"/>
              <w:lang w:val="zh-CN"/>
            </w:rPr>
            <w:fldChar w:fldCharType="separate"/>
          </w:r>
          <w:r>
            <w:rPr>
              <w:rFonts w:hint="default" w:ascii="Times New Roman" w:hAnsi="Times New Roman" w:cs="Times New Roman"/>
              <w:color w:val="auto"/>
              <w:highlight w:val="none"/>
            </w:rPr>
            <w:t>5.2审批部门审批决定</w:t>
          </w:r>
          <w:r>
            <w:rPr>
              <w:color w:val="auto"/>
              <w:highlight w:val="none"/>
            </w:rPr>
            <w:tab/>
          </w:r>
          <w:r>
            <w:rPr>
              <w:color w:val="auto"/>
              <w:highlight w:val="none"/>
            </w:rPr>
            <w:fldChar w:fldCharType="begin"/>
          </w:r>
          <w:r>
            <w:rPr>
              <w:color w:val="auto"/>
              <w:highlight w:val="none"/>
            </w:rPr>
            <w:instrText xml:space="preserve"> PAGEREF _Toc1996 \h </w:instrText>
          </w:r>
          <w:r>
            <w:rPr>
              <w:color w:val="auto"/>
              <w:highlight w:val="none"/>
            </w:rPr>
            <w:fldChar w:fldCharType="separate"/>
          </w:r>
          <w:r>
            <w:rPr>
              <w:color w:val="auto"/>
              <w:highlight w:val="none"/>
            </w:rPr>
            <w:t>26</w:t>
          </w:r>
          <w:r>
            <w:rPr>
              <w:color w:val="auto"/>
              <w:highlight w:val="none"/>
            </w:rPr>
            <w:fldChar w:fldCharType="end"/>
          </w:r>
          <w:r>
            <w:rPr>
              <w:rFonts w:hint="default" w:ascii="Times New Roman" w:hAnsi="Times New Roman" w:cs="Times New Roman"/>
              <w:bCs/>
              <w:color w:val="auto"/>
              <w:highlight w:val="none"/>
              <w:lang w:val="zh-CN"/>
            </w:rPr>
            <w:fldChar w:fldCharType="end"/>
          </w:r>
        </w:p>
        <w:p w14:paraId="61C20131">
          <w:pPr>
            <w:pStyle w:val="30"/>
            <w:tabs>
              <w:tab w:val="right" w:leader="dot" w:pos="8306"/>
            </w:tabs>
            <w:rPr>
              <w:color w:val="auto"/>
              <w:highlight w:val="none"/>
            </w:rPr>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color w:val="auto"/>
              <w:highlight w:val="none"/>
              <w:lang w:val="zh-CN"/>
            </w:rPr>
            <w:instrText xml:space="preserve"> HYPERLINK \l _Toc31555 </w:instrText>
          </w:r>
          <w:r>
            <w:rPr>
              <w:rFonts w:hint="default" w:ascii="Times New Roman" w:hAnsi="Times New Roman" w:cs="Times New Roman"/>
              <w:bCs/>
              <w:color w:val="auto"/>
              <w:highlight w:val="none"/>
              <w:lang w:val="zh-CN"/>
            </w:rPr>
            <w:fldChar w:fldCharType="separate"/>
          </w:r>
          <w:r>
            <w:rPr>
              <w:rFonts w:hint="default" w:ascii="Times New Roman" w:hAnsi="Times New Roman" w:cs="Times New Roman"/>
              <w:color w:val="auto"/>
              <w:highlight w:val="none"/>
            </w:rPr>
            <w:t>6验收执行标准</w:t>
          </w:r>
          <w:r>
            <w:rPr>
              <w:color w:val="auto"/>
              <w:highlight w:val="none"/>
            </w:rPr>
            <w:tab/>
          </w:r>
          <w:r>
            <w:rPr>
              <w:color w:val="auto"/>
              <w:highlight w:val="none"/>
            </w:rPr>
            <w:fldChar w:fldCharType="begin"/>
          </w:r>
          <w:r>
            <w:rPr>
              <w:color w:val="auto"/>
              <w:highlight w:val="none"/>
            </w:rPr>
            <w:instrText xml:space="preserve"> PAGEREF _Toc31555 \h </w:instrText>
          </w:r>
          <w:r>
            <w:rPr>
              <w:color w:val="auto"/>
              <w:highlight w:val="none"/>
            </w:rPr>
            <w:fldChar w:fldCharType="separate"/>
          </w:r>
          <w:r>
            <w:rPr>
              <w:color w:val="auto"/>
              <w:highlight w:val="none"/>
            </w:rPr>
            <w:t>27</w:t>
          </w:r>
          <w:r>
            <w:rPr>
              <w:color w:val="auto"/>
              <w:highlight w:val="none"/>
            </w:rPr>
            <w:fldChar w:fldCharType="end"/>
          </w:r>
          <w:r>
            <w:rPr>
              <w:rFonts w:hint="default" w:ascii="Times New Roman" w:hAnsi="Times New Roman" w:cs="Times New Roman"/>
              <w:bCs/>
              <w:color w:val="auto"/>
              <w:highlight w:val="none"/>
              <w:lang w:val="zh-CN"/>
            </w:rPr>
            <w:fldChar w:fldCharType="end"/>
          </w:r>
        </w:p>
        <w:p w14:paraId="2781599E">
          <w:pPr>
            <w:pStyle w:val="35"/>
            <w:tabs>
              <w:tab w:val="right" w:leader="dot" w:pos="8306"/>
            </w:tabs>
            <w:rPr>
              <w:color w:val="auto"/>
              <w:highlight w:val="none"/>
            </w:rPr>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color w:val="auto"/>
              <w:highlight w:val="none"/>
              <w:lang w:val="zh-CN"/>
            </w:rPr>
            <w:instrText xml:space="preserve"> HYPERLINK \l _Toc23387 </w:instrText>
          </w:r>
          <w:r>
            <w:rPr>
              <w:rFonts w:hint="default" w:ascii="Times New Roman" w:hAnsi="Times New Roman" w:cs="Times New Roman"/>
              <w:bCs/>
              <w:color w:val="auto"/>
              <w:highlight w:val="none"/>
              <w:lang w:val="zh-CN"/>
            </w:rPr>
            <w:fldChar w:fldCharType="separate"/>
          </w:r>
          <w:r>
            <w:rPr>
              <w:rFonts w:hint="default" w:ascii="Times New Roman" w:hAnsi="Times New Roman" w:cs="Times New Roman"/>
              <w:color w:val="auto"/>
              <w:highlight w:val="none"/>
            </w:rPr>
            <w:t>6.1废水执行标准</w:t>
          </w:r>
          <w:r>
            <w:rPr>
              <w:color w:val="auto"/>
              <w:highlight w:val="none"/>
            </w:rPr>
            <w:tab/>
          </w:r>
          <w:r>
            <w:rPr>
              <w:color w:val="auto"/>
              <w:highlight w:val="none"/>
            </w:rPr>
            <w:fldChar w:fldCharType="begin"/>
          </w:r>
          <w:r>
            <w:rPr>
              <w:color w:val="auto"/>
              <w:highlight w:val="none"/>
            </w:rPr>
            <w:instrText xml:space="preserve"> PAGEREF _Toc23387 \h </w:instrText>
          </w:r>
          <w:r>
            <w:rPr>
              <w:color w:val="auto"/>
              <w:highlight w:val="none"/>
            </w:rPr>
            <w:fldChar w:fldCharType="separate"/>
          </w:r>
          <w:r>
            <w:rPr>
              <w:color w:val="auto"/>
              <w:highlight w:val="none"/>
            </w:rPr>
            <w:t>27</w:t>
          </w:r>
          <w:r>
            <w:rPr>
              <w:color w:val="auto"/>
              <w:highlight w:val="none"/>
            </w:rPr>
            <w:fldChar w:fldCharType="end"/>
          </w:r>
          <w:r>
            <w:rPr>
              <w:rFonts w:hint="default" w:ascii="Times New Roman" w:hAnsi="Times New Roman" w:cs="Times New Roman"/>
              <w:bCs/>
              <w:color w:val="auto"/>
              <w:highlight w:val="none"/>
              <w:lang w:val="zh-CN"/>
            </w:rPr>
            <w:fldChar w:fldCharType="end"/>
          </w:r>
        </w:p>
        <w:p w14:paraId="3A29B41B">
          <w:pPr>
            <w:pStyle w:val="35"/>
            <w:tabs>
              <w:tab w:val="right" w:leader="dot" w:pos="8306"/>
            </w:tabs>
            <w:rPr>
              <w:color w:val="auto"/>
              <w:highlight w:val="none"/>
            </w:rPr>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color w:val="auto"/>
              <w:highlight w:val="none"/>
              <w:lang w:val="zh-CN"/>
            </w:rPr>
            <w:instrText xml:space="preserve"> HYPERLINK \l _Toc7567 </w:instrText>
          </w:r>
          <w:r>
            <w:rPr>
              <w:rFonts w:hint="default" w:ascii="Times New Roman" w:hAnsi="Times New Roman" w:cs="Times New Roman"/>
              <w:bCs/>
              <w:color w:val="auto"/>
              <w:highlight w:val="none"/>
              <w:lang w:val="zh-CN"/>
            </w:rPr>
            <w:fldChar w:fldCharType="separate"/>
          </w:r>
          <w:r>
            <w:rPr>
              <w:rFonts w:hint="default" w:ascii="Times New Roman" w:hAnsi="Times New Roman" w:cs="Times New Roman"/>
              <w:color w:val="auto"/>
              <w:highlight w:val="none"/>
            </w:rPr>
            <w:t>6.2废气执行标准</w:t>
          </w:r>
          <w:r>
            <w:rPr>
              <w:color w:val="auto"/>
              <w:highlight w:val="none"/>
            </w:rPr>
            <w:tab/>
          </w:r>
          <w:r>
            <w:rPr>
              <w:color w:val="auto"/>
              <w:highlight w:val="none"/>
            </w:rPr>
            <w:fldChar w:fldCharType="begin"/>
          </w:r>
          <w:r>
            <w:rPr>
              <w:color w:val="auto"/>
              <w:highlight w:val="none"/>
            </w:rPr>
            <w:instrText xml:space="preserve"> PAGEREF _Toc7567 \h </w:instrText>
          </w:r>
          <w:r>
            <w:rPr>
              <w:color w:val="auto"/>
              <w:highlight w:val="none"/>
            </w:rPr>
            <w:fldChar w:fldCharType="separate"/>
          </w:r>
          <w:r>
            <w:rPr>
              <w:color w:val="auto"/>
              <w:highlight w:val="none"/>
            </w:rPr>
            <w:t>27</w:t>
          </w:r>
          <w:r>
            <w:rPr>
              <w:color w:val="auto"/>
              <w:highlight w:val="none"/>
            </w:rPr>
            <w:fldChar w:fldCharType="end"/>
          </w:r>
          <w:r>
            <w:rPr>
              <w:rFonts w:hint="default" w:ascii="Times New Roman" w:hAnsi="Times New Roman" w:cs="Times New Roman"/>
              <w:bCs/>
              <w:color w:val="auto"/>
              <w:highlight w:val="none"/>
              <w:lang w:val="zh-CN"/>
            </w:rPr>
            <w:fldChar w:fldCharType="end"/>
          </w:r>
        </w:p>
        <w:p w14:paraId="100B3578">
          <w:pPr>
            <w:pStyle w:val="35"/>
            <w:tabs>
              <w:tab w:val="right" w:leader="dot" w:pos="8306"/>
            </w:tabs>
            <w:rPr>
              <w:color w:val="auto"/>
              <w:highlight w:val="none"/>
            </w:rPr>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color w:val="auto"/>
              <w:highlight w:val="none"/>
              <w:lang w:val="zh-CN"/>
            </w:rPr>
            <w:instrText xml:space="preserve"> HYPERLINK \l _Toc24494 </w:instrText>
          </w:r>
          <w:r>
            <w:rPr>
              <w:rFonts w:hint="default" w:ascii="Times New Roman" w:hAnsi="Times New Roman" w:cs="Times New Roman"/>
              <w:bCs/>
              <w:color w:val="auto"/>
              <w:highlight w:val="none"/>
              <w:lang w:val="zh-CN"/>
            </w:rPr>
            <w:fldChar w:fldCharType="separate"/>
          </w:r>
          <w:r>
            <w:rPr>
              <w:rFonts w:hint="default" w:ascii="Times New Roman" w:hAnsi="Times New Roman" w:cs="Times New Roman"/>
              <w:color w:val="auto"/>
              <w:highlight w:val="none"/>
            </w:rPr>
            <w:t>6.3噪声执行标准</w:t>
          </w:r>
          <w:r>
            <w:rPr>
              <w:color w:val="auto"/>
              <w:highlight w:val="none"/>
            </w:rPr>
            <w:tab/>
          </w:r>
          <w:r>
            <w:rPr>
              <w:color w:val="auto"/>
              <w:highlight w:val="none"/>
            </w:rPr>
            <w:fldChar w:fldCharType="begin"/>
          </w:r>
          <w:r>
            <w:rPr>
              <w:color w:val="auto"/>
              <w:highlight w:val="none"/>
            </w:rPr>
            <w:instrText xml:space="preserve"> PAGEREF _Toc24494 \h </w:instrText>
          </w:r>
          <w:r>
            <w:rPr>
              <w:color w:val="auto"/>
              <w:highlight w:val="none"/>
            </w:rPr>
            <w:fldChar w:fldCharType="separate"/>
          </w:r>
          <w:r>
            <w:rPr>
              <w:color w:val="auto"/>
              <w:highlight w:val="none"/>
            </w:rPr>
            <w:t>28</w:t>
          </w:r>
          <w:r>
            <w:rPr>
              <w:color w:val="auto"/>
              <w:highlight w:val="none"/>
            </w:rPr>
            <w:fldChar w:fldCharType="end"/>
          </w:r>
          <w:r>
            <w:rPr>
              <w:rFonts w:hint="default" w:ascii="Times New Roman" w:hAnsi="Times New Roman" w:cs="Times New Roman"/>
              <w:bCs/>
              <w:color w:val="auto"/>
              <w:highlight w:val="none"/>
              <w:lang w:val="zh-CN"/>
            </w:rPr>
            <w:fldChar w:fldCharType="end"/>
          </w:r>
        </w:p>
        <w:p w14:paraId="3C2ADFDC">
          <w:pPr>
            <w:pStyle w:val="35"/>
            <w:tabs>
              <w:tab w:val="right" w:leader="dot" w:pos="8306"/>
            </w:tabs>
            <w:rPr>
              <w:color w:val="auto"/>
              <w:highlight w:val="none"/>
            </w:rPr>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color w:val="auto"/>
              <w:highlight w:val="none"/>
              <w:lang w:val="zh-CN"/>
            </w:rPr>
            <w:instrText xml:space="preserve"> HYPERLINK \l _Toc14772 </w:instrText>
          </w:r>
          <w:r>
            <w:rPr>
              <w:rFonts w:hint="default" w:ascii="Times New Roman" w:hAnsi="Times New Roman" w:cs="Times New Roman"/>
              <w:bCs/>
              <w:color w:val="auto"/>
              <w:highlight w:val="none"/>
              <w:lang w:val="zh-CN"/>
            </w:rPr>
            <w:fldChar w:fldCharType="separate"/>
          </w:r>
          <w:r>
            <w:rPr>
              <w:rFonts w:hint="default" w:ascii="Times New Roman" w:hAnsi="Times New Roman" w:cs="Times New Roman"/>
              <w:color w:val="auto"/>
              <w:highlight w:val="none"/>
            </w:rPr>
            <w:t>6.4固（液）体废物</w:t>
          </w:r>
          <w:r>
            <w:rPr>
              <w:color w:val="auto"/>
              <w:highlight w:val="none"/>
            </w:rPr>
            <w:tab/>
          </w:r>
          <w:r>
            <w:rPr>
              <w:color w:val="auto"/>
              <w:highlight w:val="none"/>
            </w:rPr>
            <w:fldChar w:fldCharType="begin"/>
          </w:r>
          <w:r>
            <w:rPr>
              <w:color w:val="auto"/>
              <w:highlight w:val="none"/>
            </w:rPr>
            <w:instrText xml:space="preserve"> PAGEREF _Toc14772 \h </w:instrText>
          </w:r>
          <w:r>
            <w:rPr>
              <w:color w:val="auto"/>
              <w:highlight w:val="none"/>
            </w:rPr>
            <w:fldChar w:fldCharType="separate"/>
          </w:r>
          <w:r>
            <w:rPr>
              <w:color w:val="auto"/>
              <w:highlight w:val="none"/>
            </w:rPr>
            <w:t>28</w:t>
          </w:r>
          <w:r>
            <w:rPr>
              <w:color w:val="auto"/>
              <w:highlight w:val="none"/>
            </w:rPr>
            <w:fldChar w:fldCharType="end"/>
          </w:r>
          <w:r>
            <w:rPr>
              <w:rFonts w:hint="default" w:ascii="Times New Roman" w:hAnsi="Times New Roman" w:cs="Times New Roman"/>
              <w:bCs/>
              <w:color w:val="auto"/>
              <w:highlight w:val="none"/>
              <w:lang w:val="zh-CN"/>
            </w:rPr>
            <w:fldChar w:fldCharType="end"/>
          </w:r>
        </w:p>
        <w:p w14:paraId="75C77A7C">
          <w:pPr>
            <w:pStyle w:val="30"/>
            <w:tabs>
              <w:tab w:val="right" w:leader="dot" w:pos="8306"/>
            </w:tabs>
            <w:rPr>
              <w:color w:val="auto"/>
              <w:highlight w:val="none"/>
            </w:rPr>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color w:val="auto"/>
              <w:highlight w:val="none"/>
              <w:lang w:val="zh-CN"/>
            </w:rPr>
            <w:instrText xml:space="preserve"> HYPERLINK \l _Toc17125 </w:instrText>
          </w:r>
          <w:r>
            <w:rPr>
              <w:rFonts w:hint="default" w:ascii="Times New Roman" w:hAnsi="Times New Roman" w:cs="Times New Roman"/>
              <w:bCs/>
              <w:color w:val="auto"/>
              <w:highlight w:val="none"/>
              <w:lang w:val="zh-CN"/>
            </w:rPr>
            <w:fldChar w:fldCharType="separate"/>
          </w:r>
          <w:r>
            <w:rPr>
              <w:rFonts w:hint="default" w:ascii="Times New Roman" w:hAnsi="Times New Roman" w:cs="Times New Roman"/>
              <w:color w:val="auto"/>
              <w:highlight w:val="none"/>
            </w:rPr>
            <w:t>7验收监测内容</w:t>
          </w:r>
          <w:r>
            <w:rPr>
              <w:color w:val="auto"/>
              <w:highlight w:val="none"/>
            </w:rPr>
            <w:tab/>
          </w:r>
          <w:r>
            <w:rPr>
              <w:color w:val="auto"/>
              <w:highlight w:val="none"/>
            </w:rPr>
            <w:fldChar w:fldCharType="begin"/>
          </w:r>
          <w:r>
            <w:rPr>
              <w:color w:val="auto"/>
              <w:highlight w:val="none"/>
            </w:rPr>
            <w:instrText xml:space="preserve"> PAGEREF _Toc17125 \h </w:instrText>
          </w:r>
          <w:r>
            <w:rPr>
              <w:color w:val="auto"/>
              <w:highlight w:val="none"/>
            </w:rPr>
            <w:fldChar w:fldCharType="separate"/>
          </w:r>
          <w:r>
            <w:rPr>
              <w:color w:val="auto"/>
              <w:highlight w:val="none"/>
            </w:rPr>
            <w:t>29</w:t>
          </w:r>
          <w:r>
            <w:rPr>
              <w:color w:val="auto"/>
              <w:highlight w:val="none"/>
            </w:rPr>
            <w:fldChar w:fldCharType="end"/>
          </w:r>
          <w:r>
            <w:rPr>
              <w:rFonts w:hint="default" w:ascii="Times New Roman" w:hAnsi="Times New Roman" w:cs="Times New Roman"/>
              <w:bCs/>
              <w:color w:val="auto"/>
              <w:highlight w:val="none"/>
              <w:lang w:val="zh-CN"/>
            </w:rPr>
            <w:fldChar w:fldCharType="end"/>
          </w:r>
        </w:p>
        <w:p w14:paraId="257AF641">
          <w:pPr>
            <w:pStyle w:val="35"/>
            <w:tabs>
              <w:tab w:val="right" w:leader="dot" w:pos="8306"/>
            </w:tabs>
            <w:rPr>
              <w:color w:val="auto"/>
              <w:highlight w:val="none"/>
            </w:rPr>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color w:val="auto"/>
              <w:highlight w:val="none"/>
              <w:lang w:val="zh-CN"/>
            </w:rPr>
            <w:instrText xml:space="preserve"> HYPERLINK \l _Toc21562 </w:instrText>
          </w:r>
          <w:r>
            <w:rPr>
              <w:rFonts w:hint="default" w:ascii="Times New Roman" w:hAnsi="Times New Roman" w:cs="Times New Roman"/>
              <w:bCs/>
              <w:color w:val="auto"/>
              <w:highlight w:val="none"/>
              <w:lang w:val="zh-CN"/>
            </w:rPr>
            <w:fldChar w:fldCharType="separate"/>
          </w:r>
          <w:r>
            <w:rPr>
              <w:rFonts w:hint="default" w:ascii="Times New Roman" w:hAnsi="Times New Roman" w:cs="Times New Roman"/>
              <w:color w:val="auto"/>
              <w:highlight w:val="none"/>
            </w:rPr>
            <w:t>7.1废水监测内容</w:t>
          </w:r>
          <w:r>
            <w:rPr>
              <w:color w:val="auto"/>
              <w:highlight w:val="none"/>
            </w:rPr>
            <w:tab/>
          </w:r>
          <w:r>
            <w:rPr>
              <w:color w:val="auto"/>
              <w:highlight w:val="none"/>
            </w:rPr>
            <w:fldChar w:fldCharType="begin"/>
          </w:r>
          <w:r>
            <w:rPr>
              <w:color w:val="auto"/>
              <w:highlight w:val="none"/>
            </w:rPr>
            <w:instrText xml:space="preserve"> PAGEREF _Toc21562 \h </w:instrText>
          </w:r>
          <w:r>
            <w:rPr>
              <w:color w:val="auto"/>
              <w:highlight w:val="none"/>
            </w:rPr>
            <w:fldChar w:fldCharType="separate"/>
          </w:r>
          <w:r>
            <w:rPr>
              <w:color w:val="auto"/>
              <w:highlight w:val="none"/>
            </w:rPr>
            <w:t>29</w:t>
          </w:r>
          <w:r>
            <w:rPr>
              <w:color w:val="auto"/>
              <w:highlight w:val="none"/>
            </w:rPr>
            <w:fldChar w:fldCharType="end"/>
          </w:r>
          <w:r>
            <w:rPr>
              <w:rFonts w:hint="default" w:ascii="Times New Roman" w:hAnsi="Times New Roman" w:cs="Times New Roman"/>
              <w:bCs/>
              <w:color w:val="auto"/>
              <w:highlight w:val="none"/>
              <w:lang w:val="zh-CN"/>
            </w:rPr>
            <w:fldChar w:fldCharType="end"/>
          </w:r>
        </w:p>
        <w:p w14:paraId="12D751C4">
          <w:pPr>
            <w:pStyle w:val="35"/>
            <w:tabs>
              <w:tab w:val="right" w:leader="dot" w:pos="8306"/>
            </w:tabs>
            <w:rPr>
              <w:color w:val="auto"/>
              <w:highlight w:val="none"/>
            </w:rPr>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color w:val="auto"/>
              <w:highlight w:val="none"/>
              <w:lang w:val="zh-CN"/>
            </w:rPr>
            <w:instrText xml:space="preserve"> HYPERLINK \l _Toc34 </w:instrText>
          </w:r>
          <w:r>
            <w:rPr>
              <w:rFonts w:hint="default" w:ascii="Times New Roman" w:hAnsi="Times New Roman" w:cs="Times New Roman"/>
              <w:bCs/>
              <w:color w:val="auto"/>
              <w:highlight w:val="none"/>
              <w:lang w:val="zh-CN"/>
            </w:rPr>
            <w:fldChar w:fldCharType="separate"/>
          </w:r>
          <w:r>
            <w:rPr>
              <w:rFonts w:hint="default" w:ascii="Times New Roman" w:hAnsi="Times New Roman" w:cs="Times New Roman"/>
              <w:color w:val="auto"/>
              <w:highlight w:val="none"/>
            </w:rPr>
            <w:t>7.2废气监测内容</w:t>
          </w:r>
          <w:r>
            <w:rPr>
              <w:color w:val="auto"/>
              <w:highlight w:val="none"/>
            </w:rPr>
            <w:tab/>
          </w:r>
          <w:r>
            <w:rPr>
              <w:color w:val="auto"/>
              <w:highlight w:val="none"/>
            </w:rPr>
            <w:fldChar w:fldCharType="begin"/>
          </w:r>
          <w:r>
            <w:rPr>
              <w:color w:val="auto"/>
              <w:highlight w:val="none"/>
            </w:rPr>
            <w:instrText xml:space="preserve"> PAGEREF _Toc34 \h </w:instrText>
          </w:r>
          <w:r>
            <w:rPr>
              <w:color w:val="auto"/>
              <w:highlight w:val="none"/>
            </w:rPr>
            <w:fldChar w:fldCharType="separate"/>
          </w:r>
          <w:r>
            <w:rPr>
              <w:color w:val="auto"/>
              <w:highlight w:val="none"/>
            </w:rPr>
            <w:t>29</w:t>
          </w:r>
          <w:r>
            <w:rPr>
              <w:color w:val="auto"/>
              <w:highlight w:val="none"/>
            </w:rPr>
            <w:fldChar w:fldCharType="end"/>
          </w:r>
          <w:r>
            <w:rPr>
              <w:rFonts w:hint="default" w:ascii="Times New Roman" w:hAnsi="Times New Roman" w:cs="Times New Roman"/>
              <w:bCs/>
              <w:color w:val="auto"/>
              <w:highlight w:val="none"/>
              <w:lang w:val="zh-CN"/>
            </w:rPr>
            <w:fldChar w:fldCharType="end"/>
          </w:r>
        </w:p>
        <w:p w14:paraId="3A94A301">
          <w:pPr>
            <w:pStyle w:val="35"/>
            <w:tabs>
              <w:tab w:val="right" w:leader="dot" w:pos="8306"/>
            </w:tabs>
            <w:rPr>
              <w:color w:val="auto"/>
              <w:highlight w:val="none"/>
            </w:rPr>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color w:val="auto"/>
              <w:highlight w:val="none"/>
              <w:lang w:val="zh-CN"/>
            </w:rPr>
            <w:instrText xml:space="preserve"> HYPERLINK \l _Toc2213 </w:instrText>
          </w:r>
          <w:r>
            <w:rPr>
              <w:rFonts w:hint="default" w:ascii="Times New Roman" w:hAnsi="Times New Roman" w:cs="Times New Roman"/>
              <w:bCs/>
              <w:color w:val="auto"/>
              <w:highlight w:val="none"/>
              <w:lang w:val="zh-CN"/>
            </w:rPr>
            <w:fldChar w:fldCharType="separate"/>
          </w:r>
          <w:r>
            <w:rPr>
              <w:rFonts w:hint="default" w:ascii="Times New Roman" w:hAnsi="Times New Roman" w:cs="Times New Roman"/>
              <w:color w:val="auto"/>
              <w:highlight w:val="none"/>
            </w:rPr>
            <w:t>7.3厂界噪声监测内容</w:t>
          </w:r>
          <w:r>
            <w:rPr>
              <w:color w:val="auto"/>
              <w:highlight w:val="none"/>
            </w:rPr>
            <w:tab/>
          </w:r>
          <w:r>
            <w:rPr>
              <w:color w:val="auto"/>
              <w:highlight w:val="none"/>
            </w:rPr>
            <w:fldChar w:fldCharType="begin"/>
          </w:r>
          <w:r>
            <w:rPr>
              <w:color w:val="auto"/>
              <w:highlight w:val="none"/>
            </w:rPr>
            <w:instrText xml:space="preserve"> PAGEREF _Toc2213 \h </w:instrText>
          </w:r>
          <w:r>
            <w:rPr>
              <w:color w:val="auto"/>
              <w:highlight w:val="none"/>
            </w:rPr>
            <w:fldChar w:fldCharType="separate"/>
          </w:r>
          <w:r>
            <w:rPr>
              <w:color w:val="auto"/>
              <w:highlight w:val="none"/>
            </w:rPr>
            <w:t>30</w:t>
          </w:r>
          <w:r>
            <w:rPr>
              <w:color w:val="auto"/>
              <w:highlight w:val="none"/>
            </w:rPr>
            <w:fldChar w:fldCharType="end"/>
          </w:r>
          <w:r>
            <w:rPr>
              <w:rFonts w:hint="default" w:ascii="Times New Roman" w:hAnsi="Times New Roman" w:cs="Times New Roman"/>
              <w:bCs/>
              <w:color w:val="auto"/>
              <w:highlight w:val="none"/>
              <w:lang w:val="zh-CN"/>
            </w:rPr>
            <w:fldChar w:fldCharType="end"/>
          </w:r>
        </w:p>
        <w:p w14:paraId="75FDC713">
          <w:pPr>
            <w:pStyle w:val="35"/>
            <w:tabs>
              <w:tab w:val="right" w:leader="dot" w:pos="8306"/>
            </w:tabs>
            <w:rPr>
              <w:color w:val="auto"/>
              <w:highlight w:val="none"/>
            </w:rPr>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color w:val="auto"/>
              <w:highlight w:val="none"/>
              <w:lang w:val="zh-CN"/>
            </w:rPr>
            <w:instrText xml:space="preserve"> HYPERLINK \l _Toc30627 </w:instrText>
          </w:r>
          <w:r>
            <w:rPr>
              <w:rFonts w:hint="default" w:ascii="Times New Roman" w:hAnsi="Times New Roman" w:cs="Times New Roman"/>
              <w:bCs/>
              <w:color w:val="auto"/>
              <w:highlight w:val="none"/>
              <w:lang w:val="zh-CN"/>
            </w:rPr>
            <w:fldChar w:fldCharType="separate"/>
          </w:r>
          <w:r>
            <w:rPr>
              <w:rFonts w:hint="default" w:ascii="Times New Roman" w:hAnsi="Times New Roman" w:cs="Times New Roman"/>
              <w:color w:val="auto"/>
              <w:highlight w:val="none"/>
            </w:rPr>
            <w:t>7.4验收监测点位图</w:t>
          </w:r>
          <w:r>
            <w:rPr>
              <w:color w:val="auto"/>
              <w:highlight w:val="none"/>
            </w:rPr>
            <w:tab/>
          </w:r>
          <w:r>
            <w:rPr>
              <w:color w:val="auto"/>
              <w:highlight w:val="none"/>
            </w:rPr>
            <w:fldChar w:fldCharType="begin"/>
          </w:r>
          <w:r>
            <w:rPr>
              <w:color w:val="auto"/>
              <w:highlight w:val="none"/>
            </w:rPr>
            <w:instrText xml:space="preserve"> PAGEREF _Toc30627 \h </w:instrText>
          </w:r>
          <w:r>
            <w:rPr>
              <w:color w:val="auto"/>
              <w:highlight w:val="none"/>
            </w:rPr>
            <w:fldChar w:fldCharType="separate"/>
          </w:r>
          <w:r>
            <w:rPr>
              <w:color w:val="auto"/>
              <w:highlight w:val="none"/>
            </w:rPr>
            <w:t>31</w:t>
          </w:r>
          <w:r>
            <w:rPr>
              <w:color w:val="auto"/>
              <w:highlight w:val="none"/>
            </w:rPr>
            <w:fldChar w:fldCharType="end"/>
          </w:r>
          <w:r>
            <w:rPr>
              <w:rFonts w:hint="default" w:ascii="Times New Roman" w:hAnsi="Times New Roman" w:cs="Times New Roman"/>
              <w:bCs/>
              <w:color w:val="auto"/>
              <w:highlight w:val="none"/>
              <w:lang w:val="zh-CN"/>
            </w:rPr>
            <w:fldChar w:fldCharType="end"/>
          </w:r>
        </w:p>
        <w:p w14:paraId="3D4A6429">
          <w:pPr>
            <w:pStyle w:val="30"/>
            <w:tabs>
              <w:tab w:val="right" w:leader="dot" w:pos="8306"/>
            </w:tabs>
            <w:rPr>
              <w:color w:val="auto"/>
              <w:highlight w:val="none"/>
            </w:rPr>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color w:val="auto"/>
              <w:highlight w:val="none"/>
              <w:lang w:val="zh-CN"/>
            </w:rPr>
            <w:instrText xml:space="preserve"> HYPERLINK \l _Toc27679 </w:instrText>
          </w:r>
          <w:r>
            <w:rPr>
              <w:rFonts w:hint="default" w:ascii="Times New Roman" w:hAnsi="Times New Roman" w:cs="Times New Roman"/>
              <w:bCs/>
              <w:color w:val="auto"/>
              <w:highlight w:val="none"/>
              <w:lang w:val="zh-CN"/>
            </w:rPr>
            <w:fldChar w:fldCharType="separate"/>
          </w:r>
          <w:r>
            <w:rPr>
              <w:rFonts w:hint="default" w:ascii="Times New Roman" w:hAnsi="Times New Roman" w:cs="Times New Roman"/>
              <w:color w:val="auto"/>
              <w:highlight w:val="none"/>
            </w:rPr>
            <w:t>8质量保证及质量控制</w:t>
          </w:r>
          <w:r>
            <w:rPr>
              <w:color w:val="auto"/>
              <w:highlight w:val="none"/>
            </w:rPr>
            <w:tab/>
          </w:r>
          <w:r>
            <w:rPr>
              <w:color w:val="auto"/>
              <w:highlight w:val="none"/>
            </w:rPr>
            <w:fldChar w:fldCharType="begin"/>
          </w:r>
          <w:r>
            <w:rPr>
              <w:color w:val="auto"/>
              <w:highlight w:val="none"/>
            </w:rPr>
            <w:instrText xml:space="preserve"> PAGEREF _Toc27679 \h </w:instrText>
          </w:r>
          <w:r>
            <w:rPr>
              <w:color w:val="auto"/>
              <w:highlight w:val="none"/>
            </w:rPr>
            <w:fldChar w:fldCharType="separate"/>
          </w:r>
          <w:r>
            <w:rPr>
              <w:color w:val="auto"/>
              <w:highlight w:val="none"/>
            </w:rPr>
            <w:t>32</w:t>
          </w:r>
          <w:r>
            <w:rPr>
              <w:color w:val="auto"/>
              <w:highlight w:val="none"/>
            </w:rPr>
            <w:fldChar w:fldCharType="end"/>
          </w:r>
          <w:r>
            <w:rPr>
              <w:rFonts w:hint="default" w:ascii="Times New Roman" w:hAnsi="Times New Roman" w:cs="Times New Roman"/>
              <w:bCs/>
              <w:color w:val="auto"/>
              <w:highlight w:val="none"/>
              <w:lang w:val="zh-CN"/>
            </w:rPr>
            <w:fldChar w:fldCharType="end"/>
          </w:r>
        </w:p>
        <w:p w14:paraId="7ECF3A2E">
          <w:pPr>
            <w:pStyle w:val="35"/>
            <w:tabs>
              <w:tab w:val="right" w:leader="dot" w:pos="8306"/>
            </w:tabs>
            <w:rPr>
              <w:color w:val="auto"/>
              <w:highlight w:val="none"/>
            </w:rPr>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color w:val="auto"/>
              <w:highlight w:val="none"/>
              <w:lang w:val="zh-CN"/>
            </w:rPr>
            <w:instrText xml:space="preserve"> HYPERLINK \l _Toc32205 </w:instrText>
          </w:r>
          <w:r>
            <w:rPr>
              <w:rFonts w:hint="default" w:ascii="Times New Roman" w:hAnsi="Times New Roman" w:cs="Times New Roman"/>
              <w:bCs/>
              <w:color w:val="auto"/>
              <w:highlight w:val="none"/>
              <w:lang w:val="zh-CN"/>
            </w:rPr>
            <w:fldChar w:fldCharType="separate"/>
          </w:r>
          <w:r>
            <w:rPr>
              <w:rFonts w:hint="default" w:ascii="Times New Roman" w:hAnsi="Times New Roman" w:cs="Times New Roman"/>
              <w:color w:val="auto"/>
              <w:highlight w:val="none"/>
            </w:rPr>
            <w:t>8.1监测分析方法</w:t>
          </w:r>
          <w:r>
            <w:rPr>
              <w:color w:val="auto"/>
              <w:highlight w:val="none"/>
            </w:rPr>
            <w:tab/>
          </w:r>
          <w:r>
            <w:rPr>
              <w:color w:val="auto"/>
              <w:highlight w:val="none"/>
            </w:rPr>
            <w:fldChar w:fldCharType="begin"/>
          </w:r>
          <w:r>
            <w:rPr>
              <w:color w:val="auto"/>
              <w:highlight w:val="none"/>
            </w:rPr>
            <w:instrText xml:space="preserve"> PAGEREF _Toc32205 \h </w:instrText>
          </w:r>
          <w:r>
            <w:rPr>
              <w:color w:val="auto"/>
              <w:highlight w:val="none"/>
            </w:rPr>
            <w:fldChar w:fldCharType="separate"/>
          </w:r>
          <w:r>
            <w:rPr>
              <w:color w:val="auto"/>
              <w:highlight w:val="none"/>
            </w:rPr>
            <w:t>32</w:t>
          </w:r>
          <w:r>
            <w:rPr>
              <w:color w:val="auto"/>
              <w:highlight w:val="none"/>
            </w:rPr>
            <w:fldChar w:fldCharType="end"/>
          </w:r>
          <w:r>
            <w:rPr>
              <w:rFonts w:hint="default" w:ascii="Times New Roman" w:hAnsi="Times New Roman" w:cs="Times New Roman"/>
              <w:bCs/>
              <w:color w:val="auto"/>
              <w:highlight w:val="none"/>
              <w:lang w:val="zh-CN"/>
            </w:rPr>
            <w:fldChar w:fldCharType="end"/>
          </w:r>
        </w:p>
        <w:p w14:paraId="7BA8A62D">
          <w:pPr>
            <w:pStyle w:val="35"/>
            <w:tabs>
              <w:tab w:val="right" w:leader="dot" w:pos="8306"/>
            </w:tabs>
            <w:rPr>
              <w:color w:val="auto"/>
              <w:highlight w:val="none"/>
            </w:rPr>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color w:val="auto"/>
              <w:highlight w:val="none"/>
              <w:lang w:val="zh-CN"/>
            </w:rPr>
            <w:instrText xml:space="preserve"> HYPERLINK \l _Toc29089 </w:instrText>
          </w:r>
          <w:r>
            <w:rPr>
              <w:rFonts w:hint="default" w:ascii="Times New Roman" w:hAnsi="Times New Roman" w:cs="Times New Roman"/>
              <w:bCs/>
              <w:color w:val="auto"/>
              <w:highlight w:val="none"/>
              <w:lang w:val="zh-CN"/>
            </w:rPr>
            <w:fldChar w:fldCharType="separate"/>
          </w:r>
          <w:r>
            <w:rPr>
              <w:rFonts w:hint="default" w:ascii="Times New Roman" w:hAnsi="Times New Roman" w:cs="Times New Roman"/>
              <w:color w:val="auto"/>
              <w:highlight w:val="none"/>
            </w:rPr>
            <w:t>8.2质量保证和质量控制</w:t>
          </w:r>
          <w:r>
            <w:rPr>
              <w:color w:val="auto"/>
              <w:highlight w:val="none"/>
            </w:rPr>
            <w:tab/>
          </w:r>
          <w:r>
            <w:rPr>
              <w:color w:val="auto"/>
              <w:highlight w:val="none"/>
            </w:rPr>
            <w:fldChar w:fldCharType="begin"/>
          </w:r>
          <w:r>
            <w:rPr>
              <w:color w:val="auto"/>
              <w:highlight w:val="none"/>
            </w:rPr>
            <w:instrText xml:space="preserve"> PAGEREF _Toc29089 \h </w:instrText>
          </w:r>
          <w:r>
            <w:rPr>
              <w:color w:val="auto"/>
              <w:highlight w:val="none"/>
            </w:rPr>
            <w:fldChar w:fldCharType="separate"/>
          </w:r>
          <w:r>
            <w:rPr>
              <w:color w:val="auto"/>
              <w:highlight w:val="none"/>
            </w:rPr>
            <w:t>34</w:t>
          </w:r>
          <w:r>
            <w:rPr>
              <w:color w:val="auto"/>
              <w:highlight w:val="none"/>
            </w:rPr>
            <w:fldChar w:fldCharType="end"/>
          </w:r>
          <w:r>
            <w:rPr>
              <w:rFonts w:hint="default" w:ascii="Times New Roman" w:hAnsi="Times New Roman" w:cs="Times New Roman"/>
              <w:bCs/>
              <w:color w:val="auto"/>
              <w:highlight w:val="none"/>
              <w:lang w:val="zh-CN"/>
            </w:rPr>
            <w:fldChar w:fldCharType="end"/>
          </w:r>
        </w:p>
        <w:p w14:paraId="2722B5E0">
          <w:pPr>
            <w:pStyle w:val="30"/>
            <w:tabs>
              <w:tab w:val="right" w:leader="dot" w:pos="8306"/>
            </w:tabs>
            <w:rPr>
              <w:color w:val="auto"/>
              <w:highlight w:val="none"/>
            </w:rPr>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color w:val="auto"/>
              <w:highlight w:val="none"/>
              <w:lang w:val="zh-CN"/>
            </w:rPr>
            <w:instrText xml:space="preserve"> HYPERLINK \l _Toc27626 </w:instrText>
          </w:r>
          <w:r>
            <w:rPr>
              <w:rFonts w:hint="default" w:ascii="Times New Roman" w:hAnsi="Times New Roman" w:cs="Times New Roman"/>
              <w:bCs/>
              <w:color w:val="auto"/>
              <w:highlight w:val="none"/>
              <w:lang w:val="zh-CN"/>
            </w:rPr>
            <w:fldChar w:fldCharType="separate"/>
          </w:r>
          <w:r>
            <w:rPr>
              <w:rFonts w:hint="default" w:ascii="Times New Roman" w:hAnsi="Times New Roman" w:cs="Times New Roman"/>
              <w:color w:val="auto"/>
              <w:highlight w:val="none"/>
            </w:rPr>
            <w:t>9验收监测结果</w:t>
          </w:r>
          <w:r>
            <w:rPr>
              <w:color w:val="auto"/>
              <w:highlight w:val="none"/>
            </w:rPr>
            <w:tab/>
          </w:r>
          <w:r>
            <w:rPr>
              <w:color w:val="auto"/>
              <w:highlight w:val="none"/>
            </w:rPr>
            <w:fldChar w:fldCharType="begin"/>
          </w:r>
          <w:r>
            <w:rPr>
              <w:color w:val="auto"/>
              <w:highlight w:val="none"/>
            </w:rPr>
            <w:instrText xml:space="preserve"> PAGEREF _Toc27626 \h </w:instrText>
          </w:r>
          <w:r>
            <w:rPr>
              <w:color w:val="auto"/>
              <w:highlight w:val="none"/>
            </w:rPr>
            <w:fldChar w:fldCharType="separate"/>
          </w:r>
          <w:r>
            <w:rPr>
              <w:color w:val="auto"/>
              <w:highlight w:val="none"/>
            </w:rPr>
            <w:t>39</w:t>
          </w:r>
          <w:r>
            <w:rPr>
              <w:color w:val="auto"/>
              <w:highlight w:val="none"/>
            </w:rPr>
            <w:fldChar w:fldCharType="end"/>
          </w:r>
          <w:r>
            <w:rPr>
              <w:rFonts w:hint="default" w:ascii="Times New Roman" w:hAnsi="Times New Roman" w:cs="Times New Roman"/>
              <w:bCs/>
              <w:color w:val="auto"/>
              <w:highlight w:val="none"/>
              <w:lang w:val="zh-CN"/>
            </w:rPr>
            <w:fldChar w:fldCharType="end"/>
          </w:r>
        </w:p>
        <w:p w14:paraId="5DCD84B2">
          <w:pPr>
            <w:pStyle w:val="35"/>
            <w:tabs>
              <w:tab w:val="right" w:leader="dot" w:pos="8306"/>
            </w:tabs>
            <w:rPr>
              <w:color w:val="auto"/>
              <w:highlight w:val="none"/>
            </w:rPr>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color w:val="auto"/>
              <w:highlight w:val="none"/>
              <w:lang w:val="zh-CN"/>
            </w:rPr>
            <w:instrText xml:space="preserve"> HYPERLINK \l _Toc8190 </w:instrText>
          </w:r>
          <w:r>
            <w:rPr>
              <w:rFonts w:hint="default" w:ascii="Times New Roman" w:hAnsi="Times New Roman" w:cs="Times New Roman"/>
              <w:bCs/>
              <w:color w:val="auto"/>
              <w:highlight w:val="none"/>
              <w:lang w:val="zh-CN"/>
            </w:rPr>
            <w:fldChar w:fldCharType="separate"/>
          </w:r>
          <w:r>
            <w:rPr>
              <w:rFonts w:hint="default" w:ascii="Times New Roman" w:hAnsi="Times New Roman" w:cs="Times New Roman"/>
              <w:color w:val="auto"/>
              <w:highlight w:val="none"/>
            </w:rPr>
            <w:t>9.1环境保设施调试效果</w:t>
          </w:r>
          <w:r>
            <w:rPr>
              <w:color w:val="auto"/>
              <w:highlight w:val="none"/>
            </w:rPr>
            <w:tab/>
          </w:r>
          <w:r>
            <w:rPr>
              <w:color w:val="auto"/>
              <w:highlight w:val="none"/>
            </w:rPr>
            <w:fldChar w:fldCharType="begin"/>
          </w:r>
          <w:r>
            <w:rPr>
              <w:color w:val="auto"/>
              <w:highlight w:val="none"/>
            </w:rPr>
            <w:instrText xml:space="preserve"> PAGEREF _Toc8190 \h </w:instrText>
          </w:r>
          <w:r>
            <w:rPr>
              <w:color w:val="auto"/>
              <w:highlight w:val="none"/>
            </w:rPr>
            <w:fldChar w:fldCharType="separate"/>
          </w:r>
          <w:r>
            <w:rPr>
              <w:color w:val="auto"/>
              <w:highlight w:val="none"/>
            </w:rPr>
            <w:t>39</w:t>
          </w:r>
          <w:r>
            <w:rPr>
              <w:color w:val="auto"/>
              <w:highlight w:val="none"/>
            </w:rPr>
            <w:fldChar w:fldCharType="end"/>
          </w:r>
          <w:r>
            <w:rPr>
              <w:rFonts w:hint="default" w:ascii="Times New Roman" w:hAnsi="Times New Roman" w:cs="Times New Roman"/>
              <w:bCs/>
              <w:color w:val="auto"/>
              <w:highlight w:val="none"/>
              <w:lang w:val="zh-CN"/>
            </w:rPr>
            <w:fldChar w:fldCharType="end"/>
          </w:r>
        </w:p>
        <w:p w14:paraId="07289430">
          <w:pPr>
            <w:pStyle w:val="35"/>
            <w:tabs>
              <w:tab w:val="right" w:leader="dot" w:pos="8306"/>
            </w:tabs>
            <w:rPr>
              <w:color w:val="auto"/>
              <w:highlight w:val="none"/>
            </w:rPr>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color w:val="auto"/>
              <w:highlight w:val="none"/>
              <w:lang w:val="zh-CN"/>
            </w:rPr>
            <w:instrText xml:space="preserve"> HYPERLINK \l _Toc11894 </w:instrText>
          </w:r>
          <w:r>
            <w:rPr>
              <w:rFonts w:hint="default" w:ascii="Times New Roman" w:hAnsi="Times New Roman" w:cs="Times New Roman"/>
              <w:bCs/>
              <w:color w:val="auto"/>
              <w:highlight w:val="none"/>
              <w:lang w:val="zh-CN"/>
            </w:rPr>
            <w:fldChar w:fldCharType="separate"/>
          </w:r>
          <w:r>
            <w:rPr>
              <w:rFonts w:hint="default" w:ascii="Times New Roman" w:hAnsi="Times New Roman" w:cs="Times New Roman"/>
              <w:color w:val="auto"/>
              <w:highlight w:val="none"/>
            </w:rPr>
            <w:t>9.2污染物排放总量核算</w:t>
          </w:r>
          <w:r>
            <w:rPr>
              <w:color w:val="auto"/>
              <w:highlight w:val="none"/>
            </w:rPr>
            <w:tab/>
          </w:r>
          <w:r>
            <w:rPr>
              <w:color w:val="auto"/>
              <w:highlight w:val="none"/>
            </w:rPr>
            <w:fldChar w:fldCharType="begin"/>
          </w:r>
          <w:r>
            <w:rPr>
              <w:color w:val="auto"/>
              <w:highlight w:val="none"/>
            </w:rPr>
            <w:instrText xml:space="preserve"> PAGEREF _Toc11894 \h </w:instrText>
          </w:r>
          <w:r>
            <w:rPr>
              <w:color w:val="auto"/>
              <w:highlight w:val="none"/>
            </w:rPr>
            <w:fldChar w:fldCharType="separate"/>
          </w:r>
          <w:r>
            <w:rPr>
              <w:color w:val="auto"/>
              <w:highlight w:val="none"/>
            </w:rPr>
            <w:t>61</w:t>
          </w:r>
          <w:r>
            <w:rPr>
              <w:color w:val="auto"/>
              <w:highlight w:val="none"/>
            </w:rPr>
            <w:fldChar w:fldCharType="end"/>
          </w:r>
          <w:r>
            <w:rPr>
              <w:rFonts w:hint="default" w:ascii="Times New Roman" w:hAnsi="Times New Roman" w:cs="Times New Roman"/>
              <w:bCs/>
              <w:color w:val="auto"/>
              <w:highlight w:val="none"/>
              <w:lang w:val="zh-CN"/>
            </w:rPr>
            <w:fldChar w:fldCharType="end"/>
          </w:r>
        </w:p>
        <w:p w14:paraId="391FF611">
          <w:pPr>
            <w:pStyle w:val="35"/>
            <w:tabs>
              <w:tab w:val="right" w:leader="dot" w:pos="8306"/>
            </w:tabs>
            <w:rPr>
              <w:color w:val="auto"/>
              <w:highlight w:val="none"/>
            </w:rPr>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color w:val="auto"/>
              <w:highlight w:val="none"/>
              <w:lang w:val="zh-CN"/>
            </w:rPr>
            <w:instrText xml:space="preserve"> HYPERLINK \l _Toc20175 </w:instrText>
          </w:r>
          <w:r>
            <w:rPr>
              <w:rFonts w:hint="default" w:ascii="Times New Roman" w:hAnsi="Times New Roman" w:cs="Times New Roman"/>
              <w:bCs/>
              <w:color w:val="auto"/>
              <w:highlight w:val="none"/>
              <w:lang w:val="zh-CN"/>
            </w:rPr>
            <w:fldChar w:fldCharType="separate"/>
          </w:r>
          <w:r>
            <w:rPr>
              <w:rFonts w:hint="default" w:ascii="Times New Roman" w:hAnsi="Times New Roman" w:cs="Times New Roman"/>
              <w:color w:val="auto"/>
              <w:highlight w:val="none"/>
            </w:rPr>
            <w:t>9.3环境管理检查</w:t>
          </w:r>
          <w:r>
            <w:rPr>
              <w:color w:val="auto"/>
              <w:highlight w:val="none"/>
            </w:rPr>
            <w:tab/>
          </w:r>
          <w:r>
            <w:rPr>
              <w:color w:val="auto"/>
              <w:highlight w:val="none"/>
            </w:rPr>
            <w:fldChar w:fldCharType="begin"/>
          </w:r>
          <w:r>
            <w:rPr>
              <w:color w:val="auto"/>
              <w:highlight w:val="none"/>
            </w:rPr>
            <w:instrText xml:space="preserve"> PAGEREF _Toc20175 \h </w:instrText>
          </w:r>
          <w:r>
            <w:rPr>
              <w:color w:val="auto"/>
              <w:highlight w:val="none"/>
            </w:rPr>
            <w:fldChar w:fldCharType="separate"/>
          </w:r>
          <w:r>
            <w:rPr>
              <w:color w:val="auto"/>
              <w:highlight w:val="none"/>
            </w:rPr>
            <w:t>62</w:t>
          </w:r>
          <w:r>
            <w:rPr>
              <w:color w:val="auto"/>
              <w:highlight w:val="none"/>
            </w:rPr>
            <w:fldChar w:fldCharType="end"/>
          </w:r>
          <w:r>
            <w:rPr>
              <w:rFonts w:hint="default" w:ascii="Times New Roman" w:hAnsi="Times New Roman" w:cs="Times New Roman"/>
              <w:bCs/>
              <w:color w:val="auto"/>
              <w:highlight w:val="none"/>
              <w:lang w:val="zh-CN"/>
            </w:rPr>
            <w:fldChar w:fldCharType="end"/>
          </w:r>
        </w:p>
        <w:p w14:paraId="7CF776BE">
          <w:pPr>
            <w:pStyle w:val="30"/>
            <w:tabs>
              <w:tab w:val="right" w:leader="dot" w:pos="8306"/>
            </w:tabs>
            <w:rPr>
              <w:color w:val="auto"/>
              <w:highlight w:val="none"/>
            </w:rPr>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color w:val="auto"/>
              <w:highlight w:val="none"/>
              <w:lang w:val="zh-CN"/>
            </w:rPr>
            <w:instrText xml:space="preserve"> HYPERLINK \l _Toc28465 </w:instrText>
          </w:r>
          <w:r>
            <w:rPr>
              <w:rFonts w:hint="default" w:ascii="Times New Roman" w:hAnsi="Times New Roman" w:cs="Times New Roman"/>
              <w:bCs/>
              <w:color w:val="auto"/>
              <w:highlight w:val="none"/>
              <w:lang w:val="zh-CN"/>
            </w:rPr>
            <w:fldChar w:fldCharType="separate"/>
          </w:r>
          <w:r>
            <w:rPr>
              <w:rFonts w:hint="default" w:ascii="Times New Roman" w:hAnsi="Times New Roman" w:cs="Times New Roman"/>
              <w:color w:val="auto"/>
              <w:highlight w:val="none"/>
            </w:rPr>
            <w:t>10验收监测结论</w:t>
          </w:r>
          <w:r>
            <w:rPr>
              <w:color w:val="auto"/>
              <w:highlight w:val="none"/>
            </w:rPr>
            <w:tab/>
          </w:r>
          <w:r>
            <w:rPr>
              <w:color w:val="auto"/>
              <w:highlight w:val="none"/>
            </w:rPr>
            <w:fldChar w:fldCharType="begin"/>
          </w:r>
          <w:r>
            <w:rPr>
              <w:color w:val="auto"/>
              <w:highlight w:val="none"/>
            </w:rPr>
            <w:instrText xml:space="preserve"> PAGEREF _Toc28465 \h </w:instrText>
          </w:r>
          <w:r>
            <w:rPr>
              <w:color w:val="auto"/>
              <w:highlight w:val="none"/>
            </w:rPr>
            <w:fldChar w:fldCharType="separate"/>
          </w:r>
          <w:r>
            <w:rPr>
              <w:color w:val="auto"/>
              <w:highlight w:val="none"/>
            </w:rPr>
            <w:t>65</w:t>
          </w:r>
          <w:r>
            <w:rPr>
              <w:color w:val="auto"/>
              <w:highlight w:val="none"/>
            </w:rPr>
            <w:fldChar w:fldCharType="end"/>
          </w:r>
          <w:r>
            <w:rPr>
              <w:rFonts w:hint="default" w:ascii="Times New Roman" w:hAnsi="Times New Roman" w:cs="Times New Roman"/>
              <w:bCs/>
              <w:color w:val="auto"/>
              <w:highlight w:val="none"/>
              <w:lang w:val="zh-CN"/>
            </w:rPr>
            <w:fldChar w:fldCharType="end"/>
          </w:r>
        </w:p>
        <w:p w14:paraId="5FB00660">
          <w:pPr>
            <w:pStyle w:val="35"/>
            <w:tabs>
              <w:tab w:val="right" w:leader="dot" w:pos="8306"/>
            </w:tabs>
            <w:rPr>
              <w:color w:val="auto"/>
              <w:highlight w:val="none"/>
            </w:rPr>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color w:val="auto"/>
              <w:highlight w:val="none"/>
              <w:lang w:val="zh-CN"/>
            </w:rPr>
            <w:instrText xml:space="preserve"> HYPERLINK \l _Toc25168 </w:instrText>
          </w:r>
          <w:r>
            <w:rPr>
              <w:rFonts w:hint="default" w:ascii="Times New Roman" w:hAnsi="Times New Roman" w:cs="Times New Roman"/>
              <w:bCs/>
              <w:color w:val="auto"/>
              <w:highlight w:val="none"/>
              <w:lang w:val="zh-CN"/>
            </w:rPr>
            <w:fldChar w:fldCharType="separate"/>
          </w:r>
          <w:r>
            <w:rPr>
              <w:rFonts w:hint="default" w:ascii="Times New Roman" w:hAnsi="Times New Roman" w:cs="Times New Roman"/>
              <w:color w:val="auto"/>
              <w:highlight w:val="none"/>
            </w:rPr>
            <w:t>10.1环境保设施调试效果</w:t>
          </w:r>
          <w:r>
            <w:rPr>
              <w:color w:val="auto"/>
              <w:highlight w:val="none"/>
            </w:rPr>
            <w:tab/>
          </w:r>
          <w:r>
            <w:rPr>
              <w:color w:val="auto"/>
              <w:highlight w:val="none"/>
            </w:rPr>
            <w:fldChar w:fldCharType="begin"/>
          </w:r>
          <w:r>
            <w:rPr>
              <w:color w:val="auto"/>
              <w:highlight w:val="none"/>
            </w:rPr>
            <w:instrText xml:space="preserve"> PAGEREF _Toc25168 \h </w:instrText>
          </w:r>
          <w:r>
            <w:rPr>
              <w:color w:val="auto"/>
              <w:highlight w:val="none"/>
            </w:rPr>
            <w:fldChar w:fldCharType="separate"/>
          </w:r>
          <w:r>
            <w:rPr>
              <w:color w:val="auto"/>
              <w:highlight w:val="none"/>
            </w:rPr>
            <w:t>65</w:t>
          </w:r>
          <w:r>
            <w:rPr>
              <w:color w:val="auto"/>
              <w:highlight w:val="none"/>
            </w:rPr>
            <w:fldChar w:fldCharType="end"/>
          </w:r>
          <w:r>
            <w:rPr>
              <w:rFonts w:hint="default" w:ascii="Times New Roman" w:hAnsi="Times New Roman" w:cs="Times New Roman"/>
              <w:bCs/>
              <w:color w:val="auto"/>
              <w:highlight w:val="none"/>
              <w:lang w:val="zh-CN"/>
            </w:rPr>
            <w:fldChar w:fldCharType="end"/>
          </w:r>
        </w:p>
        <w:p w14:paraId="51C9A5EA">
          <w:pPr>
            <w:pStyle w:val="35"/>
            <w:tabs>
              <w:tab w:val="right" w:leader="dot" w:pos="8306"/>
            </w:tabs>
            <w:rPr>
              <w:color w:val="auto"/>
              <w:highlight w:val="none"/>
            </w:rPr>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color w:val="auto"/>
              <w:highlight w:val="none"/>
              <w:lang w:val="zh-CN"/>
            </w:rPr>
            <w:instrText xml:space="preserve"> HYPERLINK \l _Toc30691 </w:instrText>
          </w:r>
          <w:r>
            <w:rPr>
              <w:rFonts w:hint="default" w:ascii="Times New Roman" w:hAnsi="Times New Roman" w:cs="Times New Roman"/>
              <w:bCs/>
              <w:color w:val="auto"/>
              <w:highlight w:val="none"/>
              <w:lang w:val="zh-CN"/>
            </w:rPr>
            <w:fldChar w:fldCharType="separate"/>
          </w:r>
          <w:r>
            <w:rPr>
              <w:rFonts w:hint="default" w:ascii="Times New Roman" w:hAnsi="Times New Roman" w:cs="Times New Roman"/>
              <w:color w:val="auto"/>
              <w:highlight w:val="none"/>
            </w:rPr>
            <w:t>10.2工程建设对环境的影响</w:t>
          </w:r>
          <w:r>
            <w:rPr>
              <w:color w:val="auto"/>
              <w:highlight w:val="none"/>
            </w:rPr>
            <w:tab/>
          </w:r>
          <w:r>
            <w:rPr>
              <w:color w:val="auto"/>
              <w:highlight w:val="none"/>
            </w:rPr>
            <w:fldChar w:fldCharType="begin"/>
          </w:r>
          <w:r>
            <w:rPr>
              <w:color w:val="auto"/>
              <w:highlight w:val="none"/>
            </w:rPr>
            <w:instrText xml:space="preserve"> PAGEREF _Toc30691 \h </w:instrText>
          </w:r>
          <w:r>
            <w:rPr>
              <w:color w:val="auto"/>
              <w:highlight w:val="none"/>
            </w:rPr>
            <w:fldChar w:fldCharType="separate"/>
          </w:r>
          <w:r>
            <w:rPr>
              <w:color w:val="auto"/>
              <w:highlight w:val="none"/>
            </w:rPr>
            <w:t>67</w:t>
          </w:r>
          <w:r>
            <w:rPr>
              <w:color w:val="auto"/>
              <w:highlight w:val="none"/>
            </w:rPr>
            <w:fldChar w:fldCharType="end"/>
          </w:r>
          <w:r>
            <w:rPr>
              <w:rFonts w:hint="default" w:ascii="Times New Roman" w:hAnsi="Times New Roman" w:cs="Times New Roman"/>
              <w:bCs/>
              <w:color w:val="auto"/>
              <w:highlight w:val="none"/>
              <w:lang w:val="zh-CN"/>
            </w:rPr>
            <w:fldChar w:fldCharType="end"/>
          </w:r>
        </w:p>
        <w:p w14:paraId="74187A44">
          <w:pPr>
            <w:pStyle w:val="35"/>
            <w:tabs>
              <w:tab w:val="right" w:leader="dot" w:pos="8306"/>
            </w:tabs>
            <w:rPr>
              <w:color w:val="auto"/>
              <w:highlight w:val="none"/>
            </w:rPr>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color w:val="auto"/>
              <w:highlight w:val="none"/>
              <w:lang w:val="zh-CN"/>
            </w:rPr>
            <w:instrText xml:space="preserve"> HYPERLINK \l _Toc22215 </w:instrText>
          </w:r>
          <w:r>
            <w:rPr>
              <w:rFonts w:hint="default" w:ascii="Times New Roman" w:hAnsi="Times New Roman" w:cs="Times New Roman"/>
              <w:bCs/>
              <w:color w:val="auto"/>
              <w:highlight w:val="none"/>
              <w:lang w:val="zh-CN"/>
            </w:rPr>
            <w:fldChar w:fldCharType="separate"/>
          </w:r>
          <w:r>
            <w:rPr>
              <w:rFonts w:hint="default" w:ascii="Times New Roman" w:hAnsi="Times New Roman" w:cs="Times New Roman"/>
              <w:color w:val="auto"/>
              <w:highlight w:val="none"/>
            </w:rPr>
            <w:t>10.3建议</w:t>
          </w:r>
          <w:r>
            <w:rPr>
              <w:color w:val="auto"/>
              <w:highlight w:val="none"/>
            </w:rPr>
            <w:tab/>
          </w:r>
          <w:r>
            <w:rPr>
              <w:color w:val="auto"/>
              <w:highlight w:val="none"/>
            </w:rPr>
            <w:fldChar w:fldCharType="begin"/>
          </w:r>
          <w:r>
            <w:rPr>
              <w:color w:val="auto"/>
              <w:highlight w:val="none"/>
            </w:rPr>
            <w:instrText xml:space="preserve"> PAGEREF _Toc22215 \h </w:instrText>
          </w:r>
          <w:r>
            <w:rPr>
              <w:color w:val="auto"/>
              <w:highlight w:val="none"/>
            </w:rPr>
            <w:fldChar w:fldCharType="separate"/>
          </w:r>
          <w:r>
            <w:rPr>
              <w:color w:val="auto"/>
              <w:highlight w:val="none"/>
            </w:rPr>
            <w:t>67</w:t>
          </w:r>
          <w:r>
            <w:rPr>
              <w:color w:val="auto"/>
              <w:highlight w:val="none"/>
            </w:rPr>
            <w:fldChar w:fldCharType="end"/>
          </w:r>
          <w:r>
            <w:rPr>
              <w:rFonts w:hint="default" w:ascii="Times New Roman" w:hAnsi="Times New Roman" w:cs="Times New Roman"/>
              <w:bCs/>
              <w:color w:val="auto"/>
              <w:highlight w:val="none"/>
              <w:lang w:val="zh-CN"/>
            </w:rPr>
            <w:fldChar w:fldCharType="end"/>
          </w:r>
        </w:p>
        <w:p w14:paraId="241C1034">
          <w:pPr>
            <w:pStyle w:val="30"/>
            <w:tabs>
              <w:tab w:val="right" w:leader="dot" w:pos="8306"/>
            </w:tabs>
            <w:rPr>
              <w:color w:val="auto"/>
              <w:highlight w:val="none"/>
            </w:rPr>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color w:val="auto"/>
              <w:highlight w:val="none"/>
              <w:lang w:val="zh-CN"/>
            </w:rPr>
            <w:instrText xml:space="preserve"> HYPERLINK \l _Toc21743 </w:instrText>
          </w:r>
          <w:r>
            <w:rPr>
              <w:rFonts w:hint="default" w:ascii="Times New Roman" w:hAnsi="Times New Roman" w:cs="Times New Roman"/>
              <w:bCs/>
              <w:color w:val="auto"/>
              <w:highlight w:val="none"/>
              <w:lang w:val="zh-CN"/>
            </w:rPr>
            <w:fldChar w:fldCharType="separate"/>
          </w:r>
          <w:r>
            <w:rPr>
              <w:rFonts w:hint="default" w:ascii="Times New Roman" w:hAnsi="Times New Roman" w:cs="Times New Roman"/>
              <w:color w:val="auto"/>
              <w:highlight w:val="none"/>
            </w:rPr>
            <w:t>11建设项目环境保护“三同时”竣工验收登记表</w:t>
          </w:r>
          <w:r>
            <w:rPr>
              <w:color w:val="auto"/>
              <w:highlight w:val="none"/>
            </w:rPr>
            <w:tab/>
          </w:r>
          <w:r>
            <w:rPr>
              <w:color w:val="auto"/>
              <w:highlight w:val="none"/>
            </w:rPr>
            <w:fldChar w:fldCharType="begin"/>
          </w:r>
          <w:r>
            <w:rPr>
              <w:color w:val="auto"/>
              <w:highlight w:val="none"/>
            </w:rPr>
            <w:instrText xml:space="preserve"> PAGEREF _Toc21743 \h </w:instrText>
          </w:r>
          <w:r>
            <w:rPr>
              <w:color w:val="auto"/>
              <w:highlight w:val="none"/>
            </w:rPr>
            <w:fldChar w:fldCharType="separate"/>
          </w:r>
          <w:r>
            <w:rPr>
              <w:color w:val="auto"/>
              <w:highlight w:val="none"/>
            </w:rPr>
            <w:t>68</w:t>
          </w:r>
          <w:r>
            <w:rPr>
              <w:color w:val="auto"/>
              <w:highlight w:val="none"/>
            </w:rPr>
            <w:fldChar w:fldCharType="end"/>
          </w:r>
          <w:r>
            <w:rPr>
              <w:rFonts w:hint="default" w:ascii="Times New Roman" w:hAnsi="Times New Roman" w:cs="Times New Roman"/>
              <w:bCs/>
              <w:color w:val="auto"/>
              <w:highlight w:val="none"/>
              <w:lang w:val="zh-CN"/>
            </w:rPr>
            <w:fldChar w:fldCharType="end"/>
          </w:r>
        </w:p>
        <w:p w14:paraId="17E9A423">
          <w:pPr>
            <w:pStyle w:val="30"/>
            <w:tabs>
              <w:tab w:val="right" w:leader="dot" w:pos="8306"/>
            </w:tabs>
            <w:rPr>
              <w:color w:val="auto"/>
              <w:highlight w:val="none"/>
            </w:rPr>
          </w:pPr>
          <w:r>
            <w:rPr>
              <w:rFonts w:hint="default" w:ascii="Times New Roman" w:hAnsi="Times New Roman" w:cs="Times New Roman"/>
              <w:bCs/>
              <w:color w:val="auto"/>
              <w:highlight w:val="none"/>
              <w:lang w:val="zh-CN"/>
            </w:rPr>
            <w:fldChar w:fldCharType="begin"/>
          </w:r>
          <w:r>
            <w:rPr>
              <w:rFonts w:hint="default" w:ascii="Times New Roman" w:hAnsi="Times New Roman" w:cs="Times New Roman"/>
              <w:bCs/>
              <w:color w:val="auto"/>
              <w:highlight w:val="none"/>
              <w:lang w:val="zh-CN"/>
            </w:rPr>
            <w:instrText xml:space="preserve"> HYPERLINK \l _Toc12986 </w:instrText>
          </w:r>
          <w:r>
            <w:rPr>
              <w:rFonts w:hint="default" w:ascii="Times New Roman" w:hAnsi="Times New Roman" w:cs="Times New Roman"/>
              <w:bCs/>
              <w:color w:val="auto"/>
              <w:highlight w:val="none"/>
              <w:lang w:val="zh-CN"/>
            </w:rPr>
            <w:fldChar w:fldCharType="separate"/>
          </w:r>
          <w:r>
            <w:rPr>
              <w:rFonts w:hint="default" w:ascii="Times New Roman" w:hAnsi="Times New Roman" w:cs="Times New Roman"/>
              <w:color w:val="auto"/>
              <w:highlight w:val="none"/>
            </w:rPr>
            <w:t>12附图、附件</w:t>
          </w:r>
          <w:r>
            <w:rPr>
              <w:color w:val="auto"/>
              <w:highlight w:val="none"/>
            </w:rPr>
            <w:tab/>
          </w:r>
          <w:r>
            <w:rPr>
              <w:color w:val="auto"/>
              <w:highlight w:val="none"/>
            </w:rPr>
            <w:fldChar w:fldCharType="begin"/>
          </w:r>
          <w:r>
            <w:rPr>
              <w:color w:val="auto"/>
              <w:highlight w:val="none"/>
            </w:rPr>
            <w:instrText xml:space="preserve"> PAGEREF _Toc12986 \h </w:instrText>
          </w:r>
          <w:r>
            <w:rPr>
              <w:color w:val="auto"/>
              <w:highlight w:val="none"/>
            </w:rPr>
            <w:fldChar w:fldCharType="separate"/>
          </w:r>
          <w:r>
            <w:rPr>
              <w:color w:val="auto"/>
              <w:highlight w:val="none"/>
            </w:rPr>
            <w:t>68</w:t>
          </w:r>
          <w:r>
            <w:rPr>
              <w:color w:val="auto"/>
              <w:highlight w:val="none"/>
            </w:rPr>
            <w:fldChar w:fldCharType="end"/>
          </w:r>
          <w:r>
            <w:rPr>
              <w:rFonts w:hint="default" w:ascii="Times New Roman" w:hAnsi="Times New Roman" w:cs="Times New Roman"/>
              <w:bCs/>
              <w:color w:val="auto"/>
              <w:highlight w:val="none"/>
              <w:lang w:val="zh-CN"/>
            </w:rPr>
            <w:fldChar w:fldCharType="end"/>
          </w:r>
        </w:p>
        <w:p w14:paraId="7DE2BFE0">
          <w:pPr>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bCs/>
              <w:color w:val="auto"/>
              <w:highlight w:val="none"/>
              <w:lang w:val="zh-CN"/>
            </w:rPr>
            <w:fldChar w:fldCharType="end"/>
          </w:r>
        </w:p>
      </w:sdtContent>
    </w:sdt>
    <w:p w14:paraId="36C617EB">
      <w:pPr>
        <w:ind w:firstLine="480"/>
        <w:rPr>
          <w:rFonts w:hint="default" w:ascii="Times New Roman" w:hAnsi="Times New Roman" w:cs="Times New Roman"/>
          <w:color w:val="auto"/>
          <w:highlight w:val="none"/>
        </w:rPr>
      </w:pPr>
    </w:p>
    <w:p w14:paraId="28E78E69">
      <w:pPr>
        <w:ind w:firstLine="480"/>
        <w:rPr>
          <w:rFonts w:hint="default" w:ascii="Times New Roman" w:hAnsi="Times New Roman" w:cs="Times New Roman"/>
          <w:color w:val="auto"/>
          <w:highlight w:val="none"/>
        </w:rPr>
        <w:sectPr>
          <w:headerReference r:id="rId11" w:type="default"/>
          <w:pgSz w:w="11906" w:h="16838"/>
          <w:pgMar w:top="1440" w:right="1800" w:bottom="1440" w:left="1800" w:header="851" w:footer="992" w:gutter="0"/>
          <w:pgNumType w:start="1"/>
          <w:cols w:space="425" w:num="1"/>
          <w:docGrid w:type="lines" w:linePitch="312" w:charSpace="0"/>
        </w:sectPr>
      </w:pPr>
    </w:p>
    <w:p w14:paraId="58C6F266">
      <w:pPr>
        <w:pStyle w:val="2"/>
        <w:rPr>
          <w:rFonts w:hint="default" w:ascii="Times New Roman" w:hAnsi="Times New Roman" w:cs="Times New Roman"/>
          <w:color w:val="auto"/>
          <w:highlight w:val="none"/>
        </w:rPr>
      </w:pPr>
      <w:bookmarkStart w:id="13" w:name="_Toc28158"/>
      <w:r>
        <w:rPr>
          <w:rFonts w:hint="default" w:ascii="Times New Roman" w:hAnsi="Times New Roman" w:cs="Times New Roman"/>
          <w:color w:val="auto"/>
          <w:highlight w:val="none"/>
        </w:rPr>
        <w:t>项目概况</w:t>
      </w:r>
      <w:bookmarkEnd w:id="13"/>
    </w:p>
    <w:p w14:paraId="25248AD1">
      <w:pPr>
        <w:ind w:firstLine="480"/>
        <w:jc w:val="both"/>
        <w:rPr>
          <w:rFonts w:hint="default" w:cs="Times New Roman"/>
          <w:color w:val="auto"/>
          <w:kern w:val="0"/>
          <w:highlight w:val="none"/>
          <w:lang w:val="en-US" w:eastAsia="zh-CN"/>
        </w:rPr>
      </w:pPr>
      <w:r>
        <w:rPr>
          <w:rFonts w:hint="eastAsia" w:cs="Times New Roman"/>
          <w:color w:val="auto"/>
          <w:kern w:val="0"/>
          <w:highlight w:val="none"/>
          <w:lang w:val="en-US" w:eastAsia="zh-CN"/>
        </w:rPr>
        <w:t>茂名傲新生物科技有限公司是一家集生物技术研发、批发、零售饲料、农副产品、生产高效生物饲料、浓缩饲料、货物及技术进出口的饲料企业。该公司位于高州市金山开发区金山大道，中心地理位置坐标（东经110.845281°，北纬21.825754°），厂区总占地面积30660m</w:t>
      </w:r>
      <w:r>
        <w:rPr>
          <w:rFonts w:hint="eastAsia" w:cs="Times New Roman"/>
          <w:color w:val="auto"/>
          <w:kern w:val="0"/>
          <w:highlight w:val="none"/>
          <w:vertAlign w:val="superscript"/>
          <w:lang w:val="en-US" w:eastAsia="zh-CN"/>
        </w:rPr>
        <w:t>2</w:t>
      </w:r>
      <w:r>
        <w:rPr>
          <w:rFonts w:hint="eastAsia" w:cs="Times New Roman"/>
          <w:color w:val="auto"/>
          <w:kern w:val="0"/>
          <w:highlight w:val="none"/>
          <w:lang w:val="en-US" w:eastAsia="zh-CN"/>
        </w:rPr>
        <w:t>，生产厂房面积约6120.51m</w:t>
      </w:r>
      <w:r>
        <w:rPr>
          <w:rFonts w:hint="eastAsia" w:cs="Times New Roman"/>
          <w:color w:val="auto"/>
          <w:kern w:val="0"/>
          <w:highlight w:val="none"/>
          <w:vertAlign w:val="superscript"/>
          <w:lang w:val="en-US" w:eastAsia="zh-CN"/>
        </w:rPr>
        <w:t>2</w:t>
      </w:r>
      <w:r>
        <w:rPr>
          <w:rFonts w:hint="eastAsia" w:cs="Times New Roman"/>
          <w:color w:val="auto"/>
          <w:kern w:val="0"/>
          <w:highlight w:val="none"/>
          <w:lang w:val="en-US" w:eastAsia="zh-CN"/>
        </w:rPr>
        <w:t>。该公司原有两条各15万吨的高效生物饲料生产线（原有总产能达到30万吨/年）。茂名傲新生物科技有限公司在原有项目的基础上新增2条规模各为6万吨/年高档水产饲料生产线（一期）、4万吨/年高档水产饲料生产线（二期），现验收的项目是茂名傲新生物科技有限公司4万吨/年高档水产饲料生产线（二期），生产线的主要原料为鱼粉、玉米、豆粕，本项目主要产品为罗非鱼膨化配合饲料、虾膨化配合饲料、塘鲺鱼膨化配合饲料、黄颡鱼膨化配合饲料、特种水产膨化配合饲料。</w:t>
      </w:r>
    </w:p>
    <w:p w14:paraId="12ABB72D">
      <w:pPr>
        <w:keepNext w:val="0"/>
        <w:keepLines w:val="0"/>
        <w:widowControl/>
        <w:suppressLineNumbers w:val="0"/>
        <w:jc w:val="left"/>
        <w:rPr>
          <w:rFonts w:hint="default" w:ascii="宋体" w:hAnsi="宋体" w:eastAsia="宋体" w:cs="宋体"/>
          <w:color w:val="auto"/>
          <w:kern w:val="0"/>
          <w:sz w:val="24"/>
          <w:szCs w:val="24"/>
          <w:highlight w:val="none"/>
          <w:lang w:val="en-US" w:eastAsia="zh-CN" w:bidi="ar"/>
        </w:rPr>
      </w:pPr>
      <w:r>
        <w:rPr>
          <w:rFonts w:hint="eastAsia" w:cs="Times New Roman"/>
          <w:color w:val="auto"/>
          <w:kern w:val="0"/>
          <w:highlight w:val="none"/>
          <w:lang w:val="en-US" w:eastAsia="zh-CN"/>
        </w:rPr>
        <w:t>茂名傲新生物科技有限公司于2020年3月委托广东环科技术咨询有限公司编制了《茂名傲新生物科技有限公司高档水产饲料生产线项目》建设项目环境影响报告表，并于2020年4月16日取得茂名市生态环境局高州分局的审批批复，编号为茂环高建字[2020]21号。2022年5月19日茂名傲新生物科技有限公司6万吨/年高档水产饲料生产线（一期）验收，且取得竣工环境保护验收意见，现进行茂名傲新生物科技有限公司4万吨/年高档水产饲料生产线（二期）（以下简称“二期项目”或“项目”）的竣工环境保护验收工作，一期项目于2021年8月开工建设，2022年2月建成投用调试，并于2022年5月</w:t>
      </w:r>
      <w:r>
        <w:rPr>
          <w:rFonts w:hint="eastAsia" w:ascii="宋体" w:hAnsi="宋体" w:eastAsia="宋体" w:cs="宋体"/>
          <w:color w:val="auto"/>
          <w:kern w:val="0"/>
          <w:sz w:val="24"/>
          <w:szCs w:val="24"/>
          <w:highlight w:val="none"/>
          <w:lang w:val="en-US" w:eastAsia="zh-CN" w:bidi="ar"/>
        </w:rPr>
        <w:t>通过了验收。</w:t>
      </w:r>
    </w:p>
    <w:p w14:paraId="49464C38">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cs="Times New Roman"/>
          <w:color w:val="auto"/>
          <w:kern w:val="0"/>
          <w:highlight w:val="none"/>
          <w:lang w:val="en-US" w:eastAsia="zh-CN"/>
        </w:rPr>
      </w:pPr>
      <w:r>
        <w:rPr>
          <w:rFonts w:hint="eastAsia" w:cs="Times New Roman"/>
          <w:color w:val="auto"/>
          <w:kern w:val="0"/>
          <w:highlight w:val="none"/>
          <w:lang w:val="en-US" w:eastAsia="zh-CN"/>
        </w:rPr>
        <w:t>《茂名傲新生物科技有限公司高档水产饲料生产线项目》分两期建设，此次验收为二期项目，二期项目是在一期项目的基础上新增部分生产设备和环保设备，主要建设内容</w:t>
      </w:r>
      <w:r>
        <w:rPr>
          <w:rFonts w:hint="eastAsia" w:ascii="宋体" w:hAnsi="宋体" w:eastAsia="宋体" w:cs="宋体"/>
          <w:color w:val="auto"/>
          <w:kern w:val="0"/>
          <w:sz w:val="24"/>
          <w:szCs w:val="24"/>
          <w:highlight w:val="none"/>
          <w:lang w:val="en-US" w:eastAsia="zh-CN" w:bidi="ar"/>
        </w:rPr>
        <w:t>主车间</w:t>
      </w:r>
      <w:r>
        <w:rPr>
          <w:rFonts w:hint="default" w:ascii="TimesNewRomanPSMT" w:hAnsi="TimesNewRomanPSMT" w:eastAsia="TimesNewRomanPSMT" w:cs="TimesNewRomanPSMT"/>
          <w:color w:val="auto"/>
          <w:kern w:val="0"/>
          <w:sz w:val="24"/>
          <w:szCs w:val="24"/>
          <w:highlight w:val="none"/>
          <w:lang w:val="en-US" w:eastAsia="zh-CN" w:bidi="ar"/>
        </w:rPr>
        <w:t>2</w:t>
      </w:r>
      <w:r>
        <w:rPr>
          <w:rFonts w:hint="eastAsia" w:ascii="TimesNewRomanPSMT" w:hAnsi="TimesNewRomanPSMT" w:eastAsia="TimesNewRomanPSMT" w:cs="TimesNewRomanPSMT"/>
          <w:color w:val="auto"/>
          <w:kern w:val="0"/>
          <w:sz w:val="24"/>
          <w:szCs w:val="24"/>
          <w:highlight w:val="none"/>
          <w:lang w:val="en-US" w:eastAsia="zh-CN" w:bidi="ar"/>
        </w:rPr>
        <w:t>、仓库，</w:t>
      </w:r>
      <w:r>
        <w:rPr>
          <w:rFonts w:hint="eastAsia" w:ascii="宋体" w:hAnsi="宋体" w:eastAsia="宋体" w:cs="宋体"/>
          <w:color w:val="auto"/>
          <w:kern w:val="0"/>
          <w:sz w:val="24"/>
          <w:szCs w:val="24"/>
          <w:highlight w:val="none"/>
          <w:lang w:val="en-US" w:eastAsia="zh-CN" w:bidi="ar"/>
        </w:rPr>
        <w:t>办公楼</w:t>
      </w:r>
      <w:r>
        <w:rPr>
          <w:rFonts w:hint="eastAsia" w:ascii="宋体" w:hAnsi="宋体" w:cs="宋体"/>
          <w:color w:val="auto"/>
          <w:kern w:val="0"/>
          <w:sz w:val="24"/>
          <w:szCs w:val="24"/>
          <w:highlight w:val="none"/>
          <w:lang w:val="en-US" w:eastAsia="zh-CN" w:bidi="ar"/>
        </w:rPr>
        <w:t>，其余的</w:t>
      </w:r>
      <w:r>
        <w:rPr>
          <w:rFonts w:hint="eastAsia" w:ascii="宋体" w:hAnsi="宋体" w:eastAsia="宋体" w:cs="宋体"/>
          <w:color w:val="auto"/>
          <w:kern w:val="0"/>
          <w:sz w:val="24"/>
          <w:szCs w:val="24"/>
          <w:highlight w:val="none"/>
          <w:lang w:val="en-US" w:eastAsia="zh-CN" w:bidi="ar"/>
        </w:rPr>
        <w:t>宿舍楼和锅炉房生产辅助区等以及项目供电、给排水依托</w:t>
      </w:r>
      <w:r>
        <w:rPr>
          <w:rFonts w:hint="eastAsia" w:ascii="宋体" w:hAnsi="宋体" w:cs="宋体"/>
          <w:color w:val="auto"/>
          <w:kern w:val="0"/>
          <w:sz w:val="24"/>
          <w:szCs w:val="24"/>
          <w:highlight w:val="none"/>
          <w:lang w:val="en-US" w:eastAsia="zh-CN" w:bidi="ar"/>
        </w:rPr>
        <w:t>原有项目的设备</w:t>
      </w:r>
      <w:r>
        <w:rPr>
          <w:rFonts w:hint="eastAsia" w:ascii="宋体" w:hAnsi="宋体" w:eastAsia="宋体" w:cs="宋体"/>
          <w:color w:val="auto"/>
          <w:kern w:val="0"/>
          <w:sz w:val="24"/>
          <w:szCs w:val="24"/>
          <w:highlight w:val="none"/>
          <w:lang w:val="en-US" w:eastAsia="zh-CN" w:bidi="ar"/>
        </w:rPr>
        <w:t>设施。</w:t>
      </w:r>
      <w:r>
        <w:rPr>
          <w:rFonts w:hint="eastAsia" w:cs="Times New Roman"/>
          <w:color w:val="auto"/>
          <w:kern w:val="0"/>
          <w:highlight w:val="none"/>
          <w:lang w:val="en-US" w:eastAsia="zh-CN"/>
        </w:rPr>
        <w:t>一期项目产能为6万吨/a，于2022年2月建成，2022年5月完成验收流程。二期项目产能为4万吨/a，于2024年4月开始建设，现对二期扩建项目进行竣工环保收。</w:t>
      </w:r>
    </w:p>
    <w:p w14:paraId="68AAC81F">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eastAsia" w:cs="Times New Roman"/>
          <w:color w:val="auto"/>
          <w:kern w:val="0"/>
          <w:highlight w:val="none"/>
          <w:lang w:val="en-US" w:eastAsia="zh-CN"/>
        </w:rPr>
        <w:t>目前，项目所有建设内容及环保辅助设施等已建设完成，生产状态稳定，已具备验收条件。建设单位（茂名傲新生物科技有限公司）委托</w:t>
      </w:r>
      <w:r>
        <w:rPr>
          <w:rFonts w:hint="eastAsia" w:ascii="Times New Roman" w:hAnsi="Times New Roman" w:cs="Times New Roman"/>
          <w:b w:val="0"/>
          <w:bCs w:val="0"/>
          <w:color w:val="auto"/>
          <w:sz w:val="24"/>
          <w:szCs w:val="24"/>
          <w:highlight w:val="none"/>
          <w:u w:val="none"/>
          <w:lang w:val="en-US" w:eastAsia="zh-CN"/>
        </w:rPr>
        <w:t>茂名嘉源技术服务</w:t>
      </w:r>
      <w:r>
        <w:rPr>
          <w:rFonts w:hint="default" w:ascii="Times New Roman" w:hAnsi="Times New Roman" w:cs="Times New Roman"/>
          <w:b w:val="0"/>
          <w:bCs w:val="0"/>
          <w:color w:val="auto"/>
          <w:sz w:val="24"/>
          <w:szCs w:val="24"/>
          <w:highlight w:val="none"/>
          <w:u w:val="none"/>
          <w:lang w:val="en-US" w:eastAsia="zh-CN"/>
        </w:rPr>
        <w:t>有限公司（以下简称</w:t>
      </w:r>
      <w:r>
        <w:rPr>
          <w:rFonts w:hint="eastAsia" w:ascii="Times New Roman" w:hAnsi="Times New Roman" w:cs="Times New Roman"/>
          <w:b w:val="0"/>
          <w:bCs w:val="0"/>
          <w:color w:val="auto"/>
          <w:sz w:val="24"/>
          <w:szCs w:val="24"/>
          <w:highlight w:val="none"/>
          <w:u w:val="none"/>
          <w:lang w:val="en-US" w:eastAsia="zh-CN"/>
        </w:rPr>
        <w:t>“编制单位”</w:t>
      </w:r>
      <w:r>
        <w:rPr>
          <w:rFonts w:hint="default" w:ascii="Times New Roman" w:hAnsi="Times New Roman" w:cs="Times New Roman"/>
          <w:b w:val="0"/>
          <w:bCs w:val="0"/>
          <w:color w:val="auto"/>
          <w:sz w:val="24"/>
          <w:szCs w:val="24"/>
          <w:highlight w:val="none"/>
          <w:u w:val="none"/>
          <w:lang w:val="en-US" w:eastAsia="zh-CN"/>
        </w:rPr>
        <w:t>）进行</w:t>
      </w:r>
      <w:r>
        <w:rPr>
          <w:rFonts w:hint="default" w:ascii="Times New Roman" w:hAnsi="Times New Roman" w:eastAsia="宋体" w:cs="Times New Roman"/>
          <w:b w:val="0"/>
          <w:bCs w:val="0"/>
          <w:color w:val="auto"/>
          <w:sz w:val="24"/>
          <w:szCs w:val="24"/>
          <w:highlight w:val="none"/>
          <w:vertAlign w:val="baseline"/>
          <w:lang w:val="en-US" w:eastAsia="zh-CN"/>
        </w:rPr>
        <w:t>本项目竣工环境保护验收报告的编制工作，</w:t>
      </w:r>
      <w:r>
        <w:rPr>
          <w:rFonts w:hint="eastAsia" w:ascii="Times New Roman" w:hAnsi="Times New Roman" w:cs="Times New Roman"/>
          <w:b w:val="0"/>
          <w:bCs w:val="0"/>
          <w:color w:val="auto"/>
          <w:sz w:val="24"/>
          <w:szCs w:val="24"/>
          <w:highlight w:val="none"/>
          <w:u w:val="none"/>
          <w:lang w:val="en-US" w:eastAsia="zh-CN"/>
        </w:rPr>
        <w:t>编制单位</w:t>
      </w:r>
      <w:r>
        <w:rPr>
          <w:rFonts w:hint="default" w:ascii="Times New Roman" w:hAnsi="Times New Roman" w:eastAsia="宋体" w:cs="Times New Roman"/>
          <w:b w:val="0"/>
          <w:bCs w:val="0"/>
          <w:color w:val="auto"/>
          <w:sz w:val="24"/>
          <w:szCs w:val="24"/>
          <w:highlight w:val="none"/>
          <w:vertAlign w:val="baseline"/>
          <w:lang w:val="en-US" w:eastAsia="zh-CN"/>
        </w:rPr>
        <w:t>接受委托后于202</w:t>
      </w:r>
      <w:r>
        <w:rPr>
          <w:rFonts w:hint="eastAsia" w:ascii="Times New Roman" w:hAnsi="Times New Roman" w:cs="Times New Roman"/>
          <w:b w:val="0"/>
          <w:bCs w:val="0"/>
          <w:color w:val="auto"/>
          <w:sz w:val="24"/>
          <w:szCs w:val="24"/>
          <w:highlight w:val="none"/>
          <w:vertAlign w:val="baseline"/>
          <w:lang w:val="en-US" w:eastAsia="zh-CN"/>
        </w:rPr>
        <w:t>6</w:t>
      </w:r>
      <w:r>
        <w:rPr>
          <w:rFonts w:hint="default" w:ascii="Times New Roman" w:hAnsi="Times New Roman" w:eastAsia="宋体" w:cs="Times New Roman"/>
          <w:b w:val="0"/>
          <w:bCs w:val="0"/>
          <w:color w:val="auto"/>
          <w:sz w:val="24"/>
          <w:szCs w:val="24"/>
          <w:highlight w:val="none"/>
          <w:vertAlign w:val="baseline"/>
          <w:lang w:val="en-US" w:eastAsia="zh-CN"/>
        </w:rPr>
        <w:t>年</w:t>
      </w:r>
      <w:r>
        <w:rPr>
          <w:rFonts w:hint="eastAsia" w:ascii="Times New Roman" w:hAnsi="Times New Roman" w:cs="Times New Roman"/>
          <w:b w:val="0"/>
          <w:bCs w:val="0"/>
          <w:color w:val="auto"/>
          <w:sz w:val="24"/>
          <w:szCs w:val="24"/>
          <w:highlight w:val="none"/>
          <w:vertAlign w:val="baseline"/>
          <w:lang w:val="en-US" w:eastAsia="zh-CN"/>
        </w:rPr>
        <w:t>04</w:t>
      </w:r>
      <w:r>
        <w:rPr>
          <w:rFonts w:hint="default" w:ascii="Times New Roman" w:hAnsi="Times New Roman" w:eastAsia="宋体" w:cs="Times New Roman"/>
          <w:b w:val="0"/>
          <w:bCs w:val="0"/>
          <w:color w:val="auto"/>
          <w:sz w:val="24"/>
          <w:szCs w:val="24"/>
          <w:highlight w:val="none"/>
          <w:vertAlign w:val="baseline"/>
          <w:lang w:val="en-US" w:eastAsia="zh-CN"/>
        </w:rPr>
        <w:t>月</w:t>
      </w:r>
      <w:r>
        <w:rPr>
          <w:rFonts w:hint="eastAsia" w:ascii="Times New Roman" w:hAnsi="Times New Roman" w:cs="Times New Roman"/>
          <w:b w:val="0"/>
          <w:bCs w:val="0"/>
          <w:color w:val="auto"/>
          <w:sz w:val="24"/>
          <w:szCs w:val="24"/>
          <w:highlight w:val="none"/>
          <w:vertAlign w:val="baseline"/>
          <w:lang w:val="en-US" w:eastAsia="zh-CN"/>
        </w:rPr>
        <w:t>10</w:t>
      </w:r>
      <w:r>
        <w:rPr>
          <w:rFonts w:hint="default" w:ascii="Times New Roman" w:hAnsi="Times New Roman" w:eastAsia="宋体" w:cs="Times New Roman"/>
          <w:b w:val="0"/>
          <w:bCs w:val="0"/>
          <w:color w:val="auto"/>
          <w:sz w:val="24"/>
          <w:szCs w:val="24"/>
          <w:highlight w:val="none"/>
          <w:vertAlign w:val="baseline"/>
          <w:lang w:val="en-US" w:eastAsia="zh-CN"/>
        </w:rPr>
        <w:t>日组织技</w:t>
      </w:r>
      <w:r>
        <w:rPr>
          <w:rFonts w:hint="eastAsia" w:ascii="Times New Roman" w:hAnsi="Times New Roman" w:eastAsia="宋体" w:cs="Times New Roman"/>
          <w:b w:val="0"/>
          <w:bCs w:val="0"/>
          <w:color w:val="auto"/>
          <w:sz w:val="24"/>
          <w:szCs w:val="24"/>
          <w:highlight w:val="none"/>
          <w:vertAlign w:val="baseline"/>
          <w:lang w:val="en-US" w:eastAsia="zh-CN"/>
        </w:rPr>
        <w:t>术人</w:t>
      </w:r>
      <w:r>
        <w:rPr>
          <w:rFonts w:hint="default" w:ascii="Times New Roman" w:hAnsi="Times New Roman" w:eastAsia="宋体" w:cs="Times New Roman"/>
          <w:b w:val="0"/>
          <w:bCs w:val="0"/>
          <w:color w:val="auto"/>
          <w:sz w:val="24"/>
          <w:szCs w:val="24"/>
          <w:highlight w:val="none"/>
          <w:vertAlign w:val="baseline"/>
          <w:lang w:val="en-US" w:eastAsia="zh-CN"/>
        </w:rPr>
        <w:t>员对现场进行踏勘。根据《建设项目竣工环境保护验</w:t>
      </w:r>
      <w:r>
        <w:rPr>
          <w:rFonts w:hint="eastAsia" w:ascii="Times New Roman" w:hAnsi="Times New Roman" w:eastAsia="宋体" w:cs="Times New Roman"/>
          <w:b w:val="0"/>
          <w:bCs w:val="0"/>
          <w:color w:val="auto"/>
          <w:sz w:val="24"/>
          <w:szCs w:val="24"/>
          <w:highlight w:val="none"/>
          <w:vertAlign w:val="baseline"/>
          <w:lang w:val="en-US" w:eastAsia="zh-CN"/>
        </w:rPr>
        <w:t>收</w:t>
      </w:r>
      <w:r>
        <w:rPr>
          <w:rFonts w:hint="default" w:ascii="Times New Roman" w:hAnsi="Times New Roman" w:eastAsia="宋体" w:cs="Times New Roman"/>
          <w:b w:val="0"/>
          <w:bCs w:val="0"/>
          <w:color w:val="auto"/>
          <w:sz w:val="24"/>
          <w:szCs w:val="24"/>
          <w:highlight w:val="none"/>
          <w:vertAlign w:val="baseline"/>
          <w:lang w:val="en-US" w:eastAsia="zh-CN"/>
        </w:rPr>
        <w:t>暂行办法》、《建设项目竣工环境保护验收技术指南污染影响类》、建设单位提供的有关资料，在现场踏勘的基础，制定了本项目验</w:t>
      </w:r>
      <w:r>
        <w:rPr>
          <w:rFonts w:hint="eastAsia" w:ascii="Times New Roman" w:hAnsi="Times New Roman" w:eastAsia="宋体" w:cs="Times New Roman"/>
          <w:b w:val="0"/>
          <w:bCs w:val="0"/>
          <w:color w:val="auto"/>
          <w:sz w:val="24"/>
          <w:szCs w:val="24"/>
          <w:highlight w:val="none"/>
          <w:vertAlign w:val="baseline"/>
          <w:lang w:val="en-US" w:eastAsia="zh-CN"/>
        </w:rPr>
        <w:t>收</w:t>
      </w:r>
      <w:r>
        <w:rPr>
          <w:rFonts w:hint="default" w:ascii="Times New Roman" w:hAnsi="Times New Roman" w:eastAsia="宋体" w:cs="Times New Roman"/>
          <w:b w:val="0"/>
          <w:bCs w:val="0"/>
          <w:color w:val="auto"/>
          <w:sz w:val="24"/>
          <w:szCs w:val="24"/>
          <w:highlight w:val="none"/>
          <w:vertAlign w:val="baseline"/>
          <w:lang w:val="en-US" w:eastAsia="zh-CN"/>
        </w:rPr>
        <w:t>监测方案，依据验收监测方案建设单位于202</w:t>
      </w:r>
      <w:r>
        <w:rPr>
          <w:rFonts w:hint="eastAsia" w:ascii="Times New Roman" w:hAnsi="Times New Roman" w:cs="Times New Roman"/>
          <w:b w:val="0"/>
          <w:bCs w:val="0"/>
          <w:color w:val="auto"/>
          <w:sz w:val="24"/>
          <w:szCs w:val="24"/>
          <w:highlight w:val="none"/>
          <w:vertAlign w:val="baseline"/>
          <w:lang w:val="en-US" w:eastAsia="zh-CN"/>
        </w:rPr>
        <w:t>6</w:t>
      </w:r>
      <w:r>
        <w:rPr>
          <w:rFonts w:hint="default" w:ascii="Times New Roman" w:hAnsi="Times New Roman" w:eastAsia="宋体" w:cs="Times New Roman"/>
          <w:b w:val="0"/>
          <w:bCs w:val="0"/>
          <w:color w:val="auto"/>
          <w:sz w:val="24"/>
          <w:szCs w:val="24"/>
          <w:highlight w:val="none"/>
          <w:vertAlign w:val="baseline"/>
          <w:lang w:val="en-US" w:eastAsia="zh-CN"/>
        </w:rPr>
        <w:t>年</w:t>
      </w:r>
      <w:r>
        <w:rPr>
          <w:rFonts w:hint="eastAsia" w:ascii="Times New Roman" w:hAnsi="Times New Roman" w:cs="Times New Roman"/>
          <w:b w:val="0"/>
          <w:bCs w:val="0"/>
          <w:color w:val="auto"/>
          <w:sz w:val="24"/>
          <w:szCs w:val="24"/>
          <w:highlight w:val="none"/>
          <w:vertAlign w:val="baseline"/>
          <w:lang w:val="en-US" w:eastAsia="zh-CN"/>
        </w:rPr>
        <w:t>04</w:t>
      </w:r>
      <w:r>
        <w:rPr>
          <w:rFonts w:hint="default" w:ascii="Times New Roman" w:hAnsi="Times New Roman" w:eastAsia="宋体" w:cs="Times New Roman"/>
          <w:b w:val="0"/>
          <w:bCs w:val="0"/>
          <w:color w:val="auto"/>
          <w:sz w:val="24"/>
          <w:szCs w:val="24"/>
          <w:highlight w:val="none"/>
          <w:vertAlign w:val="baseline"/>
          <w:lang w:val="en-US" w:eastAsia="zh-CN"/>
        </w:rPr>
        <w:t>月</w:t>
      </w:r>
      <w:r>
        <w:rPr>
          <w:rFonts w:hint="eastAsia" w:ascii="Times New Roman" w:hAnsi="Times New Roman" w:cs="Times New Roman"/>
          <w:b w:val="0"/>
          <w:bCs w:val="0"/>
          <w:color w:val="auto"/>
          <w:sz w:val="24"/>
          <w:szCs w:val="24"/>
          <w:highlight w:val="none"/>
          <w:vertAlign w:val="baseline"/>
          <w:lang w:val="en-US" w:eastAsia="zh-CN"/>
        </w:rPr>
        <w:t>17</w:t>
      </w:r>
      <w:r>
        <w:rPr>
          <w:rFonts w:hint="default" w:ascii="Times New Roman" w:hAnsi="Times New Roman" w:eastAsia="宋体" w:cs="Times New Roman"/>
          <w:b w:val="0"/>
          <w:bCs w:val="0"/>
          <w:color w:val="auto"/>
          <w:sz w:val="24"/>
          <w:szCs w:val="24"/>
          <w:highlight w:val="none"/>
          <w:vertAlign w:val="baseline"/>
          <w:lang w:val="en-US" w:eastAsia="zh-CN"/>
        </w:rPr>
        <w:t>日</w:t>
      </w:r>
      <w:r>
        <w:rPr>
          <w:rFonts w:hint="default" w:ascii="Times New Roman" w:hAnsi="Times New Roman" w:eastAsia="宋体" w:cs="Times New Roman"/>
          <w:b w:val="0"/>
          <w:bCs w:val="0"/>
          <w:color w:val="auto"/>
          <w:sz w:val="24"/>
          <w:szCs w:val="24"/>
          <w:highlight w:val="none"/>
          <w:u w:val="none"/>
          <w:vertAlign w:val="baseline"/>
          <w:lang w:val="en-US" w:eastAsia="zh-CN"/>
        </w:rPr>
        <w:t>委托</w:t>
      </w:r>
      <w:r>
        <w:rPr>
          <w:rFonts w:hint="eastAsia" w:cs="Times New Roman"/>
          <w:b w:val="0"/>
          <w:bCs w:val="0"/>
          <w:color w:val="auto"/>
          <w:sz w:val="24"/>
          <w:szCs w:val="24"/>
          <w:highlight w:val="none"/>
          <w:u w:val="none"/>
          <w:vertAlign w:val="baseline"/>
          <w:lang w:val="en-US" w:eastAsia="zh-CN"/>
        </w:rPr>
        <w:t>广东西江检测技术有限公司</w:t>
      </w:r>
      <w:r>
        <w:rPr>
          <w:rFonts w:hint="default" w:ascii="Times New Roman" w:hAnsi="Times New Roman" w:eastAsia="宋体" w:cs="Times New Roman"/>
          <w:b w:val="0"/>
          <w:bCs w:val="0"/>
          <w:color w:val="auto"/>
          <w:sz w:val="24"/>
          <w:szCs w:val="24"/>
          <w:highlight w:val="none"/>
          <w:u w:val="none"/>
          <w:vertAlign w:val="baseline"/>
          <w:lang w:val="en-US" w:eastAsia="zh-CN"/>
        </w:rPr>
        <w:t>对项目进行运营期间的验收监测。</w:t>
      </w:r>
      <w:r>
        <w:rPr>
          <w:rFonts w:hint="eastAsia" w:cs="Times New Roman"/>
          <w:b w:val="0"/>
          <w:bCs w:val="0"/>
          <w:color w:val="auto"/>
          <w:sz w:val="24"/>
          <w:szCs w:val="24"/>
          <w:highlight w:val="none"/>
          <w:u w:val="none"/>
          <w:vertAlign w:val="baseline"/>
          <w:lang w:val="en-US" w:eastAsia="zh-CN"/>
        </w:rPr>
        <w:t>广东西江检测技术有限公司</w:t>
      </w:r>
      <w:r>
        <w:rPr>
          <w:rFonts w:hint="default" w:ascii="Times New Roman" w:hAnsi="Times New Roman" w:eastAsia="宋体" w:cs="Times New Roman"/>
          <w:b w:val="0"/>
          <w:bCs w:val="0"/>
          <w:color w:val="auto"/>
          <w:sz w:val="24"/>
          <w:szCs w:val="24"/>
          <w:highlight w:val="none"/>
          <w:u w:val="none"/>
          <w:vertAlign w:val="baseline"/>
          <w:lang w:val="en-US" w:eastAsia="zh-CN"/>
        </w:rPr>
        <w:t>于202</w:t>
      </w:r>
      <w:r>
        <w:rPr>
          <w:rFonts w:hint="eastAsia" w:ascii="Times New Roman" w:hAnsi="Times New Roman" w:cs="Times New Roman"/>
          <w:b w:val="0"/>
          <w:bCs w:val="0"/>
          <w:color w:val="auto"/>
          <w:sz w:val="24"/>
          <w:szCs w:val="24"/>
          <w:highlight w:val="none"/>
          <w:u w:val="none"/>
          <w:vertAlign w:val="baseline"/>
          <w:lang w:val="en-US" w:eastAsia="zh-CN"/>
        </w:rPr>
        <w:t>6</w:t>
      </w:r>
      <w:r>
        <w:rPr>
          <w:rFonts w:hint="default" w:ascii="Times New Roman" w:hAnsi="Times New Roman" w:eastAsia="宋体" w:cs="Times New Roman"/>
          <w:b w:val="0"/>
          <w:bCs w:val="0"/>
          <w:color w:val="auto"/>
          <w:sz w:val="24"/>
          <w:szCs w:val="24"/>
          <w:highlight w:val="none"/>
          <w:u w:val="none"/>
          <w:vertAlign w:val="baseline"/>
          <w:lang w:val="en-US" w:eastAsia="zh-CN"/>
        </w:rPr>
        <w:t>年</w:t>
      </w:r>
      <w:r>
        <w:rPr>
          <w:rFonts w:hint="eastAsia" w:ascii="Times New Roman" w:hAnsi="Times New Roman" w:cs="Times New Roman"/>
          <w:b w:val="0"/>
          <w:bCs w:val="0"/>
          <w:color w:val="auto"/>
          <w:sz w:val="24"/>
          <w:szCs w:val="24"/>
          <w:highlight w:val="none"/>
          <w:u w:val="none"/>
          <w:vertAlign w:val="baseline"/>
          <w:lang w:val="en-US" w:eastAsia="zh-CN"/>
        </w:rPr>
        <w:t>04</w:t>
      </w:r>
      <w:r>
        <w:rPr>
          <w:rFonts w:hint="default" w:ascii="Times New Roman" w:hAnsi="Times New Roman" w:eastAsia="宋体" w:cs="Times New Roman"/>
          <w:b w:val="0"/>
          <w:bCs w:val="0"/>
          <w:color w:val="auto"/>
          <w:sz w:val="24"/>
          <w:szCs w:val="24"/>
          <w:highlight w:val="none"/>
          <w:u w:val="none"/>
          <w:vertAlign w:val="baseline"/>
          <w:lang w:val="en-US" w:eastAsia="zh-CN"/>
        </w:rPr>
        <w:t>月</w:t>
      </w:r>
      <w:r>
        <w:rPr>
          <w:rFonts w:hint="eastAsia" w:ascii="Times New Roman" w:hAnsi="Times New Roman" w:cs="Times New Roman"/>
          <w:b w:val="0"/>
          <w:bCs w:val="0"/>
          <w:color w:val="auto"/>
          <w:sz w:val="24"/>
          <w:szCs w:val="24"/>
          <w:highlight w:val="none"/>
          <w:u w:val="none"/>
          <w:vertAlign w:val="baseline"/>
          <w:lang w:val="en-US" w:eastAsia="zh-CN"/>
        </w:rPr>
        <w:t>22</w:t>
      </w:r>
      <w:r>
        <w:rPr>
          <w:rFonts w:hint="default" w:ascii="Times New Roman" w:hAnsi="Times New Roman" w:eastAsia="宋体" w:cs="Times New Roman"/>
          <w:b w:val="0"/>
          <w:bCs w:val="0"/>
          <w:color w:val="auto"/>
          <w:sz w:val="24"/>
          <w:szCs w:val="24"/>
          <w:highlight w:val="none"/>
          <w:u w:val="none"/>
          <w:vertAlign w:val="baseline"/>
          <w:lang w:val="en-US" w:eastAsia="zh-CN"/>
        </w:rPr>
        <w:t>日～</w:t>
      </w:r>
      <w:r>
        <w:rPr>
          <w:rFonts w:hint="eastAsia" w:ascii="Times New Roman" w:hAnsi="Times New Roman" w:cs="Times New Roman"/>
          <w:b w:val="0"/>
          <w:bCs w:val="0"/>
          <w:color w:val="auto"/>
          <w:sz w:val="24"/>
          <w:szCs w:val="24"/>
          <w:highlight w:val="none"/>
          <w:u w:val="none"/>
          <w:vertAlign w:val="baseline"/>
          <w:lang w:val="en-US" w:eastAsia="zh-CN"/>
        </w:rPr>
        <w:t>23</w:t>
      </w:r>
      <w:r>
        <w:rPr>
          <w:rFonts w:hint="default" w:ascii="Times New Roman" w:hAnsi="Times New Roman" w:eastAsia="宋体" w:cs="Times New Roman"/>
          <w:b w:val="0"/>
          <w:bCs w:val="0"/>
          <w:color w:val="auto"/>
          <w:sz w:val="24"/>
          <w:szCs w:val="24"/>
          <w:highlight w:val="none"/>
          <w:u w:val="none"/>
          <w:vertAlign w:val="baseline"/>
          <w:lang w:val="en-US" w:eastAsia="zh-CN"/>
        </w:rPr>
        <w:t>日对该项目进行现场采样监测。</w:t>
      </w:r>
      <w:r>
        <w:rPr>
          <w:rFonts w:hint="default" w:ascii="Times New Roman" w:hAnsi="Times New Roman" w:eastAsia="宋体" w:cs="Times New Roman"/>
          <w:b w:val="0"/>
          <w:bCs w:val="0"/>
          <w:color w:val="auto"/>
          <w:sz w:val="24"/>
          <w:szCs w:val="24"/>
          <w:highlight w:val="none"/>
          <w:vertAlign w:val="baseline"/>
          <w:lang w:val="en-US" w:eastAsia="zh-CN"/>
        </w:rPr>
        <w:t>根据监测情况、样品分析结果，</w:t>
      </w:r>
      <w:r>
        <w:rPr>
          <w:rFonts w:hint="eastAsia" w:ascii="Times New Roman" w:hAnsi="Times New Roman" w:cs="Times New Roman"/>
          <w:b w:val="0"/>
          <w:bCs w:val="0"/>
          <w:color w:val="auto"/>
          <w:sz w:val="24"/>
          <w:szCs w:val="24"/>
          <w:highlight w:val="none"/>
          <w:vertAlign w:val="baseline"/>
          <w:lang w:val="en-US" w:eastAsia="zh-CN"/>
        </w:rPr>
        <w:t>编制单位</w:t>
      </w:r>
      <w:r>
        <w:rPr>
          <w:rFonts w:hint="default" w:ascii="Times New Roman" w:hAnsi="Times New Roman" w:eastAsia="宋体" w:cs="Times New Roman"/>
          <w:b w:val="0"/>
          <w:bCs w:val="0"/>
          <w:color w:val="auto"/>
          <w:sz w:val="24"/>
          <w:szCs w:val="24"/>
          <w:highlight w:val="none"/>
          <w:vertAlign w:val="baseline"/>
          <w:lang w:val="en-US" w:eastAsia="zh-CN"/>
        </w:rPr>
        <w:t>编制完成了《茂名傲新生物科技有限公司高档水产饲料生产线项目（二期）竣工环境保护验收监测报告表》，作为竣工验收的依据。</w:t>
      </w:r>
    </w:p>
    <w:p w14:paraId="0F694683">
      <w:pPr>
        <w:rPr>
          <w:rFonts w:hint="default" w:ascii="Times New Roman" w:hAnsi="Times New Roman" w:cs="Times New Roman"/>
          <w:color w:val="auto"/>
          <w:highlight w:val="none"/>
        </w:rPr>
      </w:pPr>
      <w:bookmarkStart w:id="14" w:name="_Toc23256"/>
      <w:r>
        <w:rPr>
          <w:rFonts w:hint="default" w:ascii="Times New Roman" w:hAnsi="Times New Roman" w:cs="Times New Roman"/>
          <w:color w:val="auto"/>
          <w:highlight w:val="none"/>
        </w:rPr>
        <w:br w:type="page"/>
      </w:r>
    </w:p>
    <w:p w14:paraId="0B29943D">
      <w:pPr>
        <w:pStyle w:val="2"/>
        <w:rPr>
          <w:rFonts w:hint="default" w:ascii="Times New Roman" w:hAnsi="Times New Roman" w:cs="Times New Roman"/>
          <w:color w:val="auto"/>
          <w:highlight w:val="none"/>
        </w:rPr>
      </w:pPr>
      <w:r>
        <w:rPr>
          <w:rFonts w:hint="default" w:ascii="Times New Roman" w:hAnsi="Times New Roman" w:cs="Times New Roman"/>
          <w:color w:val="auto"/>
          <w:highlight w:val="none"/>
        </w:rPr>
        <w:t>验收依据</w:t>
      </w:r>
      <w:bookmarkEnd w:id="14"/>
    </w:p>
    <w:p w14:paraId="6E8078E7">
      <w:pPr>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（1）《中华人民共和国环境保护法》（自2015年1月1日起实施）；</w:t>
      </w:r>
    </w:p>
    <w:p w14:paraId="5271324D">
      <w:pPr>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（2）《中华人民共和国环境影响评价法》（2018年12月29日修订并实施）；</w:t>
      </w:r>
    </w:p>
    <w:p w14:paraId="0B407D93">
      <w:pPr>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（3）《中华人民共和国水污染防治法》（2018年1月1日起实施）；</w:t>
      </w:r>
    </w:p>
    <w:p w14:paraId="11BFCF52">
      <w:pPr>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（4）《中华人民共和国大气污染防治法》（2016年1月1日起实施）；</w:t>
      </w:r>
    </w:p>
    <w:p w14:paraId="025C7C9D">
      <w:pPr>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（5）《中华人民共和国环境噪声防治法》（2022年6月5日实施）；</w:t>
      </w:r>
    </w:p>
    <w:p w14:paraId="3B83859A">
      <w:pPr>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（6）《中华人民共和国固体废物污染环境防治法》（2020年4月29日修订）；</w:t>
      </w:r>
    </w:p>
    <w:p w14:paraId="6A9B4569">
      <w:pPr>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（7）《建设项目环境保护管理条例》(国务院第682号令，2017年10月)；</w:t>
      </w:r>
    </w:p>
    <w:p w14:paraId="3A8F8106">
      <w:pPr>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（8）《建设项目竣工环境保护验收暂行办法》（国环规环评[2017]4号，环境保护部2017年11月20日）；</w:t>
      </w:r>
    </w:p>
    <w:p w14:paraId="6B236344">
      <w:pPr>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（9）《建设项目竣工环境保护验收技术指南污染影响类》（生态环境部公告2018年第9号）；</w:t>
      </w:r>
    </w:p>
    <w:p w14:paraId="4A29DCAB">
      <w:pPr>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（10）《茂名市环境保护局关于印发建设单位自主开展竣工环境保护验收工作指引（试行）的通知》（茂名市环境保护局，茂环〔2018〕9号，2018年1月17日）；</w:t>
      </w:r>
    </w:p>
    <w:p w14:paraId="0BD39810">
      <w:pPr>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（11）《关于印发广东省污染源排污口规范化设置导则的通知》（粤环〔2008〕42号）；</w:t>
      </w:r>
    </w:p>
    <w:p w14:paraId="53F1EF36">
      <w:pPr>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（12）</w:t>
      </w:r>
      <w:r>
        <w:rPr>
          <w:rFonts w:hint="default" w:ascii="Times New Roman" w:hAnsi="Times New Roman" w:cs="Times New Roman"/>
          <w:color w:val="auto"/>
          <w:kern w:val="0"/>
          <w:highlight w:val="none"/>
        </w:rPr>
        <w:t>《建设项目（污染型）重大变动判定原则（试行）》（2020版本）；</w:t>
      </w:r>
    </w:p>
    <w:p w14:paraId="0524FE30">
      <w:pPr>
        <w:keepNext w:val="0"/>
        <w:keepLines w:val="0"/>
        <w:widowControl/>
        <w:suppressLineNumbers w:val="0"/>
        <w:jc w:val="left"/>
        <w:rPr>
          <w:color w:val="auto"/>
          <w:highlight w:val="none"/>
        </w:rPr>
      </w:pPr>
      <w:r>
        <w:rPr>
          <w:rFonts w:hint="default" w:ascii="Times New Roman" w:hAnsi="Times New Roman" w:cs="Times New Roman"/>
          <w:color w:val="auto"/>
          <w:highlight w:val="none"/>
        </w:rPr>
        <w:t>（13）</w:t>
      </w:r>
      <w:r>
        <w:rPr>
          <w:rFonts w:hint="eastAsia" w:ascii="宋体" w:hAnsi="宋体" w:eastAsia="宋体" w:cs="宋体"/>
          <w:color w:val="auto"/>
          <w:kern w:val="0"/>
          <w:sz w:val="24"/>
          <w:szCs w:val="24"/>
          <w:highlight w:val="none"/>
          <w:lang w:val="en-US" w:eastAsia="zh-CN" w:bidi="ar"/>
        </w:rPr>
        <w:t>《茂名傲新生物科技有限公司高档水产饲料生产线项目环境影响报告表》（广东环科技术咨询有限公司，</w:t>
      </w:r>
      <w:r>
        <w:rPr>
          <w:rFonts w:ascii="TimesNewRomanPSMT" w:hAnsi="TimesNewRomanPSMT" w:eastAsia="TimesNewRomanPSMT" w:cs="TimesNewRomanPSMT"/>
          <w:color w:val="auto"/>
          <w:kern w:val="0"/>
          <w:sz w:val="24"/>
          <w:szCs w:val="24"/>
          <w:highlight w:val="none"/>
          <w:lang w:val="en-US" w:eastAsia="zh-CN" w:bidi="ar"/>
        </w:rPr>
        <w:t>2020</w:t>
      </w:r>
      <w:r>
        <w:rPr>
          <w:rFonts w:hint="eastAsia" w:ascii="宋体" w:hAnsi="宋体" w:eastAsia="宋体" w:cs="宋体"/>
          <w:color w:val="auto"/>
          <w:kern w:val="0"/>
          <w:sz w:val="24"/>
          <w:szCs w:val="24"/>
          <w:highlight w:val="none"/>
          <w:lang w:val="en-US" w:eastAsia="zh-CN" w:bidi="ar"/>
        </w:rPr>
        <w:t>年</w:t>
      </w:r>
      <w:r>
        <w:rPr>
          <w:rFonts w:hint="default" w:ascii="TimesNewRomanPSMT" w:hAnsi="TimesNewRomanPSMT" w:eastAsia="TimesNewRomanPSMT" w:cs="TimesNewRomanPSMT"/>
          <w:color w:val="auto"/>
          <w:kern w:val="0"/>
          <w:sz w:val="24"/>
          <w:szCs w:val="24"/>
          <w:highlight w:val="none"/>
          <w:lang w:val="en-US" w:eastAsia="zh-CN" w:bidi="ar"/>
        </w:rPr>
        <w:t>3</w:t>
      </w:r>
      <w:r>
        <w:rPr>
          <w:rFonts w:hint="eastAsia" w:ascii="宋体" w:hAnsi="宋体" w:eastAsia="宋体" w:cs="宋体"/>
          <w:color w:val="auto"/>
          <w:kern w:val="0"/>
          <w:sz w:val="24"/>
          <w:szCs w:val="24"/>
          <w:highlight w:val="none"/>
          <w:lang w:val="en-US" w:eastAsia="zh-CN" w:bidi="ar"/>
        </w:rPr>
        <w:t>月）；</w:t>
      </w:r>
    </w:p>
    <w:p w14:paraId="4551C2AE">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w:t>
      </w:r>
      <w:r>
        <w:rPr>
          <w:rFonts w:hint="default" w:ascii="TimesNewRomanPSMT" w:hAnsi="TimesNewRomanPSMT" w:eastAsia="TimesNewRomanPSMT" w:cs="TimesNewRomanPSMT"/>
          <w:color w:val="auto"/>
          <w:kern w:val="0"/>
          <w:sz w:val="24"/>
          <w:szCs w:val="24"/>
          <w:highlight w:val="none"/>
          <w:lang w:val="en-US" w:eastAsia="zh-CN" w:bidi="ar"/>
        </w:rPr>
        <w:t>1</w:t>
      </w:r>
      <w:r>
        <w:rPr>
          <w:rFonts w:hint="eastAsia" w:ascii="TimesNewRomanPSMT" w:hAnsi="TimesNewRomanPSMT" w:eastAsia="TimesNewRomanPSMT" w:cs="TimesNewRomanPSMT"/>
          <w:color w:val="auto"/>
          <w:kern w:val="0"/>
          <w:sz w:val="24"/>
          <w:szCs w:val="24"/>
          <w:highlight w:val="none"/>
          <w:lang w:val="en-US" w:eastAsia="zh-CN" w:bidi="ar"/>
        </w:rPr>
        <w:t>4</w:t>
      </w:r>
      <w:r>
        <w:rPr>
          <w:rFonts w:hint="eastAsia" w:ascii="宋体" w:hAnsi="宋体" w:eastAsia="宋体" w:cs="宋体"/>
          <w:color w:val="auto"/>
          <w:kern w:val="0"/>
          <w:sz w:val="24"/>
          <w:szCs w:val="24"/>
          <w:highlight w:val="none"/>
          <w:lang w:val="en-US" w:eastAsia="zh-CN" w:bidi="ar"/>
        </w:rPr>
        <w:t>）《关于茂名傲新生物科技有限公司高档水产饲料生产线项目环境影响报告表的批复》（茂环高建字</w:t>
      </w:r>
      <w:r>
        <w:rPr>
          <w:rFonts w:hint="default" w:ascii="TimesNewRomanPSMT" w:hAnsi="TimesNewRomanPSMT" w:eastAsia="TimesNewRomanPSMT" w:cs="TimesNewRomanPSMT"/>
          <w:color w:val="auto"/>
          <w:kern w:val="0"/>
          <w:sz w:val="24"/>
          <w:szCs w:val="24"/>
          <w:highlight w:val="none"/>
          <w:lang w:val="en-US" w:eastAsia="zh-CN" w:bidi="ar"/>
        </w:rPr>
        <w:t>[2020]21</w:t>
      </w:r>
      <w:r>
        <w:rPr>
          <w:rFonts w:hint="eastAsia" w:ascii="宋体" w:hAnsi="宋体" w:eastAsia="宋体" w:cs="宋体"/>
          <w:color w:val="auto"/>
          <w:kern w:val="0"/>
          <w:sz w:val="24"/>
          <w:szCs w:val="24"/>
          <w:highlight w:val="none"/>
          <w:lang w:val="en-US" w:eastAsia="zh-CN" w:bidi="ar"/>
        </w:rPr>
        <w:t>号，茂名市生态环境局高州分局，</w:t>
      </w:r>
      <w:r>
        <w:rPr>
          <w:rFonts w:hint="default" w:ascii="TimesNewRomanPSMT" w:hAnsi="TimesNewRomanPSMT" w:eastAsia="TimesNewRomanPSMT" w:cs="TimesNewRomanPSMT"/>
          <w:color w:val="auto"/>
          <w:kern w:val="0"/>
          <w:sz w:val="24"/>
          <w:szCs w:val="24"/>
          <w:highlight w:val="none"/>
          <w:lang w:val="en-US" w:eastAsia="zh-CN" w:bidi="ar"/>
        </w:rPr>
        <w:t>2020</w:t>
      </w:r>
      <w:r>
        <w:rPr>
          <w:rFonts w:hint="eastAsia" w:ascii="宋体" w:hAnsi="宋体" w:eastAsia="宋体" w:cs="宋体"/>
          <w:color w:val="auto"/>
          <w:kern w:val="0"/>
          <w:sz w:val="24"/>
          <w:szCs w:val="24"/>
          <w:highlight w:val="none"/>
          <w:lang w:val="en-US" w:eastAsia="zh-CN" w:bidi="ar"/>
        </w:rPr>
        <w:t>年</w:t>
      </w:r>
      <w:r>
        <w:rPr>
          <w:rFonts w:hint="default" w:ascii="TimesNewRomanPSMT" w:hAnsi="TimesNewRomanPSMT" w:eastAsia="TimesNewRomanPSMT" w:cs="TimesNewRomanPSMT"/>
          <w:color w:val="auto"/>
          <w:kern w:val="0"/>
          <w:sz w:val="24"/>
          <w:szCs w:val="24"/>
          <w:highlight w:val="none"/>
          <w:lang w:val="en-US" w:eastAsia="zh-CN" w:bidi="ar"/>
        </w:rPr>
        <w:t>4</w:t>
      </w:r>
      <w:r>
        <w:rPr>
          <w:rFonts w:hint="eastAsia" w:ascii="宋体" w:hAnsi="宋体" w:eastAsia="宋体" w:cs="宋体"/>
          <w:color w:val="auto"/>
          <w:kern w:val="0"/>
          <w:sz w:val="24"/>
          <w:szCs w:val="24"/>
          <w:highlight w:val="none"/>
          <w:lang w:val="en-US" w:eastAsia="zh-CN" w:bidi="ar"/>
        </w:rPr>
        <w:t>月</w:t>
      </w:r>
      <w:r>
        <w:rPr>
          <w:rFonts w:hint="default" w:ascii="TimesNewRomanPSMT" w:hAnsi="TimesNewRomanPSMT" w:eastAsia="TimesNewRomanPSMT" w:cs="TimesNewRomanPSMT"/>
          <w:color w:val="auto"/>
          <w:kern w:val="0"/>
          <w:sz w:val="24"/>
          <w:szCs w:val="24"/>
          <w:highlight w:val="none"/>
          <w:lang w:val="en-US" w:eastAsia="zh-CN" w:bidi="ar"/>
        </w:rPr>
        <w:t>16</w:t>
      </w:r>
      <w:r>
        <w:rPr>
          <w:rFonts w:hint="eastAsia" w:ascii="宋体" w:hAnsi="宋体" w:eastAsia="宋体" w:cs="宋体"/>
          <w:color w:val="auto"/>
          <w:kern w:val="0"/>
          <w:sz w:val="24"/>
          <w:szCs w:val="24"/>
          <w:highlight w:val="none"/>
          <w:lang w:val="en-US" w:eastAsia="zh-CN" w:bidi="ar"/>
        </w:rPr>
        <w:t>日）。</w:t>
      </w:r>
    </w:p>
    <w:p w14:paraId="54EF5A88">
      <w:pPr>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（1</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）其他相关文件。</w:t>
      </w:r>
    </w:p>
    <w:p w14:paraId="631FC40F">
      <w:pPr>
        <w:ind w:left="0" w:leftChars="0" w:firstLine="0" w:firstLineChars="0"/>
        <w:rPr>
          <w:rFonts w:hint="default"/>
          <w:color w:val="auto"/>
          <w:highlight w:val="none"/>
        </w:rPr>
        <w:sectPr>
          <w:footerReference r:id="rId12" w:type="default"/>
          <w:pgSz w:w="11906" w:h="16838"/>
          <w:pgMar w:top="1440" w:right="1800" w:bottom="1440" w:left="1800" w:header="851" w:footer="992" w:gutter="0"/>
          <w:pgNumType w:fmt="decimal" w:start="1"/>
          <w:cols w:space="425" w:num="1"/>
          <w:docGrid w:type="lines" w:linePitch="312" w:charSpace="0"/>
        </w:sectPr>
      </w:pPr>
    </w:p>
    <w:p w14:paraId="432F0448">
      <w:pPr>
        <w:pStyle w:val="2"/>
        <w:rPr>
          <w:rFonts w:hint="default" w:ascii="Times New Roman" w:hAnsi="Times New Roman" w:cs="Times New Roman"/>
          <w:color w:val="auto"/>
          <w:highlight w:val="none"/>
        </w:rPr>
      </w:pPr>
      <w:bookmarkStart w:id="15" w:name="_Toc17335"/>
      <w:r>
        <w:rPr>
          <w:rFonts w:hint="default" w:ascii="Times New Roman" w:hAnsi="Times New Roman" w:cs="Times New Roman"/>
          <w:color w:val="auto"/>
          <w:highlight w:val="none"/>
        </w:rPr>
        <w:t>项目建设情况</w:t>
      </w:r>
      <w:bookmarkEnd w:id="15"/>
    </w:p>
    <w:p w14:paraId="15766EDB">
      <w:pPr>
        <w:pStyle w:val="3"/>
        <w:ind w:left="-643" w:leftChars="0" w:firstLine="643" w:firstLineChars="0"/>
        <w:rPr>
          <w:rFonts w:hint="default" w:ascii="Times New Roman" w:hAnsi="Times New Roman" w:cs="Times New Roman"/>
          <w:color w:val="auto"/>
          <w:highlight w:val="none"/>
        </w:rPr>
      </w:pPr>
      <w:bookmarkStart w:id="16" w:name="_Toc21530"/>
      <w:r>
        <w:rPr>
          <w:rFonts w:hint="default" w:ascii="Times New Roman" w:hAnsi="Times New Roman" w:cs="Times New Roman"/>
          <w:color w:val="auto"/>
          <w:highlight w:val="none"/>
        </w:rPr>
        <w:t>地理位置及平面布置</w:t>
      </w:r>
      <w:bookmarkEnd w:id="16"/>
    </w:p>
    <w:p w14:paraId="7413E6A6">
      <w:pPr>
        <w:keepNext w:val="0"/>
        <w:keepLines w:val="0"/>
        <w:widowControl/>
        <w:suppressLineNumbers w:val="0"/>
        <w:jc w:val="left"/>
        <w:rPr>
          <w:rFonts w:hint="eastAsia"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二期</w:t>
      </w:r>
      <w:r>
        <w:rPr>
          <w:rFonts w:hint="eastAsia" w:ascii="宋体" w:hAnsi="宋体" w:eastAsia="宋体" w:cs="宋体"/>
          <w:color w:val="auto"/>
          <w:kern w:val="0"/>
          <w:sz w:val="24"/>
          <w:szCs w:val="24"/>
          <w:highlight w:val="none"/>
          <w:lang w:val="en-US" w:eastAsia="zh-CN" w:bidi="ar"/>
        </w:rPr>
        <w:t>项目位于</w:t>
      </w:r>
      <w:r>
        <w:rPr>
          <w:rFonts w:hint="eastAsia" w:cs="Times New Roman"/>
          <w:color w:val="auto"/>
          <w:kern w:val="0"/>
          <w:highlight w:val="none"/>
          <w:lang w:val="en-US" w:eastAsia="zh-CN"/>
        </w:rPr>
        <w:t>高州市金山开发区金山大道</w:t>
      </w:r>
      <w:r>
        <w:rPr>
          <w:rFonts w:hint="eastAsia" w:ascii="宋体" w:hAnsi="宋体" w:eastAsia="宋体" w:cs="宋体"/>
          <w:color w:val="auto"/>
          <w:kern w:val="0"/>
          <w:sz w:val="24"/>
          <w:szCs w:val="24"/>
          <w:highlight w:val="none"/>
          <w:lang w:val="en-US" w:eastAsia="zh-CN" w:bidi="ar"/>
        </w:rPr>
        <w:t>茂名傲新生物科技有限公司厂区内，</w:t>
      </w:r>
      <w:r>
        <w:rPr>
          <w:rFonts w:hint="eastAsia" w:ascii="宋体" w:hAnsi="宋体" w:cs="宋体"/>
          <w:color w:val="auto"/>
          <w:kern w:val="0"/>
          <w:sz w:val="24"/>
          <w:szCs w:val="24"/>
          <w:highlight w:val="none"/>
          <w:lang w:val="en-US" w:eastAsia="zh-CN" w:bidi="ar"/>
        </w:rPr>
        <w:t>二期</w:t>
      </w:r>
      <w:r>
        <w:rPr>
          <w:rFonts w:hint="eastAsia" w:ascii="宋体" w:hAnsi="宋体" w:eastAsia="宋体" w:cs="宋体"/>
          <w:color w:val="auto"/>
          <w:kern w:val="0"/>
          <w:sz w:val="24"/>
          <w:szCs w:val="24"/>
          <w:highlight w:val="none"/>
          <w:lang w:val="en-US" w:eastAsia="zh-CN" w:bidi="ar"/>
        </w:rPr>
        <w:t xml:space="preserve">项目中心位置为：东经 </w:t>
      </w:r>
      <w:r>
        <w:rPr>
          <w:rFonts w:ascii="TimesNewRomanPSMT" w:hAnsi="TimesNewRomanPSMT" w:eastAsia="TimesNewRomanPSMT" w:cs="TimesNewRomanPSMT"/>
          <w:color w:val="auto"/>
          <w:kern w:val="0"/>
          <w:sz w:val="24"/>
          <w:szCs w:val="24"/>
          <w:highlight w:val="none"/>
          <w:lang w:val="en-US" w:eastAsia="zh-CN" w:bidi="ar"/>
        </w:rPr>
        <w:t>110.845268°</w:t>
      </w:r>
      <w:r>
        <w:rPr>
          <w:rFonts w:hint="eastAsia" w:ascii="宋体" w:hAnsi="宋体" w:eastAsia="宋体" w:cs="宋体"/>
          <w:color w:val="auto"/>
          <w:kern w:val="0"/>
          <w:sz w:val="24"/>
          <w:szCs w:val="24"/>
          <w:highlight w:val="none"/>
          <w:lang w:val="en-US" w:eastAsia="zh-CN" w:bidi="ar"/>
        </w:rPr>
        <w:t xml:space="preserve">，北纬 </w:t>
      </w:r>
      <w:r>
        <w:rPr>
          <w:rFonts w:hint="default" w:ascii="TimesNewRomanPSMT" w:hAnsi="TimesNewRomanPSMT" w:eastAsia="TimesNewRomanPSMT" w:cs="TimesNewRomanPSMT"/>
          <w:color w:val="auto"/>
          <w:kern w:val="0"/>
          <w:sz w:val="24"/>
          <w:szCs w:val="24"/>
          <w:highlight w:val="none"/>
          <w:lang w:val="en-US" w:eastAsia="zh-CN" w:bidi="ar"/>
        </w:rPr>
        <w:t>21.826240°</w:t>
      </w:r>
      <w:r>
        <w:rPr>
          <w:rFonts w:hint="eastAsia" w:ascii="宋体" w:hAnsi="宋体" w:eastAsia="宋体" w:cs="宋体"/>
          <w:color w:val="auto"/>
          <w:kern w:val="0"/>
          <w:sz w:val="24"/>
          <w:szCs w:val="24"/>
          <w:highlight w:val="none"/>
          <w:lang w:val="en-US" w:eastAsia="zh-CN" w:bidi="ar"/>
        </w:rPr>
        <w:t>。厂区东</w:t>
      </w:r>
      <w:r>
        <w:rPr>
          <w:rFonts w:hint="eastAsia" w:ascii="宋体" w:hAnsi="宋体" w:cs="宋体"/>
          <w:color w:val="auto"/>
          <w:kern w:val="0"/>
          <w:sz w:val="24"/>
          <w:szCs w:val="24"/>
          <w:highlight w:val="none"/>
          <w:lang w:val="en-US" w:eastAsia="zh-CN" w:bidi="ar"/>
        </w:rPr>
        <w:t>南</w:t>
      </w:r>
      <w:r>
        <w:rPr>
          <w:rFonts w:hint="eastAsia" w:ascii="宋体" w:hAnsi="宋体" w:eastAsia="宋体" w:cs="宋体"/>
          <w:color w:val="auto"/>
          <w:kern w:val="0"/>
          <w:sz w:val="24"/>
          <w:szCs w:val="24"/>
          <w:highlight w:val="none"/>
          <w:lang w:val="en-US" w:eastAsia="zh-CN" w:bidi="ar"/>
        </w:rPr>
        <w:t>面空地，</w:t>
      </w:r>
      <w:r>
        <w:rPr>
          <w:rFonts w:hint="eastAsia" w:ascii="宋体" w:hAnsi="宋体" w:cs="宋体"/>
          <w:color w:val="auto"/>
          <w:kern w:val="0"/>
          <w:sz w:val="24"/>
          <w:szCs w:val="24"/>
          <w:highlight w:val="none"/>
          <w:lang w:val="en-US" w:eastAsia="zh-CN" w:bidi="ar"/>
        </w:rPr>
        <w:t>东</w:t>
      </w:r>
      <w:r>
        <w:rPr>
          <w:rFonts w:hint="eastAsia" w:ascii="宋体" w:hAnsi="宋体" w:eastAsia="宋体" w:cs="宋体"/>
          <w:color w:val="auto"/>
          <w:kern w:val="0"/>
          <w:sz w:val="24"/>
          <w:szCs w:val="24"/>
          <w:highlight w:val="none"/>
          <w:lang w:val="en-US" w:eastAsia="zh-CN" w:bidi="ar"/>
        </w:rPr>
        <w:t>面是茂名壹钉农牧机械有限公司，南面隔着金山大道是茂名大北农农牧科技有限公司，西面为高州市信息技术职业学院，北面为茂名福岛玩具有限公司。</w:t>
      </w:r>
    </w:p>
    <w:p w14:paraId="261D7A10">
      <w:pPr>
        <w:jc w:val="both"/>
        <w:rPr>
          <w:rFonts w:hint="default" w:cs="Times New Roman"/>
          <w:color w:val="auto"/>
          <w:highlight w:val="none"/>
          <w:lang w:val="en-US" w:eastAsia="zh-CN"/>
        </w:rPr>
      </w:pPr>
      <w:r>
        <w:rPr>
          <w:rFonts w:hint="eastAsia" w:cs="Times New Roman"/>
          <w:color w:val="auto"/>
          <w:highlight w:val="none"/>
          <w:lang w:val="en-US" w:eastAsia="zh-CN"/>
        </w:rPr>
        <w:t>二期项目的主要</w:t>
      </w:r>
      <w:r>
        <w:rPr>
          <w:rFonts w:cs="Times New Roman"/>
          <w:color w:val="auto"/>
          <w:highlight w:val="none"/>
        </w:rPr>
        <w:t>建设内容</w:t>
      </w:r>
      <w:r>
        <w:rPr>
          <w:rFonts w:hint="eastAsia" w:cs="Times New Roman"/>
          <w:color w:val="auto"/>
          <w:highlight w:val="none"/>
          <w:lang w:eastAsia="zh-CN"/>
        </w:rPr>
        <w:t>是</w:t>
      </w:r>
      <w:r>
        <w:rPr>
          <w:rFonts w:hint="eastAsia" w:cs="Times New Roman"/>
          <w:color w:val="auto"/>
          <w:highlight w:val="none"/>
          <w:lang w:val="en-US" w:eastAsia="zh-CN"/>
        </w:rPr>
        <w:t>依托茂名傲新生物科技有限公司高档水产饲料生产线项目（一期），在基础上新增部分生产设备和环保设备，主要建设内容主车间2、仓库，办公楼，其余的建设内容依托原有项目</w:t>
      </w:r>
      <w:r>
        <w:rPr>
          <w:rFonts w:hint="eastAsia" w:ascii="宋体" w:hAnsi="宋体" w:cs="宋体"/>
          <w:color w:val="auto"/>
          <w:kern w:val="0"/>
          <w:sz w:val="24"/>
          <w:szCs w:val="24"/>
          <w:highlight w:val="none"/>
          <w:lang w:val="en-US" w:eastAsia="zh-CN" w:bidi="ar"/>
        </w:rPr>
        <w:t>。具体的平面布置图详情见图3.1-2项目平面布置图。</w:t>
      </w:r>
    </w:p>
    <w:p w14:paraId="2DBC0AB8">
      <w:pPr>
        <w:ind w:firstLine="480"/>
        <w:rPr>
          <w:rFonts w:hint="default" w:ascii="Times New Roman" w:hAnsi="Times New Roman" w:cs="Times New Roman"/>
          <w:color w:val="auto"/>
          <w:kern w:val="0"/>
          <w:highlight w:val="none"/>
        </w:rPr>
      </w:pPr>
    </w:p>
    <w:p w14:paraId="1D051F61">
      <w:pPr>
        <w:ind w:firstLine="480"/>
        <w:rPr>
          <w:rFonts w:hint="default" w:ascii="Times New Roman" w:hAnsi="Times New Roman" w:cs="Times New Roman"/>
          <w:color w:val="auto"/>
          <w:highlight w:val="none"/>
        </w:rPr>
      </w:pPr>
    </w:p>
    <w:p w14:paraId="60DDF864">
      <w:pPr>
        <w:ind w:firstLine="480"/>
        <w:rPr>
          <w:rFonts w:hint="default" w:ascii="Times New Roman" w:hAnsi="Times New Roman" w:cs="Times New Roman"/>
          <w:color w:val="auto"/>
          <w:highlight w:val="none"/>
        </w:rPr>
        <w:sectPr>
          <w:pgSz w:w="11906" w:h="16838"/>
          <w:pgMar w:top="1440" w:right="1800" w:bottom="1440" w:left="1800" w:header="851" w:footer="992" w:gutter="0"/>
          <w:pgNumType w:fmt="decimal"/>
          <w:cols w:space="425" w:num="1"/>
          <w:docGrid w:type="lines" w:linePitch="312" w:charSpace="0"/>
        </w:sectPr>
      </w:pPr>
    </w:p>
    <w:p w14:paraId="03D02D07">
      <w:pPr>
        <w:pStyle w:val="33"/>
        <w:rPr>
          <w:rFonts w:hint="default" w:ascii="Times New Roman" w:hAnsi="Times New Roman" w:eastAsia="宋体" w:cs="Times New Roman"/>
          <w:color w:val="auto"/>
          <w:highlight w:val="none"/>
          <w:lang w:eastAsia="zh-CN"/>
        </w:rPr>
      </w:pPr>
      <w:r>
        <w:rPr>
          <w:color w:val="auto"/>
          <w:highlight w:val="none"/>
        </w:rPr>
        <w:drawing>
          <wp:anchor distT="0" distB="0" distL="114300" distR="114300" simplePos="0" relativeHeight="251671552" behindDoc="1" locked="0" layoutInCell="1" allowOverlap="1">
            <wp:simplePos x="0" y="0"/>
            <wp:positionH relativeFrom="column">
              <wp:posOffset>0</wp:posOffset>
            </wp:positionH>
            <wp:positionV relativeFrom="paragraph">
              <wp:posOffset>114300</wp:posOffset>
            </wp:positionV>
            <wp:extent cx="8592820" cy="5387975"/>
            <wp:effectExtent l="0" t="0" r="5080" b="9525"/>
            <wp:wrapNone/>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5"/>
                    <a:stretch>
                      <a:fillRect/>
                    </a:stretch>
                  </pic:blipFill>
                  <pic:spPr>
                    <a:xfrm>
                      <a:off x="0" y="0"/>
                      <a:ext cx="8592820" cy="5387975"/>
                    </a:xfrm>
                    <a:prstGeom prst="rect">
                      <a:avLst/>
                    </a:prstGeom>
                    <a:noFill/>
                    <a:ln>
                      <a:noFill/>
                    </a:ln>
                  </pic:spPr>
                </pic:pic>
              </a:graphicData>
            </a:graphic>
          </wp:anchor>
        </w:drawing>
      </w:r>
    </w:p>
    <w:p w14:paraId="6D093D68">
      <w:pPr>
        <w:pStyle w:val="33"/>
        <w:rPr>
          <w:rFonts w:hint="default" w:ascii="Times New Roman" w:hAnsi="Times New Roman" w:eastAsia="宋体" w:cs="Times New Roman"/>
          <w:color w:val="auto"/>
          <w:highlight w:val="none"/>
          <w:lang w:eastAsia="zh-CN"/>
        </w:rPr>
      </w:pPr>
    </w:p>
    <w:p w14:paraId="4B2557A7">
      <w:pPr>
        <w:pStyle w:val="33"/>
        <w:rPr>
          <w:rFonts w:hint="default" w:ascii="Times New Roman" w:hAnsi="Times New Roman" w:cs="Times New Roman"/>
          <w:b/>
          <w:bCs w:val="0"/>
          <w:color w:val="auto"/>
          <w:highlight w:val="none"/>
        </w:rPr>
      </w:pPr>
    </w:p>
    <w:p w14:paraId="20FCEECC">
      <w:pPr>
        <w:pStyle w:val="33"/>
        <w:rPr>
          <w:rFonts w:hint="default" w:ascii="Times New Roman" w:hAnsi="Times New Roman" w:cs="Times New Roman"/>
          <w:b/>
          <w:bCs w:val="0"/>
          <w:color w:val="auto"/>
          <w:highlight w:val="none"/>
        </w:rPr>
      </w:pPr>
    </w:p>
    <w:p w14:paraId="4E5661AA">
      <w:pPr>
        <w:pStyle w:val="33"/>
        <w:rPr>
          <w:rFonts w:hint="default" w:ascii="Times New Roman" w:hAnsi="Times New Roman" w:cs="Times New Roman"/>
          <w:b/>
          <w:bCs w:val="0"/>
          <w:color w:val="auto"/>
          <w:highlight w:val="none"/>
        </w:rPr>
      </w:pPr>
    </w:p>
    <w:p w14:paraId="0606FEF7">
      <w:pPr>
        <w:pStyle w:val="33"/>
        <w:rPr>
          <w:rFonts w:hint="default" w:ascii="Times New Roman" w:hAnsi="Times New Roman" w:cs="Times New Roman"/>
          <w:b/>
          <w:bCs w:val="0"/>
          <w:color w:val="auto"/>
          <w:highlight w:val="none"/>
        </w:rPr>
      </w:pPr>
    </w:p>
    <w:p w14:paraId="4A566645">
      <w:pPr>
        <w:pStyle w:val="33"/>
        <w:rPr>
          <w:rFonts w:hint="default" w:ascii="Times New Roman" w:hAnsi="Times New Roman" w:cs="Times New Roman"/>
          <w:b/>
          <w:bCs w:val="0"/>
          <w:color w:val="auto"/>
          <w:highlight w:val="none"/>
        </w:rPr>
      </w:pPr>
    </w:p>
    <w:p w14:paraId="1B23B7E9">
      <w:pPr>
        <w:pStyle w:val="33"/>
        <w:rPr>
          <w:rFonts w:hint="default" w:ascii="Times New Roman" w:hAnsi="Times New Roman" w:cs="Times New Roman"/>
          <w:b/>
          <w:bCs w:val="0"/>
          <w:color w:val="auto"/>
          <w:highlight w:val="none"/>
        </w:rPr>
      </w:pPr>
    </w:p>
    <w:p w14:paraId="377BEFC3">
      <w:pPr>
        <w:pStyle w:val="33"/>
        <w:rPr>
          <w:rFonts w:hint="default" w:ascii="Times New Roman" w:hAnsi="Times New Roman" w:cs="Times New Roman"/>
          <w:b/>
          <w:bCs w:val="0"/>
          <w:color w:val="auto"/>
          <w:highlight w:val="none"/>
        </w:rPr>
      </w:pPr>
    </w:p>
    <w:p w14:paraId="5AFBA00E">
      <w:pPr>
        <w:pStyle w:val="33"/>
        <w:rPr>
          <w:rFonts w:hint="default" w:ascii="Times New Roman" w:hAnsi="Times New Roman" w:cs="Times New Roman"/>
          <w:b/>
          <w:bCs w:val="0"/>
          <w:color w:val="auto"/>
          <w:highlight w:val="none"/>
        </w:rPr>
      </w:pPr>
    </w:p>
    <w:p w14:paraId="7F0760F1">
      <w:pPr>
        <w:pStyle w:val="33"/>
        <w:rPr>
          <w:rFonts w:hint="default" w:ascii="Times New Roman" w:hAnsi="Times New Roman" w:cs="Times New Roman"/>
          <w:b/>
          <w:bCs w:val="0"/>
          <w:color w:val="auto"/>
          <w:highlight w:val="none"/>
        </w:rPr>
      </w:pPr>
    </w:p>
    <w:p w14:paraId="6A9383A3">
      <w:pPr>
        <w:pStyle w:val="33"/>
        <w:rPr>
          <w:rFonts w:hint="default" w:ascii="Times New Roman" w:hAnsi="Times New Roman" w:cs="Times New Roman"/>
          <w:b/>
          <w:bCs w:val="0"/>
          <w:color w:val="auto"/>
          <w:highlight w:val="none"/>
        </w:rPr>
      </w:pPr>
    </w:p>
    <w:p w14:paraId="7B730FD1">
      <w:pPr>
        <w:pStyle w:val="33"/>
        <w:rPr>
          <w:rFonts w:hint="default" w:ascii="Times New Roman" w:hAnsi="Times New Roman" w:cs="Times New Roman"/>
          <w:b/>
          <w:bCs w:val="0"/>
          <w:color w:val="auto"/>
          <w:highlight w:val="none"/>
        </w:rPr>
      </w:pPr>
      <w:r>
        <w:rPr>
          <w:color w:val="auto"/>
          <w:sz w:val="21"/>
          <w:highlight w:val="none"/>
        </w:rPr>
        <mc:AlternateContent>
          <mc:Choice Requires="wps">
            <w:drawing>
              <wp:anchor distT="0" distB="0" distL="114300" distR="114300" simplePos="0" relativeHeight="251667456" behindDoc="0" locked="0" layoutInCell="1" allowOverlap="1">
                <wp:simplePos x="0" y="0"/>
                <wp:positionH relativeFrom="column">
                  <wp:posOffset>4123690</wp:posOffset>
                </wp:positionH>
                <wp:positionV relativeFrom="paragraph">
                  <wp:posOffset>123825</wp:posOffset>
                </wp:positionV>
                <wp:extent cx="178435" cy="228600"/>
                <wp:effectExtent l="10160" t="13970" r="14605" b="24130"/>
                <wp:wrapNone/>
                <wp:docPr id="9" name="六角星 9"/>
                <wp:cNvGraphicFramePr/>
                <a:graphic xmlns:a="http://schemas.openxmlformats.org/drawingml/2006/main">
                  <a:graphicData uri="http://schemas.microsoft.com/office/word/2010/wordprocessingShape">
                    <wps:wsp>
                      <wps:cNvSpPr/>
                      <wps:spPr>
                        <a:xfrm>
                          <a:off x="4495800" y="2410460"/>
                          <a:ext cx="178435" cy="228600"/>
                        </a:xfrm>
                        <a:prstGeom prst="star6">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6255A7C1">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24.7pt;margin-top:9.75pt;height:18pt;width:14.05pt;z-index:251667456;v-text-anchor:middle;mso-width-relative:page;mso-height-relative:page;" fillcolor="#FF0000" filled="t" stroked="t" coordsize="178435,228600" o:gfxdata="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OdCWfHXAAAACQEAAA8AAAAAAAAA&#10;AQAgAAAAIgAAAGRycy9kb3ducmV2LnhtbFBLAQIUABQAAAAIAIdO4kDJOFtDhAIAAA4FAAAOAAAA&#10;AAAAAAEAIAAAACYBAABkcnMvZTJvRG9jLnhtbFBLBQYAAAAABgAGAFkBAAAcBgAAAAA=&#10;" path="m0,57150l59477,57149,89217,0,118957,57149,178434,57150,148696,114300,178434,171450,118957,171450,89217,228600,59477,171450,0,171450,29738,114300xe">
                <v:path textboxrect="0,0,178435,228600" o:connectlocs="178434,57150;178434,171450;89217,228600;0,171450;0,57150;89217,0" o:connectangles="0,0,82,164,164,247"/>
                <v:fill on="t" focussize="0,0"/>
                <v:stroke weight="1pt" color="#FF0000 [2404]" miterlimit="8" joinstyle="miter"/>
                <v:imagedata o:title=""/>
                <o:lock v:ext="edit" aspectratio="f"/>
                <v:textbox>
                  <w:txbxContent>
                    <w:p w14:paraId="6255A7C1">
                      <w:pPr>
                        <w:jc w:val="center"/>
                      </w:pPr>
                    </w:p>
                  </w:txbxContent>
                </v:textbox>
              </v:shape>
            </w:pict>
          </mc:Fallback>
        </mc:AlternateContent>
      </w:r>
    </w:p>
    <w:p w14:paraId="7B841AB7">
      <w:pPr>
        <w:pStyle w:val="33"/>
        <w:rPr>
          <w:rFonts w:hint="default" w:ascii="Times New Roman" w:hAnsi="Times New Roman" w:cs="Times New Roman"/>
          <w:b/>
          <w:bCs w:val="0"/>
          <w:color w:val="auto"/>
          <w:highlight w:val="none"/>
        </w:rPr>
      </w:pPr>
    </w:p>
    <w:p w14:paraId="7924BC6E">
      <w:pPr>
        <w:pStyle w:val="33"/>
        <w:rPr>
          <w:rFonts w:hint="default" w:ascii="Times New Roman" w:hAnsi="Times New Roman" w:cs="Times New Roman"/>
          <w:b/>
          <w:bCs w:val="0"/>
          <w:color w:val="auto"/>
          <w:highlight w:val="none"/>
        </w:rPr>
      </w:pPr>
    </w:p>
    <w:p w14:paraId="05EFF28B">
      <w:pPr>
        <w:pStyle w:val="33"/>
        <w:rPr>
          <w:rFonts w:hint="default" w:ascii="Times New Roman" w:hAnsi="Times New Roman" w:cs="Times New Roman"/>
          <w:b/>
          <w:bCs w:val="0"/>
          <w:color w:val="auto"/>
          <w:highlight w:val="none"/>
        </w:rPr>
      </w:pPr>
    </w:p>
    <w:p w14:paraId="11C70DF7">
      <w:pPr>
        <w:pStyle w:val="33"/>
        <w:rPr>
          <w:rFonts w:hint="default" w:ascii="Times New Roman" w:hAnsi="Times New Roman" w:cs="Times New Roman"/>
          <w:b/>
          <w:bCs w:val="0"/>
          <w:color w:val="auto"/>
          <w:highlight w:val="none"/>
        </w:rPr>
      </w:pPr>
    </w:p>
    <w:p w14:paraId="0A9E69A0">
      <w:pPr>
        <w:pStyle w:val="33"/>
        <w:rPr>
          <w:rFonts w:hint="default" w:ascii="Times New Roman" w:hAnsi="Times New Roman" w:cs="Times New Roman"/>
          <w:b/>
          <w:bCs w:val="0"/>
          <w:color w:val="auto"/>
          <w:highlight w:val="none"/>
        </w:rPr>
      </w:pPr>
    </w:p>
    <w:p w14:paraId="2EADB892">
      <w:pPr>
        <w:pStyle w:val="33"/>
        <w:rPr>
          <w:rFonts w:hint="default" w:ascii="Times New Roman" w:hAnsi="Times New Roman" w:cs="Times New Roman"/>
          <w:b/>
          <w:bCs w:val="0"/>
          <w:color w:val="auto"/>
          <w:highlight w:val="none"/>
        </w:rPr>
      </w:pPr>
    </w:p>
    <w:p w14:paraId="0217D2D2">
      <w:pPr>
        <w:pStyle w:val="33"/>
        <w:rPr>
          <w:rFonts w:hint="default" w:ascii="Times New Roman" w:hAnsi="Times New Roman" w:cs="Times New Roman"/>
          <w:b/>
          <w:bCs w:val="0"/>
          <w:color w:val="auto"/>
          <w:highlight w:val="none"/>
        </w:rPr>
      </w:pPr>
    </w:p>
    <w:p w14:paraId="0A898EFA">
      <w:pPr>
        <w:pStyle w:val="33"/>
        <w:rPr>
          <w:rFonts w:hint="default" w:ascii="Times New Roman" w:hAnsi="Times New Roman" w:cs="Times New Roman"/>
          <w:b/>
          <w:bCs w:val="0"/>
          <w:color w:val="auto"/>
          <w:highlight w:val="none"/>
        </w:rPr>
      </w:pPr>
    </w:p>
    <w:p w14:paraId="3FF0EE64">
      <w:pPr>
        <w:pStyle w:val="33"/>
        <w:rPr>
          <w:rFonts w:hint="default" w:ascii="Times New Roman" w:hAnsi="Times New Roman" w:cs="Times New Roman"/>
          <w:b/>
          <w:bCs w:val="0"/>
          <w:color w:val="auto"/>
          <w:sz w:val="10"/>
          <w:szCs w:val="10"/>
          <w:highlight w:val="none"/>
        </w:rPr>
      </w:pPr>
    </w:p>
    <w:p w14:paraId="356E5433">
      <w:pPr>
        <w:pStyle w:val="33"/>
        <w:rPr>
          <w:rFonts w:hint="default" w:ascii="Times New Roman" w:hAnsi="Times New Roman" w:cs="Times New Roman"/>
          <w:b/>
          <w:bCs w:val="0"/>
          <w:color w:val="auto"/>
          <w:sz w:val="10"/>
          <w:szCs w:val="10"/>
          <w:highlight w:val="none"/>
        </w:rPr>
      </w:pPr>
    </w:p>
    <w:p w14:paraId="6219B29E">
      <w:pPr>
        <w:pStyle w:val="33"/>
        <w:rPr>
          <w:rFonts w:hint="default" w:ascii="Times New Roman" w:hAnsi="Times New Roman" w:cs="Times New Roman"/>
          <w:b/>
          <w:bCs w:val="0"/>
          <w:color w:val="auto"/>
          <w:sz w:val="10"/>
          <w:szCs w:val="10"/>
          <w:highlight w:val="none"/>
        </w:rPr>
      </w:pPr>
    </w:p>
    <w:p w14:paraId="2C781867">
      <w:pPr>
        <w:pStyle w:val="33"/>
        <w:rPr>
          <w:rFonts w:hint="default" w:ascii="Times New Roman" w:hAnsi="Times New Roman" w:cs="Times New Roman"/>
          <w:b/>
          <w:bCs w:val="0"/>
          <w:color w:val="auto"/>
          <w:sz w:val="10"/>
          <w:szCs w:val="10"/>
          <w:highlight w:val="none"/>
        </w:rPr>
      </w:pPr>
    </w:p>
    <w:p w14:paraId="1D05E3D4">
      <w:pPr>
        <w:pStyle w:val="33"/>
        <w:rPr>
          <w:rFonts w:hint="default" w:ascii="Times New Roman" w:hAnsi="Times New Roman" w:cs="Times New Roman"/>
          <w:b/>
          <w:bCs w:val="0"/>
          <w:color w:val="auto"/>
          <w:sz w:val="10"/>
          <w:szCs w:val="10"/>
          <w:highlight w:val="none"/>
        </w:rPr>
      </w:pPr>
    </w:p>
    <w:p w14:paraId="405D9D66">
      <w:pPr>
        <w:pStyle w:val="33"/>
        <w:rPr>
          <w:rFonts w:hint="default" w:ascii="Times New Roman" w:hAnsi="Times New Roman" w:cs="Times New Roman"/>
          <w:b/>
          <w:bCs w:val="0"/>
          <w:color w:val="auto"/>
          <w:sz w:val="10"/>
          <w:szCs w:val="10"/>
          <w:highlight w:val="none"/>
        </w:rPr>
      </w:pPr>
    </w:p>
    <w:p w14:paraId="56CB458A">
      <w:pPr>
        <w:pStyle w:val="33"/>
        <w:rPr>
          <w:rFonts w:hint="default" w:ascii="Times New Roman" w:hAnsi="Times New Roman" w:eastAsia="宋体" w:cs="Times New Roman"/>
          <w:color w:val="auto"/>
          <w:highlight w:val="none"/>
          <w:lang w:eastAsia="zh-CN"/>
        </w:rPr>
      </w:pPr>
      <w:r>
        <w:rPr>
          <w:rFonts w:hint="default" w:ascii="Times New Roman" w:hAnsi="Times New Roman" w:cs="Times New Roman"/>
          <w:b/>
          <w:bCs w:val="0"/>
          <w:color w:val="auto"/>
          <w:highlight w:val="none"/>
        </w:rPr>
        <w:t>图</w:t>
      </w:r>
      <w:r>
        <w:rPr>
          <w:rFonts w:hint="default" w:ascii="Times New Roman" w:hAnsi="Times New Roman" w:cs="Times New Roman"/>
          <w:b/>
          <w:bCs w:val="0"/>
          <w:color w:val="auto"/>
          <w:highlight w:val="none"/>
          <w:lang w:val="en-US" w:eastAsia="zh-CN"/>
        </w:rPr>
        <w:t>3.1-</w:t>
      </w:r>
      <w:r>
        <w:rPr>
          <w:rFonts w:hint="default" w:ascii="Times New Roman" w:hAnsi="Times New Roman" w:cs="Times New Roman"/>
          <w:b/>
          <w:bCs w:val="0"/>
          <w:color w:val="auto"/>
          <w:highlight w:val="none"/>
        </w:rPr>
        <w:fldChar w:fldCharType="begin"/>
      </w:r>
      <w:r>
        <w:rPr>
          <w:rFonts w:hint="default" w:ascii="Times New Roman" w:hAnsi="Times New Roman" w:cs="Times New Roman"/>
          <w:b/>
          <w:bCs w:val="0"/>
          <w:color w:val="auto"/>
          <w:highlight w:val="none"/>
        </w:rPr>
        <w:instrText xml:space="preserve"> SEQ 图 \* ARABIC </w:instrText>
      </w:r>
      <w:r>
        <w:rPr>
          <w:rFonts w:hint="default" w:ascii="Times New Roman" w:hAnsi="Times New Roman" w:cs="Times New Roman"/>
          <w:b/>
          <w:bCs w:val="0"/>
          <w:color w:val="auto"/>
          <w:highlight w:val="none"/>
        </w:rPr>
        <w:fldChar w:fldCharType="separate"/>
      </w:r>
      <w:r>
        <w:rPr>
          <w:rFonts w:hint="default" w:ascii="Times New Roman" w:hAnsi="Times New Roman" w:cs="Times New Roman"/>
          <w:b/>
          <w:bCs w:val="0"/>
          <w:color w:val="auto"/>
          <w:highlight w:val="none"/>
        </w:rPr>
        <w:t>1</w:t>
      </w:r>
      <w:r>
        <w:rPr>
          <w:rFonts w:hint="default" w:ascii="Times New Roman" w:hAnsi="Times New Roman" w:cs="Times New Roman"/>
          <w:b/>
          <w:bCs w:val="0"/>
          <w:color w:val="auto"/>
          <w:highlight w:val="none"/>
        </w:rPr>
        <w:fldChar w:fldCharType="end"/>
      </w:r>
      <w:r>
        <w:rPr>
          <w:rFonts w:hint="eastAsia" w:cs="Times New Roman"/>
          <w:b/>
          <w:bCs w:val="0"/>
          <w:color w:val="auto"/>
          <w:highlight w:val="none"/>
          <w:lang w:val="en-US" w:eastAsia="zh-CN"/>
        </w:rPr>
        <w:t>二期</w:t>
      </w:r>
      <w:r>
        <w:rPr>
          <w:rFonts w:hint="default" w:ascii="Times New Roman" w:hAnsi="Times New Roman" w:cs="Times New Roman"/>
          <w:b/>
          <w:bCs w:val="0"/>
          <w:color w:val="auto"/>
          <w:highlight w:val="none"/>
        </w:rPr>
        <w:t>项目地理位置图</w:t>
      </w:r>
    </w:p>
    <w:p w14:paraId="0288AEEB">
      <w:pPr>
        <w:pStyle w:val="33"/>
        <w:rPr>
          <w:rFonts w:hint="default" w:ascii="Times New Roman" w:hAnsi="Times New Roman" w:eastAsia="宋体" w:cs="Times New Roman"/>
          <w:color w:val="auto"/>
          <w:highlight w:val="none"/>
          <w:lang w:eastAsia="zh-CN"/>
        </w:rPr>
        <w:sectPr>
          <w:pgSz w:w="16838" w:h="11906" w:orient="landscape"/>
          <w:pgMar w:top="1247" w:right="1440" w:bottom="1247" w:left="1440" w:header="851" w:footer="850" w:gutter="0"/>
          <w:pgNumType w:fmt="decimal"/>
          <w:cols w:space="425" w:num="1"/>
          <w:docGrid w:type="lines" w:linePitch="326" w:charSpace="0"/>
        </w:sectPr>
      </w:pPr>
    </w:p>
    <w:p w14:paraId="136BF7EE">
      <w:pPr>
        <w:spacing w:line="240" w:lineRule="auto"/>
        <w:ind w:firstLine="0" w:firstLineChars="0"/>
        <w:jc w:val="center"/>
        <w:rPr>
          <w:rFonts w:hint="default" w:ascii="Times New Roman" w:hAnsi="Times New Roman" w:cs="Times New Roman"/>
          <w:b/>
          <w:bCs/>
          <w:color w:val="auto"/>
          <w:szCs w:val="24"/>
          <w:highlight w:val="none"/>
        </w:rPr>
      </w:pPr>
      <w:bookmarkStart w:id="17" w:name="_Hlk86692061"/>
      <w:r>
        <w:rPr>
          <w:color w:val="auto"/>
          <w:highlight w:val="none"/>
        </w:rPr>
        <w:drawing>
          <wp:anchor distT="0" distB="0" distL="114300" distR="114300" simplePos="0" relativeHeight="251676672" behindDoc="1" locked="0" layoutInCell="1" allowOverlap="1">
            <wp:simplePos x="0" y="0"/>
            <wp:positionH relativeFrom="column">
              <wp:posOffset>-190500</wp:posOffset>
            </wp:positionH>
            <wp:positionV relativeFrom="paragraph">
              <wp:posOffset>101600</wp:posOffset>
            </wp:positionV>
            <wp:extent cx="6338570" cy="7868920"/>
            <wp:effectExtent l="0" t="0" r="11430" b="5080"/>
            <wp:wrapNone/>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16"/>
                    <a:stretch>
                      <a:fillRect/>
                    </a:stretch>
                  </pic:blipFill>
                  <pic:spPr>
                    <a:xfrm>
                      <a:off x="0" y="0"/>
                      <a:ext cx="6338570" cy="7868920"/>
                    </a:xfrm>
                    <a:prstGeom prst="rect">
                      <a:avLst/>
                    </a:prstGeom>
                    <a:noFill/>
                    <a:ln>
                      <a:noFill/>
                    </a:ln>
                  </pic:spPr>
                </pic:pic>
              </a:graphicData>
            </a:graphic>
          </wp:anchor>
        </w:drawing>
      </w:r>
    </w:p>
    <w:bookmarkEnd w:id="17"/>
    <w:p w14:paraId="703B6D62">
      <w:pPr>
        <w:pStyle w:val="20"/>
        <w:rPr>
          <w:rFonts w:hint="default" w:ascii="Times New Roman" w:hAnsi="Times New Roman" w:cs="Times New Roman"/>
          <w:color w:val="auto"/>
          <w:highlight w:val="none"/>
        </w:rPr>
      </w:pPr>
      <w:bookmarkStart w:id="18" w:name="_Ref90884252"/>
    </w:p>
    <w:p w14:paraId="1B5CB38D">
      <w:pPr>
        <w:pStyle w:val="20"/>
        <w:rPr>
          <w:rFonts w:hint="default" w:ascii="Times New Roman" w:hAnsi="Times New Roman" w:cs="Times New Roman"/>
          <w:color w:val="auto"/>
          <w:highlight w:val="none"/>
        </w:rPr>
      </w:pPr>
    </w:p>
    <w:p w14:paraId="120DD083">
      <w:pPr>
        <w:pStyle w:val="20"/>
        <w:rPr>
          <w:rFonts w:hint="default" w:ascii="Times New Roman" w:hAnsi="Times New Roman" w:cs="Times New Roman"/>
          <w:color w:val="auto"/>
          <w:highlight w:val="none"/>
        </w:rPr>
      </w:pPr>
    </w:p>
    <w:p w14:paraId="23E846DE">
      <w:pPr>
        <w:pStyle w:val="20"/>
        <w:rPr>
          <w:rFonts w:hint="default" w:ascii="Times New Roman" w:hAnsi="Times New Roman" w:cs="Times New Roman"/>
          <w:color w:val="auto"/>
          <w:highlight w:val="none"/>
        </w:rPr>
      </w:pPr>
    </w:p>
    <w:p w14:paraId="1CB38A48">
      <w:pPr>
        <w:pStyle w:val="20"/>
        <w:rPr>
          <w:rFonts w:hint="default" w:ascii="Times New Roman" w:hAnsi="Times New Roman" w:cs="Times New Roman"/>
          <w:color w:val="auto"/>
          <w:highlight w:val="none"/>
        </w:rPr>
      </w:pPr>
    </w:p>
    <w:p w14:paraId="1BC2668C">
      <w:pPr>
        <w:pStyle w:val="20"/>
        <w:rPr>
          <w:rFonts w:hint="default" w:ascii="Times New Roman" w:hAnsi="Times New Roman" w:cs="Times New Roman"/>
          <w:color w:val="auto"/>
          <w:highlight w:val="none"/>
        </w:rPr>
      </w:pPr>
    </w:p>
    <w:p w14:paraId="1B5D0FD9">
      <w:pPr>
        <w:pStyle w:val="20"/>
        <w:rPr>
          <w:rFonts w:hint="default" w:ascii="Times New Roman" w:hAnsi="Times New Roman" w:cs="Times New Roman"/>
          <w:color w:val="auto"/>
          <w:highlight w:val="none"/>
        </w:rPr>
      </w:pPr>
    </w:p>
    <w:p w14:paraId="690B8D8C">
      <w:pPr>
        <w:pStyle w:val="20"/>
        <w:rPr>
          <w:rFonts w:hint="default" w:ascii="Times New Roman" w:hAnsi="Times New Roman" w:cs="Times New Roman"/>
          <w:color w:val="auto"/>
          <w:highlight w:val="none"/>
        </w:rPr>
      </w:pPr>
    </w:p>
    <w:p w14:paraId="09631167">
      <w:pPr>
        <w:pStyle w:val="20"/>
        <w:rPr>
          <w:rFonts w:hint="default" w:ascii="Times New Roman" w:hAnsi="Times New Roman" w:cs="Times New Roman"/>
          <w:color w:val="auto"/>
          <w:highlight w:val="none"/>
        </w:rPr>
      </w:pPr>
    </w:p>
    <w:p w14:paraId="27750DC3">
      <w:pPr>
        <w:pStyle w:val="20"/>
        <w:rPr>
          <w:rFonts w:hint="default" w:ascii="Times New Roman" w:hAnsi="Times New Roman" w:cs="Times New Roman"/>
          <w:color w:val="auto"/>
          <w:highlight w:val="none"/>
        </w:rPr>
      </w:pPr>
    </w:p>
    <w:p w14:paraId="35414302">
      <w:pPr>
        <w:pStyle w:val="20"/>
        <w:rPr>
          <w:rFonts w:hint="default" w:ascii="Times New Roman" w:hAnsi="Times New Roman" w:cs="Times New Roman"/>
          <w:color w:val="auto"/>
          <w:highlight w:val="none"/>
        </w:rPr>
      </w:pPr>
    </w:p>
    <w:p w14:paraId="580D91F6">
      <w:pPr>
        <w:pStyle w:val="20"/>
        <w:rPr>
          <w:rFonts w:hint="default" w:ascii="Times New Roman" w:hAnsi="Times New Roman" w:cs="Times New Roman"/>
          <w:color w:val="auto"/>
          <w:highlight w:val="none"/>
        </w:rPr>
      </w:pPr>
    </w:p>
    <w:p w14:paraId="2ED70B0B">
      <w:pPr>
        <w:pStyle w:val="20"/>
        <w:rPr>
          <w:rFonts w:hint="default" w:ascii="Times New Roman" w:hAnsi="Times New Roman" w:cs="Times New Roman"/>
          <w:color w:val="auto"/>
          <w:highlight w:val="none"/>
        </w:rPr>
      </w:pPr>
    </w:p>
    <w:p w14:paraId="4B3D9566">
      <w:pPr>
        <w:pStyle w:val="20"/>
        <w:rPr>
          <w:rFonts w:hint="default" w:ascii="Times New Roman" w:hAnsi="Times New Roman" w:cs="Times New Roman"/>
          <w:color w:val="auto"/>
          <w:highlight w:val="none"/>
        </w:rPr>
      </w:pPr>
    </w:p>
    <w:p w14:paraId="462389C5">
      <w:pPr>
        <w:pStyle w:val="20"/>
        <w:rPr>
          <w:rFonts w:hint="default" w:ascii="Times New Roman" w:hAnsi="Times New Roman" w:cs="Times New Roman"/>
          <w:color w:val="auto"/>
          <w:highlight w:val="none"/>
        </w:rPr>
      </w:pPr>
    </w:p>
    <w:p w14:paraId="383EB49B">
      <w:pPr>
        <w:pStyle w:val="20"/>
        <w:rPr>
          <w:rFonts w:hint="default" w:ascii="Times New Roman" w:hAnsi="Times New Roman" w:cs="Times New Roman"/>
          <w:color w:val="auto"/>
          <w:highlight w:val="none"/>
        </w:rPr>
      </w:pPr>
    </w:p>
    <w:p w14:paraId="0679F7C3">
      <w:pPr>
        <w:pStyle w:val="20"/>
        <w:rPr>
          <w:rFonts w:hint="default" w:ascii="Times New Roman" w:hAnsi="Times New Roman" w:cs="Times New Roman"/>
          <w:color w:val="auto"/>
          <w:highlight w:val="none"/>
        </w:rPr>
      </w:pPr>
    </w:p>
    <w:p w14:paraId="598AFD76">
      <w:pPr>
        <w:pStyle w:val="20"/>
        <w:rPr>
          <w:rFonts w:hint="default" w:ascii="Times New Roman" w:hAnsi="Times New Roman" w:cs="Times New Roman"/>
          <w:color w:val="auto"/>
          <w:highlight w:val="none"/>
        </w:rPr>
      </w:pPr>
    </w:p>
    <w:p w14:paraId="01CD24EF">
      <w:pPr>
        <w:pStyle w:val="20"/>
        <w:rPr>
          <w:rFonts w:hint="default" w:ascii="Times New Roman" w:hAnsi="Times New Roman" w:cs="Times New Roman"/>
          <w:color w:val="auto"/>
          <w:highlight w:val="none"/>
        </w:rPr>
      </w:pPr>
    </w:p>
    <w:p w14:paraId="7304EDEB">
      <w:pPr>
        <w:pStyle w:val="20"/>
        <w:rPr>
          <w:rFonts w:hint="default" w:ascii="Times New Roman" w:hAnsi="Times New Roman" w:cs="Times New Roman"/>
          <w:color w:val="auto"/>
          <w:highlight w:val="none"/>
        </w:rPr>
      </w:pPr>
    </w:p>
    <w:p w14:paraId="3FD30FF4">
      <w:pPr>
        <w:pStyle w:val="20"/>
        <w:rPr>
          <w:rFonts w:hint="default" w:ascii="Times New Roman" w:hAnsi="Times New Roman" w:cs="Times New Roman"/>
          <w:color w:val="auto"/>
          <w:highlight w:val="none"/>
        </w:rPr>
      </w:pPr>
    </w:p>
    <w:p w14:paraId="71A97CBA">
      <w:pPr>
        <w:pStyle w:val="20"/>
        <w:rPr>
          <w:rFonts w:hint="default" w:ascii="Times New Roman" w:hAnsi="Times New Roman" w:cs="Times New Roman"/>
          <w:color w:val="auto"/>
          <w:highlight w:val="none"/>
        </w:rPr>
      </w:pPr>
    </w:p>
    <w:p w14:paraId="44CAD97E">
      <w:pPr>
        <w:pStyle w:val="20"/>
        <w:rPr>
          <w:rFonts w:hint="default" w:ascii="Times New Roman" w:hAnsi="Times New Roman" w:cs="Times New Roman"/>
          <w:color w:val="auto"/>
          <w:highlight w:val="none"/>
        </w:rPr>
      </w:pPr>
    </w:p>
    <w:p w14:paraId="4DBFCDCA">
      <w:pPr>
        <w:pStyle w:val="20"/>
        <w:rPr>
          <w:rFonts w:hint="default" w:ascii="Times New Roman" w:hAnsi="Times New Roman" w:cs="Times New Roman"/>
          <w:color w:val="auto"/>
          <w:highlight w:val="none"/>
        </w:rPr>
      </w:pPr>
    </w:p>
    <w:p w14:paraId="261C5FE7">
      <w:pPr>
        <w:pStyle w:val="20"/>
        <w:rPr>
          <w:rFonts w:hint="default" w:ascii="Times New Roman" w:hAnsi="Times New Roman" w:cs="Times New Roman"/>
          <w:color w:val="auto"/>
          <w:highlight w:val="none"/>
        </w:rPr>
      </w:pPr>
    </w:p>
    <w:p w14:paraId="41001857">
      <w:pPr>
        <w:pStyle w:val="20"/>
        <w:rPr>
          <w:rFonts w:hint="default" w:ascii="Times New Roman" w:hAnsi="Times New Roman" w:cs="Times New Roman"/>
          <w:color w:val="auto"/>
          <w:highlight w:val="none"/>
        </w:rPr>
      </w:pPr>
    </w:p>
    <w:p w14:paraId="0ECF6DCC">
      <w:pPr>
        <w:pStyle w:val="20"/>
        <w:rPr>
          <w:rFonts w:hint="default" w:ascii="Times New Roman" w:hAnsi="Times New Roman" w:cs="Times New Roman"/>
          <w:color w:val="auto"/>
          <w:highlight w:val="none"/>
        </w:rPr>
      </w:pPr>
    </w:p>
    <w:p w14:paraId="0F57B61B">
      <w:pPr>
        <w:pStyle w:val="20"/>
        <w:rPr>
          <w:rFonts w:hint="default" w:ascii="Times New Roman" w:hAnsi="Times New Roman" w:cs="Times New Roman"/>
          <w:color w:val="auto"/>
          <w:highlight w:val="none"/>
        </w:rPr>
      </w:pPr>
    </w:p>
    <w:p w14:paraId="55807411">
      <w:pPr>
        <w:pStyle w:val="20"/>
        <w:rPr>
          <w:rFonts w:hint="default" w:ascii="Times New Roman" w:hAnsi="Times New Roman" w:cs="Times New Roman"/>
          <w:color w:val="auto"/>
          <w:highlight w:val="none"/>
        </w:rPr>
      </w:pPr>
    </w:p>
    <w:p w14:paraId="5595BC73">
      <w:pPr>
        <w:pStyle w:val="20"/>
        <w:rPr>
          <w:rFonts w:hint="default" w:ascii="Times New Roman" w:hAnsi="Times New Roman" w:cs="Times New Roman"/>
          <w:color w:val="auto"/>
          <w:highlight w:val="none"/>
        </w:rPr>
      </w:pPr>
    </w:p>
    <w:p w14:paraId="78A03F9E">
      <w:pPr>
        <w:pStyle w:val="20"/>
        <w:rPr>
          <w:rFonts w:hint="default" w:ascii="Times New Roman" w:hAnsi="Times New Roman" w:cs="Times New Roman"/>
          <w:color w:val="auto"/>
          <w:highlight w:val="none"/>
        </w:rPr>
      </w:pPr>
    </w:p>
    <w:p w14:paraId="0D6E9ADD">
      <w:pPr>
        <w:pStyle w:val="20"/>
        <w:rPr>
          <w:rFonts w:hint="default" w:ascii="Times New Roman" w:hAnsi="Times New Roman" w:cs="Times New Roman"/>
          <w:color w:val="auto"/>
          <w:highlight w:val="none"/>
        </w:rPr>
      </w:pPr>
    </w:p>
    <w:p w14:paraId="090ECC8C">
      <w:pPr>
        <w:pStyle w:val="20"/>
        <w:rPr>
          <w:rFonts w:hint="default" w:ascii="Times New Roman" w:hAnsi="Times New Roman" w:cs="Times New Roman"/>
          <w:color w:val="auto"/>
          <w:highlight w:val="none"/>
        </w:rPr>
      </w:pPr>
    </w:p>
    <w:p w14:paraId="4C85A401">
      <w:pPr>
        <w:pStyle w:val="20"/>
        <w:rPr>
          <w:rFonts w:hint="default" w:ascii="Times New Roman" w:hAnsi="Times New Roman" w:cs="Times New Roman"/>
          <w:color w:val="auto"/>
          <w:highlight w:val="none"/>
        </w:rPr>
      </w:pPr>
    </w:p>
    <w:p w14:paraId="66EE9068">
      <w:pPr>
        <w:pStyle w:val="20"/>
        <w:rPr>
          <w:rFonts w:hint="default" w:ascii="Times New Roman" w:hAnsi="Times New Roman" w:cs="Times New Roman"/>
          <w:color w:val="auto"/>
          <w:highlight w:val="none"/>
        </w:rPr>
      </w:pPr>
    </w:p>
    <w:p w14:paraId="4D31E332">
      <w:pPr>
        <w:pStyle w:val="20"/>
        <w:rPr>
          <w:rFonts w:hint="default" w:ascii="Times New Roman" w:hAnsi="Times New Roman" w:cs="Times New Roman"/>
          <w:color w:val="auto"/>
          <w:highlight w:val="none"/>
        </w:rPr>
      </w:pPr>
    </w:p>
    <w:p w14:paraId="556CE80F">
      <w:pPr>
        <w:pStyle w:val="20"/>
        <w:rPr>
          <w:rFonts w:hint="default" w:ascii="Times New Roman" w:hAnsi="Times New Roman" w:cs="Times New Roman"/>
          <w:color w:val="auto"/>
          <w:highlight w:val="none"/>
        </w:rPr>
      </w:pPr>
    </w:p>
    <w:p w14:paraId="0A828C5A">
      <w:pPr>
        <w:pStyle w:val="20"/>
        <w:rPr>
          <w:rFonts w:hint="default" w:ascii="Times New Roman" w:hAnsi="Times New Roman" w:cs="Times New Roman"/>
          <w:color w:val="auto"/>
          <w:highlight w:val="none"/>
        </w:rPr>
      </w:pPr>
      <w:r>
        <w:rPr>
          <w:color w:val="auto"/>
          <w:sz w:val="21"/>
          <w:highlight w:val="none"/>
        </w:rPr>
        <mc:AlternateContent>
          <mc:Choice Requires="wps">
            <w:drawing>
              <wp:anchor distT="0" distB="0" distL="114300" distR="114300" simplePos="0" relativeHeight="251666432" behindDoc="0" locked="0" layoutInCell="1" allowOverlap="1">
                <wp:simplePos x="0" y="0"/>
                <wp:positionH relativeFrom="column">
                  <wp:posOffset>1023620</wp:posOffset>
                </wp:positionH>
                <wp:positionV relativeFrom="paragraph">
                  <wp:posOffset>176530</wp:posOffset>
                </wp:positionV>
                <wp:extent cx="381000" cy="199390"/>
                <wp:effectExtent l="6350" t="6350" r="12700" b="22860"/>
                <wp:wrapNone/>
                <wp:docPr id="40" name="矩形 40"/>
                <wp:cNvGraphicFramePr/>
                <a:graphic xmlns:a="http://schemas.openxmlformats.org/drawingml/2006/main">
                  <a:graphicData uri="http://schemas.microsoft.com/office/word/2010/wordprocessingShape">
                    <wps:wsp>
                      <wps:cNvSpPr/>
                      <wps:spPr>
                        <a:xfrm>
                          <a:off x="1937385" y="8559800"/>
                          <a:ext cx="381000" cy="199390"/>
                        </a:xfrm>
                        <a:prstGeom prst="rect">
                          <a:avLst/>
                        </a:prstGeom>
                        <a:solidFill>
                          <a:schemeClr val="accent1">
                            <a:lumMod val="60000"/>
                            <a:lumOff val="40000"/>
                          </a:schemeClr>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0.6pt;margin-top:13.9pt;height:15.7pt;width:30pt;z-index:251666432;v-text-anchor:middle;mso-width-relative:page;mso-height-relative:page;" fillcolor="#8FAADC [1940]" filled="t" stroked="t" coordsize="21600,21600" o:gfxdata="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L7/jv1gAAAAkBAAAPAAAAAAAAAAEAIAAAACIAAABkcnMvZG93bnJldi54bWxQSwECFAAU&#10;AAAACACHTuJAXz+Khp4CAABcBQAADgAAAAAAAAABACAAAAAlAQAAZHJzL2Uyb0RvYy54bWxQSwUG&#10;AAAAAAYABgBZAQAANQYAAAAA&#10;">
                <v:fill on="t" focussize="0,0"/>
                <v:stroke weight="1pt" color="#2F5597 [2404]" miterlimit="8" joinstyle="miter"/>
                <v:imagedata o:title=""/>
                <o:lock v:ext="edit" aspectratio="f"/>
              </v:rect>
            </w:pict>
          </mc:Fallback>
        </mc:AlternateContent>
      </w:r>
      <w:r>
        <w:rPr>
          <w:color w:val="auto"/>
          <w:sz w:val="21"/>
          <w:highlight w:val="none"/>
        </w:rPr>
        <mc:AlternateContent>
          <mc:Choice Requires="wps">
            <w:drawing>
              <wp:anchor distT="0" distB="0" distL="114300" distR="114300" simplePos="0" relativeHeight="251665408" behindDoc="1" locked="0" layoutInCell="1" allowOverlap="1">
                <wp:simplePos x="0" y="0"/>
                <wp:positionH relativeFrom="column">
                  <wp:posOffset>-2540</wp:posOffset>
                </wp:positionH>
                <wp:positionV relativeFrom="paragraph">
                  <wp:posOffset>55245</wp:posOffset>
                </wp:positionV>
                <wp:extent cx="1532255" cy="399415"/>
                <wp:effectExtent l="0" t="0" r="10795" b="635"/>
                <wp:wrapNone/>
                <wp:docPr id="39" name="文本框 39"/>
                <wp:cNvGraphicFramePr/>
                <a:graphic xmlns:a="http://schemas.openxmlformats.org/drawingml/2006/main">
                  <a:graphicData uri="http://schemas.microsoft.com/office/word/2010/wordprocessingShape">
                    <wps:wsp>
                      <wps:cNvSpPr txBox="1"/>
                      <wps:spPr>
                        <a:xfrm>
                          <a:off x="941705" y="8404225"/>
                          <a:ext cx="1532255" cy="3994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F62954D">
                            <w:pPr>
                              <w:ind w:left="0" w:leftChars="0" w:firstLine="0" w:firstLineChars="0"/>
                              <w:rPr>
                                <w:rFonts w:hint="eastAsia" w:eastAsia="宋体"/>
                                <w:lang w:eastAsia="zh-CN"/>
                              </w:rPr>
                            </w:pPr>
                            <w:r>
                              <w:rPr>
                                <w:rFonts w:hint="eastAsia"/>
                                <w:lang w:eastAsia="zh-CN"/>
                              </w:rPr>
                              <w:t>项目所在地：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2pt;margin-top:4.35pt;height:31.45pt;width:120.65pt;z-index:-251651072;mso-width-relative:page;mso-height-relative:page;" fillcolor="#FFFFFF [3201]" filled="t" stroked="f" coordsize="21600,21600" o:gfxdata="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D4hPBtIAAAAG&#10;AQAADwAAAAAAAAABACAAAAAiAAAAZHJzL2Rvd25yZXYueG1sUEsBAhQAFAAAAAgAh07iQAXTLHxb&#10;AgAAnAQAAA4AAAAAAAAAAQAgAAAAIQEAAGRycy9lMm9Eb2MueG1sUEsFBgAAAAAGAAYAWQEAAO4F&#10;AAAAAA==&#10;">
                <v:fill on="t" focussize="0,0"/>
                <v:stroke on="f" weight="0.5pt"/>
                <v:imagedata o:title=""/>
                <o:lock v:ext="edit" aspectratio="f"/>
                <v:textbox>
                  <w:txbxContent>
                    <w:p w14:paraId="6F62954D">
                      <w:pPr>
                        <w:ind w:left="0" w:leftChars="0" w:firstLine="0" w:firstLineChars="0"/>
                        <w:rPr>
                          <w:rFonts w:hint="eastAsia" w:eastAsia="宋体"/>
                          <w:lang w:eastAsia="zh-CN"/>
                        </w:rPr>
                      </w:pPr>
                      <w:r>
                        <w:rPr>
                          <w:rFonts w:hint="eastAsia"/>
                          <w:lang w:eastAsia="zh-CN"/>
                        </w:rPr>
                        <w:t>项目所在地：</w:t>
                      </w:r>
                    </w:p>
                  </w:txbxContent>
                </v:textbox>
              </v:shape>
            </w:pict>
          </mc:Fallback>
        </mc:AlternateContent>
      </w:r>
    </w:p>
    <w:p w14:paraId="4668EE40">
      <w:pPr>
        <w:pStyle w:val="20"/>
        <w:rPr>
          <w:rFonts w:hint="default" w:ascii="Times New Roman" w:hAnsi="Times New Roman" w:cs="Times New Roman"/>
          <w:color w:val="auto"/>
          <w:highlight w:val="none"/>
        </w:rPr>
      </w:pPr>
    </w:p>
    <w:p w14:paraId="30D6BE53">
      <w:pPr>
        <w:pStyle w:val="20"/>
        <w:rPr>
          <w:rFonts w:hint="default" w:ascii="Times New Roman" w:hAnsi="Times New Roman" w:cs="Times New Roman"/>
          <w:color w:val="auto"/>
          <w:highlight w:val="none"/>
        </w:rPr>
      </w:pPr>
      <w:r>
        <w:rPr>
          <w:rFonts w:hint="default" w:ascii="Times New Roman" w:hAnsi="Times New Roman" w:cs="Times New Roman"/>
          <w:color w:val="auto"/>
          <w:highlight w:val="none"/>
        </w:rPr>
        <w:t>图</w:t>
      </w:r>
      <w:bookmarkEnd w:id="18"/>
      <w:r>
        <w:rPr>
          <w:rFonts w:hint="default" w:ascii="Times New Roman" w:hAnsi="Times New Roman" w:cs="Times New Roman"/>
          <w:color w:val="auto"/>
          <w:highlight w:val="none"/>
          <w:lang w:val="en-US" w:eastAsia="zh-CN"/>
        </w:rPr>
        <w:t>3.1-2</w:t>
      </w:r>
      <w:r>
        <w:rPr>
          <w:rFonts w:hint="eastAsia" w:cs="Times New Roman"/>
          <w:b/>
          <w:bCs w:val="0"/>
          <w:color w:val="auto"/>
          <w:highlight w:val="none"/>
          <w:lang w:val="en-US" w:eastAsia="zh-CN"/>
        </w:rPr>
        <w:t>二期</w:t>
      </w:r>
      <w:r>
        <w:rPr>
          <w:rFonts w:hint="default" w:ascii="Times New Roman" w:hAnsi="Times New Roman" w:cs="Times New Roman"/>
          <w:color w:val="auto"/>
          <w:highlight w:val="none"/>
        </w:rPr>
        <w:t>项目平面布置图</w:t>
      </w:r>
    </w:p>
    <w:p w14:paraId="08C646F7">
      <w:pPr>
        <w:pStyle w:val="33"/>
        <w:rPr>
          <w:rFonts w:hint="default" w:ascii="Times New Roman" w:hAnsi="Times New Roman" w:cs="Times New Roman"/>
          <w:color w:val="auto"/>
          <w:highlight w:val="none"/>
        </w:rPr>
        <w:sectPr>
          <w:pgSz w:w="11906" w:h="16838"/>
          <w:pgMar w:top="1440" w:right="1247" w:bottom="1440" w:left="1247" w:header="851" w:footer="992" w:gutter="0"/>
          <w:pgNumType w:fmt="decimal"/>
          <w:cols w:space="425" w:num="1"/>
          <w:docGrid w:type="lines" w:linePitch="326" w:charSpace="0"/>
        </w:sectPr>
      </w:pPr>
    </w:p>
    <w:p w14:paraId="4F972AAF">
      <w:pPr>
        <w:rPr>
          <w:rFonts w:hint="default"/>
          <w:color w:val="auto"/>
          <w:highlight w:val="none"/>
        </w:rPr>
      </w:pPr>
      <w:r>
        <w:rPr>
          <w:color w:val="auto"/>
          <w:highlight w:val="none"/>
        </w:rPr>
        <w:drawing>
          <wp:anchor distT="0" distB="0" distL="114300" distR="114300" simplePos="0" relativeHeight="251663360" behindDoc="1" locked="0" layoutInCell="1" allowOverlap="1">
            <wp:simplePos x="0" y="0"/>
            <wp:positionH relativeFrom="column">
              <wp:posOffset>-70485</wp:posOffset>
            </wp:positionH>
            <wp:positionV relativeFrom="paragraph">
              <wp:posOffset>160020</wp:posOffset>
            </wp:positionV>
            <wp:extent cx="8468995" cy="5366385"/>
            <wp:effectExtent l="0" t="0" r="8255" b="5715"/>
            <wp:wrapNone/>
            <wp:docPr id="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
                    <pic:cNvPicPr>
                      <a:picLocks noChangeAspect="1"/>
                    </pic:cNvPicPr>
                  </pic:nvPicPr>
                  <pic:blipFill>
                    <a:blip r:embed="rId17"/>
                    <a:stretch>
                      <a:fillRect/>
                    </a:stretch>
                  </pic:blipFill>
                  <pic:spPr>
                    <a:xfrm>
                      <a:off x="0" y="0"/>
                      <a:ext cx="8468995" cy="5366385"/>
                    </a:xfrm>
                    <a:prstGeom prst="rect">
                      <a:avLst/>
                    </a:prstGeom>
                    <a:noFill/>
                    <a:ln>
                      <a:noFill/>
                    </a:ln>
                  </pic:spPr>
                </pic:pic>
              </a:graphicData>
            </a:graphic>
          </wp:anchor>
        </w:drawing>
      </w:r>
    </w:p>
    <w:p w14:paraId="1DE4308D">
      <w:pPr>
        <w:rPr>
          <w:rFonts w:hint="default"/>
          <w:color w:val="auto"/>
          <w:highlight w:val="none"/>
        </w:rPr>
      </w:pPr>
    </w:p>
    <w:p w14:paraId="6B7848D4">
      <w:pPr>
        <w:rPr>
          <w:rFonts w:hint="default"/>
          <w:color w:val="auto"/>
          <w:highlight w:val="none"/>
        </w:rPr>
      </w:pPr>
    </w:p>
    <w:p w14:paraId="47147C8C">
      <w:pPr>
        <w:rPr>
          <w:rFonts w:hint="default"/>
          <w:color w:val="auto"/>
          <w:highlight w:val="none"/>
        </w:rPr>
      </w:pPr>
      <w:r>
        <w:rPr>
          <w:color w:val="auto"/>
          <w:sz w:val="24"/>
          <w:highlight w:val="none"/>
        </w:rPr>
        <mc:AlternateContent>
          <mc:Choice Requires="wps">
            <w:drawing>
              <wp:anchor distT="0" distB="0" distL="114300" distR="114300" simplePos="0" relativeHeight="251671552" behindDoc="0" locked="0" layoutInCell="1" allowOverlap="1">
                <wp:simplePos x="0" y="0"/>
                <wp:positionH relativeFrom="column">
                  <wp:posOffset>3491865</wp:posOffset>
                </wp:positionH>
                <wp:positionV relativeFrom="paragraph">
                  <wp:posOffset>268605</wp:posOffset>
                </wp:positionV>
                <wp:extent cx="1328420" cy="1954530"/>
                <wp:effectExtent l="1270" t="7620" r="16510" b="19050"/>
                <wp:wrapNone/>
                <wp:docPr id="15" name="任意多边形 15"/>
                <wp:cNvGraphicFramePr/>
                <a:graphic xmlns:a="http://schemas.openxmlformats.org/drawingml/2006/main">
                  <a:graphicData uri="http://schemas.microsoft.com/office/word/2010/wordprocessingShape">
                    <wps:wsp>
                      <wps:cNvSpPr/>
                      <wps:spPr>
                        <a:xfrm>
                          <a:off x="4429760" y="1991995"/>
                          <a:ext cx="1328420" cy="1954530"/>
                        </a:xfrm>
                        <a:custGeom>
                          <a:avLst/>
                          <a:gdLst>
                            <a:gd name="connsiteX0" fmla="*/ 0 w 2092"/>
                            <a:gd name="connsiteY0" fmla="*/ 331 h 3078"/>
                            <a:gd name="connsiteX1" fmla="*/ 1659 w 2092"/>
                            <a:gd name="connsiteY1" fmla="*/ 0 h 3078"/>
                            <a:gd name="connsiteX2" fmla="*/ 2037 w 2092"/>
                            <a:gd name="connsiteY2" fmla="*/ 1667 h 3078"/>
                            <a:gd name="connsiteX3" fmla="*/ 1748 w 2092"/>
                            <a:gd name="connsiteY3" fmla="*/ 1756 h 3078"/>
                            <a:gd name="connsiteX4" fmla="*/ 2092 w 2092"/>
                            <a:gd name="connsiteY4" fmla="*/ 2878 h 3078"/>
                            <a:gd name="connsiteX5" fmla="*/ 1548 w 2092"/>
                            <a:gd name="connsiteY5" fmla="*/ 3078 h 3078"/>
                            <a:gd name="connsiteX6" fmla="*/ 1292 w 2092"/>
                            <a:gd name="connsiteY6" fmla="*/ 1900 h 3078"/>
                            <a:gd name="connsiteX7" fmla="*/ 392 w 2092"/>
                            <a:gd name="connsiteY7" fmla="*/ 2078 h 3078"/>
                            <a:gd name="connsiteX8" fmla="*/ 10 w 2092"/>
                            <a:gd name="connsiteY8" fmla="*/ 352 h 30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92" h="3078">
                              <a:moveTo>
                                <a:pt x="0" y="331"/>
                              </a:moveTo>
                              <a:lnTo>
                                <a:pt x="1659" y="0"/>
                              </a:lnTo>
                              <a:lnTo>
                                <a:pt x="2037" y="1667"/>
                              </a:lnTo>
                              <a:lnTo>
                                <a:pt x="1748" y="1756"/>
                              </a:lnTo>
                              <a:lnTo>
                                <a:pt x="2092" y="2878"/>
                              </a:lnTo>
                              <a:lnTo>
                                <a:pt x="1548" y="3078"/>
                              </a:lnTo>
                              <a:lnTo>
                                <a:pt x="1292" y="1900"/>
                              </a:lnTo>
                              <a:lnTo>
                                <a:pt x="392" y="2078"/>
                              </a:lnTo>
                              <a:lnTo>
                                <a:pt x="10" y="352"/>
                              </a:lnTo>
                            </a:path>
                          </a:pathLst>
                        </a:custGeom>
                        <a:solidFill>
                          <a:schemeClr val="accent1">
                            <a:lumMod val="60000"/>
                            <a:lumOff val="40000"/>
                          </a:schemeClr>
                        </a:solid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274.95pt;margin-top:21.15pt;height:153.9pt;width:104.6pt;z-index:251671552;mso-width-relative:page;mso-height-relative:page;" fillcolor="#8FAADC [1940]" filled="t" stroked="t" coordsize="2092,3078" o:gfxdata="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" path="m0,331l1659,0,2037,1667,1748,1756,2092,2878,1548,3078,1292,1900,392,2078,10,352e">
                <v:path o:connectlocs="0,210185;1053465,0;1293495,1058545;1109980,1115060;1328420,1827530;982980,1954530;820420,1206500;248920,1319530;6350,223520" o:connectangles="0,0,0,0,0,0,0,0,0"/>
                <v:fill on="t" focussize="0,0"/>
                <v:stroke weight="1pt" color="#FFFF00 [2404]" miterlimit="8" joinstyle="miter"/>
                <v:imagedata o:title=""/>
                <o:lock v:ext="edit" aspectratio="f"/>
              </v:shape>
            </w:pict>
          </mc:Fallback>
        </mc:AlternateContent>
      </w:r>
    </w:p>
    <w:p w14:paraId="231CF3D1">
      <w:pPr>
        <w:rPr>
          <w:rFonts w:hint="default"/>
          <w:color w:val="auto"/>
          <w:highlight w:val="none"/>
        </w:rPr>
      </w:pPr>
    </w:p>
    <w:p w14:paraId="55DE628A">
      <w:pPr>
        <w:rPr>
          <w:rFonts w:hint="default"/>
          <w:color w:val="auto"/>
          <w:highlight w:val="none"/>
        </w:rPr>
      </w:pPr>
      <w:r>
        <w:rPr>
          <w:color w:val="auto"/>
          <w:sz w:val="21"/>
          <w:highlight w:val="none"/>
        </w:rPr>
        <mc:AlternateContent>
          <mc:Choice Requires="wps">
            <w:drawing>
              <wp:anchor distT="0" distB="0" distL="114300" distR="114300" simplePos="0" relativeHeight="251675648" behindDoc="0" locked="0" layoutInCell="1" allowOverlap="1">
                <wp:simplePos x="0" y="0"/>
                <wp:positionH relativeFrom="column">
                  <wp:posOffset>3885565</wp:posOffset>
                </wp:positionH>
                <wp:positionV relativeFrom="paragraph">
                  <wp:posOffset>171450</wp:posOffset>
                </wp:positionV>
                <wp:extent cx="717550" cy="676275"/>
                <wp:effectExtent l="0" t="0" r="0" b="0"/>
                <wp:wrapNone/>
                <wp:docPr id="16" name="文本框 16"/>
                <wp:cNvGraphicFramePr/>
                <a:graphic xmlns:a="http://schemas.openxmlformats.org/drawingml/2006/main">
                  <a:graphicData uri="http://schemas.microsoft.com/office/word/2010/wordprocessingShape">
                    <wps:wsp>
                      <wps:cNvSpPr txBox="1"/>
                      <wps:spPr>
                        <a:xfrm rot="20940000">
                          <a:off x="0" y="0"/>
                          <a:ext cx="717550" cy="676275"/>
                        </a:xfrm>
                        <a:prstGeom prst="rect">
                          <a:avLst/>
                        </a:prstGeom>
                        <a:noFill/>
                        <a:ln w="19050">
                          <a:noFill/>
                        </a:ln>
                      </wps:spPr>
                      <wps:style>
                        <a:lnRef idx="0">
                          <a:schemeClr val="accent1"/>
                        </a:lnRef>
                        <a:fillRef idx="0">
                          <a:schemeClr val="accent1"/>
                        </a:fillRef>
                        <a:effectRef idx="0">
                          <a:schemeClr val="accent1"/>
                        </a:effectRef>
                        <a:fontRef idx="minor">
                          <a:schemeClr val="dk1"/>
                        </a:fontRef>
                      </wps:style>
                      <wps:txbx>
                        <w:txbxContent>
                          <w:p w14:paraId="0E174DEE">
                            <w:pPr>
                              <w:ind w:left="0" w:leftChars="0" w:firstLine="0" w:firstLineChars="0"/>
                              <w:rPr>
                                <w:rFonts w:hint="default" w:eastAsia="宋体"/>
                                <w:b/>
                                <w:bCs/>
                                <w:sz w:val="18"/>
                                <w:szCs w:val="18"/>
                                <w:lang w:val="en-US" w:eastAsia="zh-CN"/>
                              </w:rPr>
                            </w:pPr>
                            <w:r>
                              <w:rPr>
                                <w:rFonts w:hint="eastAsia"/>
                                <w:b/>
                                <w:bCs/>
                                <w:sz w:val="18"/>
                                <w:szCs w:val="18"/>
                                <w:lang w:val="en-US" w:eastAsia="zh-CN"/>
                              </w:rPr>
                              <w:t>二期项目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5.95pt;margin-top:13.5pt;height:53.25pt;width:56.5pt;rotation:-720896f;z-index:251675648;mso-width-relative:page;mso-height-relative:page;" filled="f" stroked="f" coordsize="21600,21600" o:gfxdata="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0V7VydYAAAAKAQAADwAAAAAAAAABACAAAAAiAAAA&#10;ZHJzL2Rvd25yZXYueG1sUEsBAhQAFAAAAAgAh07iQEi6fE9CAgAAdwQAAA4AAAAAAAAAAQAgAAAA&#10;JQEAAGRycy9lMm9Eb2MueG1sUEsFBgAAAAAGAAYAWQEAANkFAAAAAA==&#10;">
                <v:fill on="f" focussize="0,0"/>
                <v:stroke on="f" weight="1.5pt"/>
                <v:imagedata o:title=""/>
                <o:lock v:ext="edit" aspectratio="f"/>
                <v:textbox>
                  <w:txbxContent>
                    <w:p w14:paraId="0E174DEE">
                      <w:pPr>
                        <w:ind w:left="0" w:leftChars="0" w:firstLine="0" w:firstLineChars="0"/>
                        <w:rPr>
                          <w:rFonts w:hint="default" w:eastAsia="宋体"/>
                          <w:b/>
                          <w:bCs/>
                          <w:sz w:val="18"/>
                          <w:szCs w:val="18"/>
                          <w:lang w:val="en-US" w:eastAsia="zh-CN"/>
                        </w:rPr>
                      </w:pPr>
                      <w:r>
                        <w:rPr>
                          <w:rFonts w:hint="eastAsia"/>
                          <w:b/>
                          <w:bCs/>
                          <w:sz w:val="18"/>
                          <w:szCs w:val="18"/>
                          <w:lang w:val="en-US" w:eastAsia="zh-CN"/>
                        </w:rPr>
                        <w:t>二期项目</w:t>
                      </w:r>
                    </w:p>
                  </w:txbxContent>
                </v:textbox>
              </v:shape>
            </w:pict>
          </mc:Fallback>
        </mc:AlternateContent>
      </w:r>
    </w:p>
    <w:p w14:paraId="0E6D70FF">
      <w:pPr>
        <w:rPr>
          <w:rFonts w:hint="default"/>
          <w:color w:val="auto"/>
          <w:highlight w:val="none"/>
        </w:rPr>
      </w:pPr>
    </w:p>
    <w:p w14:paraId="3C9C4D86">
      <w:pPr>
        <w:rPr>
          <w:rFonts w:hint="default"/>
          <w:color w:val="auto"/>
          <w:highlight w:val="none"/>
        </w:rPr>
      </w:pPr>
    </w:p>
    <w:p w14:paraId="1FA3C324">
      <w:pPr>
        <w:rPr>
          <w:rFonts w:hint="default"/>
          <w:color w:val="auto"/>
          <w:highlight w:val="none"/>
        </w:rPr>
      </w:pPr>
    </w:p>
    <w:p w14:paraId="7F7A68BB">
      <w:pPr>
        <w:rPr>
          <w:rFonts w:hint="default"/>
          <w:color w:val="auto"/>
          <w:highlight w:val="none"/>
        </w:rPr>
      </w:pPr>
      <w:r>
        <w:rPr>
          <w:color w:val="auto"/>
          <w:sz w:val="21"/>
          <w:highlight w:val="none"/>
        </w:rPr>
        <mc:AlternateContent>
          <mc:Choice Requires="wps">
            <w:drawing>
              <wp:anchor distT="0" distB="0" distL="114300" distR="114300" simplePos="0" relativeHeight="251670528" behindDoc="0" locked="0" layoutInCell="1" allowOverlap="1">
                <wp:simplePos x="0" y="0"/>
                <wp:positionH relativeFrom="column">
                  <wp:posOffset>5265420</wp:posOffset>
                </wp:positionH>
                <wp:positionV relativeFrom="paragraph">
                  <wp:posOffset>39370</wp:posOffset>
                </wp:positionV>
                <wp:extent cx="717550" cy="676275"/>
                <wp:effectExtent l="67310" t="71755" r="72390" b="90170"/>
                <wp:wrapNone/>
                <wp:docPr id="6" name="文本框 6"/>
                <wp:cNvGraphicFramePr/>
                <a:graphic xmlns:a="http://schemas.openxmlformats.org/drawingml/2006/main">
                  <a:graphicData uri="http://schemas.microsoft.com/office/word/2010/wordprocessingShape">
                    <wps:wsp>
                      <wps:cNvSpPr txBox="1"/>
                      <wps:spPr>
                        <a:xfrm rot="20940000">
                          <a:off x="0" y="0"/>
                          <a:ext cx="717550" cy="676275"/>
                        </a:xfrm>
                        <a:prstGeom prst="rect">
                          <a:avLst/>
                        </a:prstGeom>
                        <a:noFill/>
                        <a:ln w="19050">
                          <a:solidFill>
                            <a:srgbClr val="FF0000"/>
                          </a:solidFill>
                        </a:ln>
                      </wps:spPr>
                      <wps:style>
                        <a:lnRef idx="0">
                          <a:schemeClr val="accent1"/>
                        </a:lnRef>
                        <a:fillRef idx="0">
                          <a:schemeClr val="accent1"/>
                        </a:fillRef>
                        <a:effectRef idx="0">
                          <a:schemeClr val="accent1"/>
                        </a:effectRef>
                        <a:fontRef idx="minor">
                          <a:schemeClr val="dk1"/>
                        </a:fontRef>
                      </wps:style>
                      <wps:txbx>
                        <w:txbxContent>
                          <w:p w14:paraId="423EE288">
                            <w:pPr>
                              <w:ind w:left="0" w:leftChars="0" w:firstLine="0" w:firstLineChars="0"/>
                              <w:rPr>
                                <w:rFonts w:hint="default"/>
                                <w:b/>
                                <w:bCs/>
                                <w:lang w:val="en-US"/>
                              </w:rPr>
                            </w:pPr>
                            <w:r>
                              <w:rPr>
                                <w:rFonts w:hint="eastAsia" w:cs="Times New Roman"/>
                                <w:b/>
                                <w:bCs/>
                                <w:color w:val="FFFF00"/>
                                <w:kern w:val="0"/>
                                <w:sz w:val="21"/>
                                <w:szCs w:val="21"/>
                                <w:lang w:val="en-US" w:eastAsia="zh-CN"/>
                              </w:rPr>
                              <w:t>空地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4.6pt;margin-top:3.1pt;height:53.25pt;width:56.5pt;rotation:-720896f;z-index:251670528;mso-width-relative:page;mso-height-relative:page;" filled="f" stroked="t" coordsize="21600,21600" o:gfxdata="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VObA9kA&#10;AAAJAQAADwAAAAAAAAABACAAAAAiAAAAZHJzL2Rvd25yZXYueG1sUEsBAhQAFAAAAAgAh07iQIqM&#10;U+RXAgAAngQAAA4AAAAAAAAAAQAgAAAAKAEAAGRycy9lMm9Eb2MueG1sUEsFBgAAAAAGAAYAWQEA&#10;APEFAAAAAA==&#10;">
                <v:fill on="f" focussize="0,0"/>
                <v:stroke weight="1.5pt" color="#FF0000 [3204]" joinstyle="round"/>
                <v:imagedata o:title=""/>
                <o:lock v:ext="edit" aspectratio="f"/>
                <v:textbox>
                  <w:txbxContent>
                    <w:p w14:paraId="423EE288">
                      <w:pPr>
                        <w:ind w:left="0" w:leftChars="0" w:firstLine="0" w:firstLineChars="0"/>
                        <w:rPr>
                          <w:rFonts w:hint="default"/>
                          <w:b/>
                          <w:bCs/>
                          <w:lang w:val="en-US"/>
                        </w:rPr>
                      </w:pPr>
                      <w:r>
                        <w:rPr>
                          <w:rFonts w:hint="eastAsia" w:cs="Times New Roman"/>
                          <w:b/>
                          <w:bCs/>
                          <w:color w:val="FFFF00"/>
                          <w:kern w:val="0"/>
                          <w:sz w:val="21"/>
                          <w:szCs w:val="21"/>
                          <w:lang w:val="en-US" w:eastAsia="zh-CN"/>
                        </w:rPr>
                        <w:t>空地</w:t>
                      </w:r>
                    </w:p>
                  </w:txbxContent>
                </v:textbox>
              </v:shape>
            </w:pict>
          </mc:Fallback>
        </mc:AlternateContent>
      </w:r>
    </w:p>
    <w:p w14:paraId="1D6A6D24">
      <w:pPr>
        <w:rPr>
          <w:rFonts w:hint="default"/>
          <w:color w:val="auto"/>
          <w:highlight w:val="none"/>
        </w:rPr>
      </w:pPr>
    </w:p>
    <w:p w14:paraId="4B0C8597">
      <w:pPr>
        <w:rPr>
          <w:rFonts w:hint="default"/>
          <w:color w:val="auto"/>
          <w:highlight w:val="none"/>
        </w:rPr>
      </w:pPr>
    </w:p>
    <w:p w14:paraId="6A66A54F">
      <w:pPr>
        <w:rPr>
          <w:rFonts w:hint="default"/>
          <w:color w:val="auto"/>
          <w:highlight w:val="none"/>
        </w:rPr>
      </w:pPr>
    </w:p>
    <w:p w14:paraId="2C1AD676">
      <w:pPr>
        <w:rPr>
          <w:rFonts w:hint="default"/>
          <w:color w:val="auto"/>
          <w:highlight w:val="none"/>
        </w:rPr>
      </w:pPr>
    </w:p>
    <w:p w14:paraId="16E8C5EC">
      <w:pPr>
        <w:rPr>
          <w:rFonts w:hint="default"/>
          <w:color w:val="auto"/>
          <w:highlight w:val="none"/>
        </w:rPr>
      </w:pPr>
      <w:r>
        <w:rPr>
          <w:color w:val="auto"/>
          <w:sz w:val="24"/>
          <w:highlight w:val="none"/>
        </w:rPr>
        <mc:AlternateContent>
          <mc:Choice Requires="wps">
            <w:drawing>
              <wp:anchor distT="0" distB="0" distL="114300" distR="114300" simplePos="0" relativeHeight="251669504" behindDoc="1" locked="0" layoutInCell="1" allowOverlap="1">
                <wp:simplePos x="0" y="0"/>
                <wp:positionH relativeFrom="column">
                  <wp:posOffset>984250</wp:posOffset>
                </wp:positionH>
                <wp:positionV relativeFrom="paragraph">
                  <wp:posOffset>217170</wp:posOffset>
                </wp:positionV>
                <wp:extent cx="413385" cy="391795"/>
                <wp:effectExtent l="0" t="635" r="0" b="7620"/>
                <wp:wrapNone/>
                <wp:docPr id="48" name="任意多边形 48"/>
                <wp:cNvGraphicFramePr/>
                <a:graphic xmlns:a="http://schemas.openxmlformats.org/drawingml/2006/main">
                  <a:graphicData uri="http://schemas.microsoft.com/office/word/2010/wordprocessingShape">
                    <wps:wsp>
                      <wps:cNvSpPr/>
                      <wps:spPr>
                        <a:xfrm rot="1020000">
                          <a:off x="0" y="0"/>
                          <a:ext cx="413385" cy="391795"/>
                        </a:xfrm>
                        <a:custGeom>
                          <a:avLst/>
                          <a:gdLst>
                            <a:gd name="connisteX0" fmla="*/ 34290 w 407035"/>
                            <a:gd name="connsiteY0" fmla="*/ 69215 h 467360"/>
                            <a:gd name="connisteX1" fmla="*/ 103505 w 407035"/>
                            <a:gd name="connsiteY1" fmla="*/ 52070 h 467360"/>
                            <a:gd name="connisteX2" fmla="*/ 155575 w 407035"/>
                            <a:gd name="connsiteY2" fmla="*/ 43180 h 467360"/>
                            <a:gd name="connisteX3" fmla="*/ 320040 w 407035"/>
                            <a:gd name="connsiteY3" fmla="*/ 0 h 467360"/>
                            <a:gd name="connisteX4" fmla="*/ 407035 w 407035"/>
                            <a:gd name="connsiteY4" fmla="*/ 381000 h 467360"/>
                            <a:gd name="connisteX5" fmla="*/ 86360 w 407035"/>
                            <a:gd name="connsiteY5" fmla="*/ 467360 h 467360"/>
                            <a:gd name="connisteX6" fmla="*/ 0 w 407035"/>
                            <a:gd name="connsiteY6" fmla="*/ 69215 h 46736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Lst>
                          <a:rect l="l" t="t" r="r" b="b"/>
                          <a:pathLst>
                            <a:path w="407035" h="467360">
                              <a:moveTo>
                                <a:pt x="34290" y="69215"/>
                              </a:moveTo>
                              <a:lnTo>
                                <a:pt x="103505" y="52070"/>
                              </a:lnTo>
                              <a:lnTo>
                                <a:pt x="155575" y="43180"/>
                              </a:lnTo>
                              <a:lnTo>
                                <a:pt x="320040" y="0"/>
                              </a:lnTo>
                              <a:lnTo>
                                <a:pt x="407035" y="381000"/>
                              </a:lnTo>
                              <a:lnTo>
                                <a:pt x="86360" y="467360"/>
                              </a:lnTo>
                              <a:lnTo>
                                <a:pt x="0" y="69215"/>
                              </a:lnTo>
                            </a:path>
                          </a:pathLst>
                        </a:custGeom>
                        <a:solidFill>
                          <a:schemeClr val="accent1">
                            <a:lumMod val="60000"/>
                            <a:lumOff val="40000"/>
                          </a:schemeClr>
                        </a:solidFill>
                        <a:ln w="28575">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77.5pt;margin-top:17.1pt;height:30.85pt;width:32.55pt;rotation:1114112f;z-index:-251646976;mso-width-relative:page;mso-height-relative:page;" fillcolor="#8FAADC [1940]" filled="t" stroked="t" coordsize="407035,467360" o:gfxdata="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&#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" path="m34290,69215l103505,52070,155575,43180,320040,0,407035,381000,86360,467360,0,69215e">
                <v:path o:connectlocs="34824,58023;105119,43651;158002,36198;325032,0;413385,319398;87707,391795;0,58023" o:connectangles="0,0,0,0,0,0,0"/>
                <v:fill on="t" focussize="0,0"/>
                <v:stroke weight="2.25pt" color="#FFFF00 [2404]" miterlimit="8" joinstyle="miter"/>
                <v:imagedata o:title=""/>
                <o:lock v:ext="edit" aspectratio="f"/>
              </v:shape>
            </w:pict>
          </mc:Fallback>
        </mc:AlternateContent>
      </w:r>
      <w:r>
        <w:rPr>
          <w:color w:val="auto"/>
          <w:sz w:val="21"/>
          <w:highlight w:val="none"/>
        </w:rPr>
        <mc:AlternateContent>
          <mc:Choice Requires="wps">
            <w:drawing>
              <wp:anchor distT="0" distB="0" distL="114300" distR="114300" simplePos="0" relativeHeight="251668480" behindDoc="1" locked="0" layoutInCell="1" allowOverlap="1">
                <wp:simplePos x="0" y="0"/>
                <wp:positionH relativeFrom="column">
                  <wp:posOffset>-65405</wp:posOffset>
                </wp:positionH>
                <wp:positionV relativeFrom="paragraph">
                  <wp:posOffset>191770</wp:posOffset>
                </wp:positionV>
                <wp:extent cx="1896110" cy="961390"/>
                <wp:effectExtent l="0" t="0" r="8890" b="10160"/>
                <wp:wrapNone/>
                <wp:docPr id="46" name="文本框 46"/>
                <wp:cNvGraphicFramePr/>
                <a:graphic xmlns:a="http://schemas.openxmlformats.org/drawingml/2006/main">
                  <a:graphicData uri="http://schemas.microsoft.com/office/word/2010/wordprocessingShape">
                    <wps:wsp>
                      <wps:cNvSpPr txBox="1"/>
                      <wps:spPr>
                        <a:xfrm>
                          <a:off x="0" y="0"/>
                          <a:ext cx="1896110" cy="9613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8F5E5BD">
                            <w:pPr>
                              <w:ind w:left="0" w:leftChars="0" w:firstLine="0" w:firstLineChars="0"/>
                              <w:rPr>
                                <w:rFonts w:hint="eastAsia" w:eastAsia="宋体"/>
                                <w:lang w:eastAsia="zh-CN"/>
                              </w:rPr>
                            </w:pPr>
                            <w:r>
                              <w:rPr>
                                <w:rFonts w:hint="eastAsia"/>
                                <w:lang w:eastAsia="zh-CN"/>
                              </w:rPr>
                              <w:t>项目所在地：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15pt;margin-top:15.1pt;height:75.7pt;width:149.3pt;z-index:-251648000;mso-width-relative:page;mso-height-relative:page;" fillcolor="#FFFFFF [3201]" filled="t" stroked="f" coordsize="21600,21600" o:gfxdata="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JeD3S1QAAAAoBAAAPAAAA&#10;AAAAAAEAIAAAACIAAABkcnMvZG93bnJldi54bWxQSwECFAAUAAAACACHTuJAXVaWFlECAACRBAAA&#10;DgAAAAAAAAABACAAAAAkAQAAZHJzL2Uyb0RvYy54bWxQSwUGAAAAAAYABgBZAQAA5wUAAAAA&#10;">
                <v:fill on="t" focussize="0,0"/>
                <v:stroke on="f" weight="0.5pt"/>
                <v:imagedata o:title=""/>
                <o:lock v:ext="edit" aspectratio="f"/>
                <v:textbox>
                  <w:txbxContent>
                    <w:p w14:paraId="18F5E5BD">
                      <w:pPr>
                        <w:ind w:left="0" w:leftChars="0" w:firstLine="0" w:firstLineChars="0"/>
                        <w:rPr>
                          <w:rFonts w:hint="eastAsia" w:eastAsia="宋体"/>
                          <w:lang w:eastAsia="zh-CN"/>
                        </w:rPr>
                      </w:pPr>
                      <w:r>
                        <w:rPr>
                          <w:rFonts w:hint="eastAsia"/>
                          <w:lang w:eastAsia="zh-CN"/>
                        </w:rPr>
                        <w:t>项目所在地：</w:t>
                      </w:r>
                    </w:p>
                  </w:txbxContent>
                </v:textbox>
              </v:shape>
            </w:pict>
          </mc:Fallback>
        </mc:AlternateContent>
      </w:r>
    </w:p>
    <w:p w14:paraId="7E2A48A5">
      <w:pPr>
        <w:rPr>
          <w:rFonts w:hint="default"/>
          <w:color w:val="auto"/>
          <w:highlight w:val="none"/>
        </w:rPr>
      </w:pPr>
    </w:p>
    <w:p w14:paraId="0F8EB6ED">
      <w:pPr>
        <w:rPr>
          <w:rFonts w:hint="default"/>
          <w:color w:val="auto"/>
          <w:highlight w:val="none"/>
        </w:rPr>
      </w:pPr>
    </w:p>
    <w:p w14:paraId="16D26933">
      <w:pPr>
        <w:rPr>
          <w:rFonts w:hint="default"/>
          <w:color w:val="auto"/>
          <w:highlight w:val="none"/>
        </w:rPr>
      </w:pPr>
    </w:p>
    <w:p w14:paraId="34E5E180">
      <w:pPr>
        <w:jc w:val="center"/>
        <w:rPr>
          <w:rFonts w:hint="default"/>
          <w:color w:val="auto"/>
          <w:highlight w:val="none"/>
        </w:rPr>
        <w:sectPr>
          <w:pgSz w:w="16838" w:h="11906" w:orient="landscape"/>
          <w:pgMar w:top="1247" w:right="1440" w:bottom="1247" w:left="1440" w:header="851" w:footer="992" w:gutter="0"/>
          <w:pgNumType w:fmt="decimal"/>
          <w:cols w:space="425" w:num="1"/>
          <w:docGrid w:type="lines" w:linePitch="326" w:charSpace="0"/>
        </w:sectPr>
      </w:pPr>
      <w:r>
        <w:rPr>
          <w:rFonts w:hint="default" w:ascii="Times New Roman" w:hAnsi="Times New Roman" w:eastAsia="宋体" w:cs="Times New Roman"/>
          <w:b/>
          <w:color w:val="auto"/>
          <w:kern w:val="2"/>
          <w:sz w:val="21"/>
          <w:szCs w:val="20"/>
          <w:highlight w:val="none"/>
          <w:lang w:val="en-US" w:eastAsia="zh-CN" w:bidi="ar-SA"/>
        </w:rPr>
        <w:t>图3.1-3</w:t>
      </w:r>
      <w:r>
        <w:rPr>
          <w:rFonts w:hint="eastAsia" w:cs="Times New Roman"/>
          <w:b/>
          <w:bCs w:val="0"/>
          <w:color w:val="auto"/>
          <w:highlight w:val="none"/>
          <w:lang w:val="en-US" w:eastAsia="zh-CN"/>
        </w:rPr>
        <w:t>二期</w:t>
      </w:r>
      <w:r>
        <w:rPr>
          <w:rFonts w:hint="default" w:ascii="Times New Roman" w:hAnsi="Times New Roman" w:eastAsia="宋体" w:cs="Times New Roman"/>
          <w:b/>
          <w:color w:val="auto"/>
          <w:kern w:val="2"/>
          <w:sz w:val="21"/>
          <w:szCs w:val="20"/>
          <w:highlight w:val="none"/>
          <w:lang w:val="en-US" w:eastAsia="zh-CN" w:bidi="ar-SA"/>
        </w:rPr>
        <w:t>项目周边情况图</w:t>
      </w:r>
      <w:r>
        <w:rPr>
          <w:color w:val="auto"/>
          <w:sz w:val="21"/>
          <w:highlight w:val="none"/>
        </w:rPr>
        <mc:AlternateContent>
          <mc:Choice Requires="wps">
            <w:drawing>
              <wp:anchor distT="0" distB="0" distL="114300" distR="114300" simplePos="0" relativeHeight="251664384" behindDoc="0" locked="0" layoutInCell="1" allowOverlap="1">
                <wp:simplePos x="0" y="0"/>
                <wp:positionH relativeFrom="column">
                  <wp:posOffset>5280660</wp:posOffset>
                </wp:positionH>
                <wp:positionV relativeFrom="paragraph">
                  <wp:posOffset>2766060</wp:posOffset>
                </wp:positionV>
                <wp:extent cx="808355" cy="440055"/>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808355" cy="4400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8A9EDB">
                            <w:pPr>
                              <w:ind w:left="0" w:leftChars="0" w:firstLine="0" w:firstLineChars="0"/>
                              <w:rPr>
                                <w:rFonts w:hint="default"/>
                                <w:b/>
                                <w:bCs/>
                                <w:lang w:val="en-US"/>
                              </w:rPr>
                            </w:pPr>
                            <w:r>
                              <w:rPr>
                                <w:rFonts w:hint="eastAsia" w:cs="Times New Roman"/>
                                <w:b/>
                                <w:bCs/>
                                <w:color w:val="FFFF00"/>
                                <w:kern w:val="0"/>
                                <w:lang w:val="en-US" w:eastAsia="zh-CN"/>
                              </w:rPr>
                              <w:t>空地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5.8pt;margin-top:217.8pt;height:34.65pt;width:63.65pt;z-index:251664384;mso-width-relative:page;mso-height-relative:page;" filled="f" stroked="f" coordsize="21600,21600" o:gfxdata="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j8n0UNwAAAALAQAADwAAAAAAAAABACAAAAAiAAAAZHJz&#10;L2Rvd25yZXYueG1sUEsBAhQAFAAAAAgAh07iQJERTeA5AgAAZwQAAA4AAAAAAAAAAQAgAAAAKwEA&#10;AGRycy9lMm9Eb2MueG1sUEsFBgAAAAAGAAYAWQEAANYFAAAAAA==&#10;">
                <v:fill on="f" focussize="0,0"/>
                <v:stroke on="f" weight="0.5pt"/>
                <v:imagedata o:title=""/>
                <o:lock v:ext="edit" aspectratio="f"/>
                <v:textbox>
                  <w:txbxContent>
                    <w:p w14:paraId="5F8A9EDB">
                      <w:pPr>
                        <w:ind w:left="0" w:leftChars="0" w:firstLine="0" w:firstLineChars="0"/>
                        <w:rPr>
                          <w:rFonts w:hint="default"/>
                          <w:b/>
                          <w:bCs/>
                          <w:lang w:val="en-US"/>
                        </w:rPr>
                      </w:pPr>
                      <w:r>
                        <w:rPr>
                          <w:rFonts w:hint="eastAsia" w:cs="Times New Roman"/>
                          <w:b/>
                          <w:bCs/>
                          <w:color w:val="FFFF00"/>
                          <w:kern w:val="0"/>
                          <w:lang w:val="en-US" w:eastAsia="zh-CN"/>
                        </w:rPr>
                        <w:t>空地</w:t>
                      </w:r>
                    </w:p>
                  </w:txbxContent>
                </v:textbox>
              </v:shape>
            </w:pict>
          </mc:Fallback>
        </mc:AlternateContent>
      </w:r>
    </w:p>
    <w:p w14:paraId="0B30200E">
      <w:pPr>
        <w:pStyle w:val="3"/>
        <w:ind w:left="-643" w:leftChars="0" w:firstLine="643" w:firstLineChars="0"/>
        <w:rPr>
          <w:rFonts w:hint="default" w:ascii="Times New Roman" w:hAnsi="Times New Roman" w:cs="Times New Roman"/>
          <w:color w:val="auto"/>
          <w:highlight w:val="none"/>
        </w:rPr>
      </w:pPr>
      <w:bookmarkStart w:id="19" w:name="_Toc28936"/>
      <w:r>
        <w:rPr>
          <w:rFonts w:hint="default" w:ascii="Times New Roman" w:hAnsi="Times New Roman" w:cs="Times New Roman"/>
          <w:color w:val="auto"/>
          <w:highlight w:val="none"/>
        </w:rPr>
        <w:t>建设内容</w:t>
      </w:r>
      <w:bookmarkEnd w:id="19"/>
    </w:p>
    <w:p w14:paraId="5CD01CE6">
      <w:pPr>
        <w:pStyle w:val="4"/>
        <w:ind w:left="-562" w:leftChars="0" w:firstLine="562" w:firstLineChars="0"/>
        <w:rPr>
          <w:rFonts w:hint="default" w:ascii="Times New Roman" w:hAnsi="Times New Roman" w:cs="Times New Roman"/>
          <w:color w:val="auto"/>
          <w:highlight w:val="none"/>
        </w:rPr>
      </w:pPr>
      <w:bookmarkStart w:id="20" w:name="_Toc10734"/>
      <w:r>
        <w:rPr>
          <w:rFonts w:hint="default" w:ascii="Times New Roman" w:hAnsi="Times New Roman" w:cs="Times New Roman"/>
          <w:color w:val="auto"/>
          <w:highlight w:val="none"/>
        </w:rPr>
        <w:t>生产规模</w:t>
      </w:r>
      <w:bookmarkEnd w:id="20"/>
    </w:p>
    <w:p w14:paraId="77A5CBB7">
      <w:pPr>
        <w:ind w:firstLine="480"/>
        <w:rPr>
          <w:rFonts w:hint="default" w:ascii="Times New Roman" w:hAnsi="Times New Roman" w:cs="Times New Roman"/>
          <w:color w:val="auto"/>
          <w:kern w:val="0"/>
          <w:szCs w:val="20"/>
          <w:highlight w:val="none"/>
        </w:rPr>
      </w:pPr>
      <w:r>
        <w:rPr>
          <w:rFonts w:hint="default" w:ascii="Times New Roman" w:hAnsi="Times New Roman" w:cs="Times New Roman"/>
          <w:color w:val="auto"/>
          <w:highlight w:val="none"/>
        </w:rPr>
        <w:t>本项目</w:t>
      </w:r>
      <w:r>
        <w:rPr>
          <w:rFonts w:hint="eastAsia" w:cs="Times New Roman"/>
          <w:color w:val="auto"/>
          <w:highlight w:val="none"/>
          <w:lang w:eastAsia="zh-CN"/>
        </w:rPr>
        <w:t>二期</w:t>
      </w:r>
      <w:r>
        <w:rPr>
          <w:rFonts w:cs="Times New Roman"/>
          <w:color w:val="auto"/>
          <w:szCs w:val="24"/>
          <w:highlight w:val="none"/>
        </w:rPr>
        <w:t>主要生产原材料及其辅助材料和产品的详细情况见</w:t>
      </w:r>
      <w:r>
        <w:rPr>
          <w:rFonts w:hint="default" w:ascii="Times New Roman" w:hAnsi="Times New Roman" w:cs="Times New Roman"/>
          <w:color w:val="auto"/>
          <w:szCs w:val="24"/>
          <w:highlight w:val="none"/>
        </w:rPr>
        <w:fldChar w:fldCharType="begin"/>
      </w:r>
      <w:r>
        <w:rPr>
          <w:rFonts w:hint="default" w:ascii="Times New Roman" w:hAnsi="Times New Roman" w:cs="Times New Roman"/>
          <w:color w:val="auto"/>
          <w:szCs w:val="24"/>
          <w:highlight w:val="none"/>
        </w:rPr>
        <w:instrText xml:space="preserve"> REF _Ref78530895 \h  \* MERGEFORMAT </w:instrText>
      </w:r>
      <w:r>
        <w:rPr>
          <w:rFonts w:hint="default" w:ascii="Times New Roman" w:hAnsi="Times New Roman" w:cs="Times New Roman"/>
          <w:color w:val="auto"/>
          <w:szCs w:val="24"/>
          <w:highlight w:val="none"/>
        </w:rPr>
        <w:fldChar w:fldCharType="separate"/>
      </w:r>
      <w:r>
        <w:rPr>
          <w:rFonts w:hint="default" w:ascii="Times New Roman" w:hAnsi="Times New Roman" w:cs="Times New Roman"/>
          <w:color w:val="auto"/>
          <w:szCs w:val="24"/>
          <w:highlight w:val="none"/>
        </w:rPr>
        <w:t>表3.2</w:t>
      </w:r>
      <w:r>
        <w:rPr>
          <w:rFonts w:hint="default" w:ascii="Times New Roman" w:hAnsi="Times New Roman" w:cs="Times New Roman"/>
          <w:color w:val="auto"/>
          <w:szCs w:val="24"/>
          <w:highlight w:val="none"/>
        </w:rPr>
        <w:noBreakHyphen/>
      </w:r>
      <w:r>
        <w:rPr>
          <w:rFonts w:hint="default" w:ascii="Times New Roman" w:hAnsi="Times New Roman" w:cs="Times New Roman"/>
          <w:color w:val="auto"/>
          <w:szCs w:val="24"/>
          <w:highlight w:val="none"/>
        </w:rPr>
        <w:t>1</w:t>
      </w:r>
      <w:r>
        <w:rPr>
          <w:rFonts w:hint="default" w:ascii="Times New Roman" w:hAnsi="Times New Roman" w:cs="Times New Roman"/>
          <w:color w:val="auto"/>
          <w:szCs w:val="24"/>
          <w:highlight w:val="none"/>
        </w:rPr>
        <w:fldChar w:fldCharType="end"/>
      </w:r>
      <w:r>
        <w:rPr>
          <w:rFonts w:hint="eastAsia" w:cs="Times New Roman"/>
          <w:color w:val="auto"/>
          <w:szCs w:val="24"/>
          <w:highlight w:val="none"/>
          <w:lang w:eastAsia="zh-CN"/>
        </w:rPr>
        <w:t>、</w:t>
      </w:r>
      <w:r>
        <w:rPr>
          <w:rFonts w:hint="eastAsia" w:cs="Times New Roman"/>
          <w:color w:val="auto"/>
          <w:szCs w:val="24"/>
          <w:highlight w:val="none"/>
          <w:lang w:val="en-US" w:eastAsia="zh-CN"/>
        </w:rPr>
        <w:t>3.2-2</w:t>
      </w:r>
      <w:r>
        <w:rPr>
          <w:rFonts w:hint="default" w:ascii="Times New Roman" w:hAnsi="Times New Roman" w:cs="Times New Roman"/>
          <w:color w:val="auto"/>
          <w:szCs w:val="20"/>
          <w:highlight w:val="none"/>
        </w:rPr>
        <w:t>。</w:t>
      </w:r>
    </w:p>
    <w:p w14:paraId="301A6480">
      <w:pPr>
        <w:pStyle w:val="80"/>
        <w:rPr>
          <w:rFonts w:cs="Times New Roman"/>
          <w:color w:val="auto"/>
          <w:highlight w:val="none"/>
        </w:rPr>
      </w:pPr>
      <w:r>
        <w:rPr>
          <w:rFonts w:cs="Times New Roman"/>
          <w:color w:val="auto"/>
          <w:highlight w:val="none"/>
        </w:rPr>
        <w:t>表</w:t>
      </w:r>
      <w:r>
        <w:rPr>
          <w:rFonts w:hint="eastAsia" w:cs="Times New Roman"/>
          <w:color w:val="auto"/>
          <w:highlight w:val="none"/>
          <w:lang w:val="en-US" w:eastAsia="zh-CN"/>
        </w:rPr>
        <w:t>3.2-1</w:t>
      </w:r>
      <w:r>
        <w:rPr>
          <w:rFonts w:cs="Times New Roman"/>
          <w:color w:val="auto"/>
          <w:highlight w:val="none"/>
        </w:rPr>
        <w:t>本项目</w:t>
      </w:r>
      <w:r>
        <w:rPr>
          <w:rFonts w:cs="Times New Roman"/>
          <w:color w:val="auto"/>
          <w:szCs w:val="24"/>
          <w:highlight w:val="none"/>
        </w:rPr>
        <w:t>生产原材料及其辅助材料</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14:paraId="4B8FD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9" w:type="pct"/>
            <w:vAlign w:val="center"/>
          </w:tcPr>
          <w:p w14:paraId="270A2BC7">
            <w:pPr>
              <w:pStyle w:val="79"/>
              <w:jc w:val="center"/>
              <w:rPr>
                <w:rFonts w:cs="Times New Roman"/>
                <w:b/>
                <w:bCs w:val="0"/>
                <w:color w:val="auto"/>
                <w:highlight w:val="none"/>
              </w:rPr>
            </w:pPr>
            <w:r>
              <w:rPr>
                <w:rFonts w:cs="Times New Roman"/>
                <w:b/>
                <w:bCs w:val="0"/>
                <w:color w:val="auto"/>
                <w:highlight w:val="none"/>
              </w:rPr>
              <w:t>序号</w:t>
            </w:r>
          </w:p>
        </w:tc>
        <w:tc>
          <w:tcPr>
            <w:tcW w:w="1249" w:type="pct"/>
            <w:vAlign w:val="center"/>
          </w:tcPr>
          <w:p w14:paraId="1B1C774D">
            <w:pPr>
              <w:pStyle w:val="79"/>
              <w:jc w:val="center"/>
              <w:rPr>
                <w:rFonts w:cs="Times New Roman"/>
                <w:b/>
                <w:bCs w:val="0"/>
                <w:color w:val="auto"/>
                <w:highlight w:val="none"/>
              </w:rPr>
            </w:pPr>
            <w:r>
              <w:rPr>
                <w:rFonts w:cs="Times New Roman"/>
                <w:b/>
                <w:bCs w:val="0"/>
                <w:color w:val="auto"/>
                <w:highlight w:val="none"/>
              </w:rPr>
              <w:t>物料名称</w:t>
            </w:r>
          </w:p>
        </w:tc>
        <w:tc>
          <w:tcPr>
            <w:tcW w:w="1250" w:type="pct"/>
            <w:vAlign w:val="center"/>
          </w:tcPr>
          <w:p w14:paraId="681D2322">
            <w:pPr>
              <w:pStyle w:val="79"/>
              <w:jc w:val="center"/>
              <w:rPr>
                <w:rFonts w:cs="Times New Roman"/>
                <w:b/>
                <w:bCs w:val="0"/>
                <w:color w:val="auto"/>
                <w:highlight w:val="none"/>
              </w:rPr>
            </w:pPr>
            <w:r>
              <w:rPr>
                <w:rFonts w:cs="Times New Roman"/>
                <w:b/>
                <w:bCs w:val="0"/>
                <w:color w:val="auto"/>
                <w:highlight w:val="none"/>
              </w:rPr>
              <w:t>用量（单位）</w:t>
            </w:r>
          </w:p>
        </w:tc>
        <w:tc>
          <w:tcPr>
            <w:tcW w:w="1250" w:type="pct"/>
            <w:vAlign w:val="center"/>
          </w:tcPr>
          <w:p w14:paraId="08F97BED">
            <w:pPr>
              <w:pStyle w:val="79"/>
              <w:jc w:val="center"/>
              <w:rPr>
                <w:rFonts w:cs="Times New Roman"/>
                <w:b/>
                <w:bCs w:val="0"/>
                <w:color w:val="auto"/>
                <w:highlight w:val="none"/>
              </w:rPr>
            </w:pPr>
            <w:r>
              <w:rPr>
                <w:rFonts w:cs="Times New Roman"/>
                <w:b/>
                <w:bCs w:val="0"/>
                <w:color w:val="auto"/>
                <w:highlight w:val="none"/>
              </w:rPr>
              <w:t>来源</w:t>
            </w:r>
          </w:p>
        </w:tc>
      </w:tr>
      <w:tr w14:paraId="76756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9" w:type="pct"/>
            <w:vAlign w:val="center"/>
          </w:tcPr>
          <w:p w14:paraId="15D7F68D">
            <w:pPr>
              <w:pStyle w:val="79"/>
              <w:jc w:val="center"/>
              <w:rPr>
                <w:rFonts w:cs="Times New Roman"/>
                <w:color w:val="auto"/>
                <w:highlight w:val="none"/>
              </w:rPr>
            </w:pPr>
            <w:r>
              <w:rPr>
                <w:rFonts w:cs="Times New Roman"/>
                <w:color w:val="auto"/>
                <w:highlight w:val="none"/>
              </w:rPr>
              <w:t>1</w:t>
            </w:r>
          </w:p>
        </w:tc>
        <w:tc>
          <w:tcPr>
            <w:tcW w:w="1249" w:type="pct"/>
            <w:shd w:val="clear" w:color="auto" w:fill="auto"/>
            <w:vAlign w:val="center"/>
          </w:tcPr>
          <w:p w14:paraId="09B59C9D">
            <w:pPr>
              <w:pStyle w:val="79"/>
              <w:ind w:firstLine="0" w:firstLineChars="0"/>
              <w:jc w:val="center"/>
              <w:rPr>
                <w:rFonts w:ascii="Times New Roman" w:hAnsi="Times New Roman" w:eastAsia="宋体" w:cs="Times New Roman"/>
                <w:bCs/>
                <w:color w:val="auto"/>
                <w:kern w:val="0"/>
                <w:sz w:val="21"/>
                <w:szCs w:val="21"/>
                <w:highlight w:val="none"/>
                <w:lang w:val="en-US" w:eastAsia="zh-CN" w:bidi="ar-SA"/>
              </w:rPr>
            </w:pPr>
            <w:r>
              <w:rPr>
                <w:rFonts w:cs="Times New Roman"/>
                <w:color w:val="auto"/>
                <w:highlight w:val="none"/>
              </w:rPr>
              <w:t>玉米</w:t>
            </w:r>
          </w:p>
        </w:tc>
        <w:tc>
          <w:tcPr>
            <w:tcW w:w="1250" w:type="pct"/>
            <w:shd w:val="clear" w:color="auto" w:fill="auto"/>
            <w:vAlign w:val="center"/>
          </w:tcPr>
          <w:p w14:paraId="64877E18">
            <w:pPr>
              <w:pStyle w:val="79"/>
              <w:ind w:firstLine="0" w:firstLineChars="0"/>
              <w:jc w:val="center"/>
              <w:rPr>
                <w:rFonts w:ascii="Times New Roman" w:hAnsi="Times New Roman" w:eastAsia="宋体" w:cs="Times New Roman"/>
                <w:bCs/>
                <w:color w:val="auto"/>
                <w:kern w:val="0"/>
                <w:sz w:val="21"/>
                <w:szCs w:val="21"/>
                <w:highlight w:val="none"/>
                <w:lang w:val="en-US" w:eastAsia="zh-CN" w:bidi="ar-SA"/>
              </w:rPr>
            </w:pPr>
            <w:r>
              <w:rPr>
                <w:rFonts w:hint="eastAsia" w:cs="Times New Roman"/>
                <w:color w:val="auto"/>
                <w:highlight w:val="none"/>
                <w:lang w:val="en-US" w:eastAsia="zh-CN"/>
              </w:rPr>
              <w:t>10</w:t>
            </w:r>
            <w:r>
              <w:rPr>
                <w:rFonts w:cs="Times New Roman"/>
                <w:color w:val="auto"/>
                <w:highlight w:val="none"/>
              </w:rPr>
              <w:t>000t/a</w:t>
            </w:r>
          </w:p>
        </w:tc>
        <w:tc>
          <w:tcPr>
            <w:tcW w:w="1250" w:type="pct"/>
            <w:shd w:val="clear" w:color="auto" w:fill="auto"/>
            <w:vAlign w:val="center"/>
          </w:tcPr>
          <w:p w14:paraId="42A55CF0">
            <w:pPr>
              <w:pStyle w:val="79"/>
              <w:ind w:firstLine="0" w:firstLineChars="0"/>
              <w:jc w:val="center"/>
              <w:rPr>
                <w:rFonts w:ascii="Times New Roman" w:hAnsi="Times New Roman" w:eastAsia="宋体" w:cs="Times New Roman"/>
                <w:bCs/>
                <w:color w:val="auto"/>
                <w:kern w:val="0"/>
                <w:sz w:val="21"/>
                <w:szCs w:val="21"/>
                <w:highlight w:val="none"/>
                <w:lang w:val="en-US" w:eastAsia="zh-CN" w:bidi="ar-SA"/>
              </w:rPr>
            </w:pPr>
            <w:r>
              <w:rPr>
                <w:rFonts w:cs="Times New Roman"/>
                <w:color w:val="auto"/>
                <w:highlight w:val="none"/>
              </w:rPr>
              <w:t>外购</w:t>
            </w:r>
          </w:p>
        </w:tc>
      </w:tr>
      <w:tr w14:paraId="40731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9" w:type="pct"/>
            <w:vAlign w:val="center"/>
          </w:tcPr>
          <w:p w14:paraId="34F63FB4">
            <w:pPr>
              <w:pStyle w:val="79"/>
              <w:jc w:val="center"/>
              <w:rPr>
                <w:rFonts w:cs="Times New Roman"/>
                <w:color w:val="auto"/>
                <w:highlight w:val="none"/>
              </w:rPr>
            </w:pPr>
            <w:r>
              <w:rPr>
                <w:rFonts w:cs="Times New Roman"/>
                <w:color w:val="auto"/>
                <w:highlight w:val="none"/>
              </w:rPr>
              <w:t>2</w:t>
            </w:r>
          </w:p>
        </w:tc>
        <w:tc>
          <w:tcPr>
            <w:tcW w:w="1249" w:type="pct"/>
            <w:shd w:val="clear" w:color="auto" w:fill="auto"/>
            <w:vAlign w:val="center"/>
          </w:tcPr>
          <w:p w14:paraId="58EA2848">
            <w:pPr>
              <w:pStyle w:val="79"/>
              <w:ind w:firstLine="0" w:firstLineChars="0"/>
              <w:jc w:val="center"/>
              <w:rPr>
                <w:rFonts w:ascii="Times New Roman" w:hAnsi="Times New Roman" w:eastAsia="宋体" w:cs="Times New Roman"/>
                <w:bCs/>
                <w:color w:val="auto"/>
                <w:kern w:val="0"/>
                <w:sz w:val="21"/>
                <w:szCs w:val="21"/>
                <w:highlight w:val="none"/>
                <w:lang w:val="en-US" w:eastAsia="zh-CN" w:bidi="ar-SA"/>
              </w:rPr>
            </w:pPr>
            <w:r>
              <w:rPr>
                <w:rFonts w:cs="Times New Roman"/>
                <w:color w:val="auto"/>
                <w:highlight w:val="none"/>
              </w:rPr>
              <w:t>菜粕</w:t>
            </w:r>
          </w:p>
        </w:tc>
        <w:tc>
          <w:tcPr>
            <w:tcW w:w="1250" w:type="pct"/>
            <w:shd w:val="clear" w:color="auto" w:fill="auto"/>
            <w:vAlign w:val="center"/>
          </w:tcPr>
          <w:p w14:paraId="5C1ACA36">
            <w:pPr>
              <w:pStyle w:val="79"/>
              <w:ind w:firstLine="0" w:firstLineChars="0"/>
              <w:jc w:val="center"/>
              <w:rPr>
                <w:rFonts w:ascii="Times New Roman" w:hAnsi="Times New Roman" w:eastAsia="宋体" w:cs="Times New Roman"/>
                <w:bCs/>
                <w:color w:val="auto"/>
                <w:kern w:val="0"/>
                <w:sz w:val="21"/>
                <w:szCs w:val="21"/>
                <w:highlight w:val="none"/>
                <w:lang w:val="en-US" w:eastAsia="zh-CN" w:bidi="ar-SA"/>
              </w:rPr>
            </w:pPr>
            <w:r>
              <w:rPr>
                <w:rFonts w:cs="Times New Roman"/>
                <w:color w:val="auto"/>
                <w:highlight w:val="none"/>
              </w:rPr>
              <w:t>21000t/a</w:t>
            </w:r>
          </w:p>
        </w:tc>
        <w:tc>
          <w:tcPr>
            <w:tcW w:w="1250" w:type="pct"/>
            <w:shd w:val="clear" w:color="auto" w:fill="auto"/>
            <w:vAlign w:val="center"/>
          </w:tcPr>
          <w:p w14:paraId="334FA156">
            <w:pPr>
              <w:pStyle w:val="79"/>
              <w:ind w:firstLine="0" w:firstLineChars="0"/>
              <w:jc w:val="center"/>
              <w:rPr>
                <w:rFonts w:ascii="Times New Roman" w:hAnsi="Times New Roman" w:eastAsia="宋体" w:cs="Times New Roman"/>
                <w:bCs/>
                <w:color w:val="auto"/>
                <w:kern w:val="0"/>
                <w:sz w:val="21"/>
                <w:szCs w:val="21"/>
                <w:highlight w:val="none"/>
                <w:lang w:val="en-US" w:eastAsia="zh-CN" w:bidi="ar-SA"/>
              </w:rPr>
            </w:pPr>
            <w:r>
              <w:rPr>
                <w:rFonts w:cs="Times New Roman"/>
                <w:color w:val="auto"/>
                <w:highlight w:val="none"/>
              </w:rPr>
              <w:t>外购</w:t>
            </w:r>
          </w:p>
        </w:tc>
      </w:tr>
      <w:tr w14:paraId="50C18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9" w:type="pct"/>
            <w:vAlign w:val="center"/>
          </w:tcPr>
          <w:p w14:paraId="4DC89976">
            <w:pPr>
              <w:pStyle w:val="79"/>
              <w:jc w:val="center"/>
              <w:rPr>
                <w:rFonts w:cs="Times New Roman"/>
                <w:color w:val="auto"/>
                <w:highlight w:val="none"/>
              </w:rPr>
            </w:pPr>
            <w:r>
              <w:rPr>
                <w:rFonts w:cs="Times New Roman"/>
                <w:color w:val="auto"/>
                <w:highlight w:val="none"/>
              </w:rPr>
              <w:t>合计</w:t>
            </w:r>
          </w:p>
        </w:tc>
        <w:tc>
          <w:tcPr>
            <w:tcW w:w="1249" w:type="pct"/>
            <w:vAlign w:val="center"/>
          </w:tcPr>
          <w:p w14:paraId="682E86D6">
            <w:pPr>
              <w:pStyle w:val="79"/>
              <w:jc w:val="center"/>
              <w:rPr>
                <w:rFonts w:cs="Times New Roman"/>
                <w:color w:val="auto"/>
                <w:highlight w:val="none"/>
              </w:rPr>
            </w:pPr>
            <w:r>
              <w:rPr>
                <w:rFonts w:cs="Times New Roman"/>
                <w:color w:val="auto"/>
                <w:highlight w:val="none"/>
              </w:rPr>
              <w:t>/</w:t>
            </w:r>
          </w:p>
        </w:tc>
        <w:tc>
          <w:tcPr>
            <w:tcW w:w="1250" w:type="pct"/>
            <w:vAlign w:val="center"/>
          </w:tcPr>
          <w:p w14:paraId="0EFD04FB">
            <w:pPr>
              <w:pStyle w:val="79"/>
              <w:jc w:val="center"/>
              <w:rPr>
                <w:rFonts w:cs="Times New Roman"/>
                <w:color w:val="auto"/>
                <w:highlight w:val="none"/>
              </w:rPr>
            </w:pPr>
            <w:r>
              <w:rPr>
                <w:rFonts w:hint="eastAsia" w:cs="Times New Roman"/>
                <w:color w:val="auto"/>
                <w:highlight w:val="none"/>
                <w:lang w:val="en-US" w:eastAsia="zh-CN"/>
              </w:rPr>
              <w:t>31000</w:t>
            </w:r>
            <w:r>
              <w:rPr>
                <w:rFonts w:cs="Times New Roman"/>
                <w:color w:val="auto"/>
                <w:highlight w:val="none"/>
              </w:rPr>
              <w:t>t/a</w:t>
            </w:r>
          </w:p>
        </w:tc>
        <w:tc>
          <w:tcPr>
            <w:tcW w:w="1250" w:type="pct"/>
            <w:vAlign w:val="center"/>
          </w:tcPr>
          <w:p w14:paraId="2F4A211B">
            <w:pPr>
              <w:pStyle w:val="79"/>
              <w:jc w:val="center"/>
              <w:rPr>
                <w:rFonts w:cs="Times New Roman"/>
                <w:color w:val="auto"/>
                <w:highlight w:val="none"/>
              </w:rPr>
            </w:pPr>
            <w:r>
              <w:rPr>
                <w:rFonts w:cs="Times New Roman"/>
                <w:color w:val="auto"/>
                <w:highlight w:val="none"/>
              </w:rPr>
              <w:t>合计</w:t>
            </w:r>
          </w:p>
        </w:tc>
      </w:tr>
    </w:tbl>
    <w:p w14:paraId="0BD286C7">
      <w:pPr>
        <w:pStyle w:val="80"/>
        <w:rPr>
          <w:rFonts w:cs="Times New Roman"/>
          <w:color w:val="auto"/>
          <w:highlight w:val="none"/>
        </w:rPr>
      </w:pPr>
    </w:p>
    <w:p w14:paraId="0E768550">
      <w:pPr>
        <w:pStyle w:val="80"/>
        <w:rPr>
          <w:rFonts w:cs="Times New Roman"/>
          <w:color w:val="auto"/>
          <w:szCs w:val="24"/>
          <w:highlight w:val="none"/>
        </w:rPr>
      </w:pPr>
      <w:r>
        <w:rPr>
          <w:rFonts w:cs="Times New Roman"/>
          <w:color w:val="auto"/>
          <w:highlight w:val="none"/>
        </w:rPr>
        <w:t>表</w:t>
      </w:r>
      <w:r>
        <w:rPr>
          <w:rFonts w:hint="eastAsia" w:cs="Times New Roman"/>
          <w:color w:val="auto"/>
          <w:highlight w:val="none"/>
          <w:lang w:val="en-US" w:eastAsia="zh-CN"/>
        </w:rPr>
        <w:t>3.2-2</w:t>
      </w:r>
      <w:r>
        <w:rPr>
          <w:rFonts w:cs="Times New Roman"/>
          <w:color w:val="auto"/>
          <w:highlight w:val="none"/>
        </w:rPr>
        <w:t>本项目</w:t>
      </w:r>
      <w:r>
        <w:rPr>
          <w:rFonts w:cs="Times New Roman"/>
          <w:color w:val="auto"/>
          <w:szCs w:val="24"/>
          <w:highlight w:val="none"/>
        </w:rPr>
        <w:t>生产产品一览表</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1"/>
        <w:gridCol w:w="3990"/>
        <w:gridCol w:w="2841"/>
      </w:tblGrid>
      <w:tr w14:paraId="460A4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2" w:type="pct"/>
            <w:vAlign w:val="center"/>
          </w:tcPr>
          <w:p w14:paraId="4478D760">
            <w:pPr>
              <w:pStyle w:val="79"/>
              <w:rPr>
                <w:rFonts w:cs="Times New Roman"/>
                <w:b/>
                <w:bCs w:val="0"/>
                <w:color w:val="auto"/>
                <w:highlight w:val="none"/>
              </w:rPr>
            </w:pPr>
            <w:r>
              <w:rPr>
                <w:rFonts w:cs="Times New Roman"/>
                <w:b/>
                <w:bCs w:val="0"/>
                <w:color w:val="auto"/>
                <w:highlight w:val="none"/>
              </w:rPr>
              <w:t>序号</w:t>
            </w:r>
          </w:p>
        </w:tc>
        <w:tc>
          <w:tcPr>
            <w:tcW w:w="2341" w:type="pct"/>
            <w:vAlign w:val="center"/>
          </w:tcPr>
          <w:p w14:paraId="57B5F048">
            <w:pPr>
              <w:pStyle w:val="79"/>
              <w:rPr>
                <w:rFonts w:cs="Times New Roman"/>
                <w:b/>
                <w:bCs w:val="0"/>
                <w:color w:val="auto"/>
                <w:highlight w:val="none"/>
              </w:rPr>
            </w:pPr>
            <w:r>
              <w:rPr>
                <w:rFonts w:cs="Times New Roman"/>
                <w:b/>
                <w:bCs w:val="0"/>
                <w:color w:val="auto"/>
                <w:highlight w:val="none"/>
              </w:rPr>
              <w:t>物料名称</w:t>
            </w:r>
          </w:p>
        </w:tc>
        <w:tc>
          <w:tcPr>
            <w:tcW w:w="1667" w:type="pct"/>
            <w:vAlign w:val="center"/>
          </w:tcPr>
          <w:p w14:paraId="672B35EB">
            <w:pPr>
              <w:pStyle w:val="79"/>
              <w:rPr>
                <w:rFonts w:cs="Times New Roman"/>
                <w:b/>
                <w:bCs w:val="0"/>
                <w:color w:val="auto"/>
                <w:highlight w:val="none"/>
              </w:rPr>
            </w:pPr>
            <w:r>
              <w:rPr>
                <w:rFonts w:cs="Times New Roman"/>
                <w:b/>
                <w:bCs w:val="0"/>
                <w:color w:val="auto"/>
                <w:highlight w:val="none"/>
              </w:rPr>
              <w:t>产量（单位）</w:t>
            </w:r>
          </w:p>
        </w:tc>
      </w:tr>
      <w:tr w14:paraId="2D5AA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2" w:type="pct"/>
            <w:vAlign w:val="center"/>
          </w:tcPr>
          <w:p w14:paraId="6CF981FD">
            <w:pPr>
              <w:pStyle w:val="79"/>
              <w:rPr>
                <w:rFonts w:cs="Times New Roman"/>
                <w:color w:val="auto"/>
                <w:highlight w:val="none"/>
              </w:rPr>
            </w:pPr>
            <w:r>
              <w:rPr>
                <w:rFonts w:cs="Times New Roman"/>
                <w:color w:val="auto"/>
                <w:highlight w:val="none"/>
              </w:rPr>
              <w:t>1</w:t>
            </w:r>
          </w:p>
        </w:tc>
        <w:tc>
          <w:tcPr>
            <w:tcW w:w="2341" w:type="pct"/>
            <w:vAlign w:val="center"/>
          </w:tcPr>
          <w:p w14:paraId="34BCE99D">
            <w:pPr>
              <w:pStyle w:val="79"/>
              <w:rPr>
                <w:rFonts w:cs="Times New Roman"/>
                <w:color w:val="auto"/>
                <w:highlight w:val="none"/>
              </w:rPr>
            </w:pPr>
            <w:r>
              <w:rPr>
                <w:rFonts w:cs="Times New Roman"/>
                <w:color w:val="auto"/>
                <w:szCs w:val="24"/>
                <w:highlight w:val="none"/>
              </w:rPr>
              <w:t>罗非鱼膨化配合饲料</w:t>
            </w:r>
          </w:p>
        </w:tc>
        <w:tc>
          <w:tcPr>
            <w:tcW w:w="1667" w:type="pct"/>
            <w:vAlign w:val="center"/>
          </w:tcPr>
          <w:p w14:paraId="7141E71C">
            <w:pPr>
              <w:pStyle w:val="79"/>
              <w:rPr>
                <w:rFonts w:cs="Times New Roman"/>
                <w:color w:val="auto"/>
                <w:highlight w:val="none"/>
              </w:rPr>
            </w:pPr>
            <w:r>
              <w:rPr>
                <w:rFonts w:hint="eastAsia" w:cs="Times New Roman"/>
                <w:color w:val="auto"/>
                <w:highlight w:val="none"/>
                <w:lang w:val="en-US" w:eastAsia="zh-CN"/>
              </w:rPr>
              <w:t>24</w:t>
            </w:r>
            <w:r>
              <w:rPr>
                <w:rFonts w:cs="Times New Roman"/>
                <w:color w:val="auto"/>
                <w:highlight w:val="none"/>
              </w:rPr>
              <w:t>000t/a</w:t>
            </w:r>
          </w:p>
        </w:tc>
      </w:tr>
      <w:tr w14:paraId="1E3A9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2" w:type="pct"/>
            <w:vAlign w:val="center"/>
          </w:tcPr>
          <w:p w14:paraId="07E93BD3">
            <w:pPr>
              <w:pStyle w:val="79"/>
              <w:rPr>
                <w:rFonts w:cs="Times New Roman"/>
                <w:color w:val="auto"/>
                <w:highlight w:val="none"/>
              </w:rPr>
            </w:pPr>
            <w:r>
              <w:rPr>
                <w:rFonts w:cs="Times New Roman"/>
                <w:color w:val="auto"/>
                <w:highlight w:val="none"/>
              </w:rPr>
              <w:t>2</w:t>
            </w:r>
          </w:p>
        </w:tc>
        <w:tc>
          <w:tcPr>
            <w:tcW w:w="2341" w:type="pct"/>
            <w:vAlign w:val="center"/>
          </w:tcPr>
          <w:p w14:paraId="6D5081B8">
            <w:pPr>
              <w:pStyle w:val="79"/>
              <w:rPr>
                <w:rFonts w:cs="Times New Roman"/>
                <w:color w:val="auto"/>
                <w:highlight w:val="none"/>
              </w:rPr>
            </w:pPr>
            <w:r>
              <w:rPr>
                <w:rFonts w:cs="Times New Roman"/>
                <w:color w:val="auto"/>
                <w:szCs w:val="24"/>
                <w:highlight w:val="none"/>
              </w:rPr>
              <w:t>虾膨化配合饲料</w:t>
            </w:r>
          </w:p>
        </w:tc>
        <w:tc>
          <w:tcPr>
            <w:tcW w:w="1667" w:type="pct"/>
            <w:vAlign w:val="center"/>
          </w:tcPr>
          <w:p w14:paraId="27E8C1F6">
            <w:pPr>
              <w:pStyle w:val="79"/>
              <w:rPr>
                <w:rFonts w:cs="Times New Roman"/>
                <w:color w:val="auto"/>
                <w:highlight w:val="none"/>
              </w:rPr>
            </w:pPr>
            <w:r>
              <w:rPr>
                <w:rFonts w:hint="eastAsia" w:cs="Times New Roman"/>
                <w:color w:val="auto"/>
                <w:highlight w:val="none"/>
                <w:lang w:val="en-US" w:eastAsia="zh-CN"/>
              </w:rPr>
              <w:t>32</w:t>
            </w:r>
            <w:r>
              <w:rPr>
                <w:rFonts w:cs="Times New Roman"/>
                <w:color w:val="auto"/>
                <w:highlight w:val="none"/>
              </w:rPr>
              <w:t>00t/a</w:t>
            </w:r>
          </w:p>
        </w:tc>
      </w:tr>
      <w:tr w14:paraId="01727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2" w:type="pct"/>
            <w:vAlign w:val="center"/>
          </w:tcPr>
          <w:p w14:paraId="7DF4D124">
            <w:pPr>
              <w:pStyle w:val="79"/>
              <w:rPr>
                <w:rFonts w:cs="Times New Roman"/>
                <w:color w:val="auto"/>
                <w:highlight w:val="none"/>
              </w:rPr>
            </w:pPr>
            <w:r>
              <w:rPr>
                <w:rFonts w:cs="Times New Roman"/>
                <w:color w:val="auto"/>
                <w:highlight w:val="none"/>
              </w:rPr>
              <w:t>3</w:t>
            </w:r>
          </w:p>
        </w:tc>
        <w:tc>
          <w:tcPr>
            <w:tcW w:w="2341" w:type="pct"/>
            <w:vAlign w:val="center"/>
          </w:tcPr>
          <w:p w14:paraId="5384B8EC">
            <w:pPr>
              <w:pStyle w:val="79"/>
              <w:rPr>
                <w:rFonts w:cs="Times New Roman"/>
                <w:color w:val="auto"/>
                <w:szCs w:val="24"/>
                <w:highlight w:val="none"/>
              </w:rPr>
            </w:pPr>
            <w:r>
              <w:rPr>
                <w:rFonts w:cs="Times New Roman"/>
                <w:color w:val="auto"/>
                <w:szCs w:val="24"/>
                <w:highlight w:val="none"/>
              </w:rPr>
              <w:t>塘鲺鱼膨化配合饲料</w:t>
            </w:r>
          </w:p>
        </w:tc>
        <w:tc>
          <w:tcPr>
            <w:tcW w:w="1667" w:type="pct"/>
            <w:vAlign w:val="center"/>
          </w:tcPr>
          <w:p w14:paraId="30FB1D77">
            <w:pPr>
              <w:pStyle w:val="79"/>
              <w:rPr>
                <w:rFonts w:cs="Times New Roman"/>
                <w:color w:val="auto"/>
                <w:highlight w:val="none"/>
              </w:rPr>
            </w:pPr>
            <w:r>
              <w:rPr>
                <w:rFonts w:hint="eastAsia" w:cs="Times New Roman"/>
                <w:color w:val="auto"/>
                <w:highlight w:val="none"/>
                <w:lang w:val="en-US" w:eastAsia="zh-CN"/>
              </w:rPr>
              <w:t>96</w:t>
            </w:r>
            <w:r>
              <w:rPr>
                <w:rFonts w:cs="Times New Roman"/>
                <w:color w:val="auto"/>
                <w:highlight w:val="none"/>
              </w:rPr>
              <w:t>00t/a</w:t>
            </w:r>
          </w:p>
        </w:tc>
      </w:tr>
      <w:tr w14:paraId="6FD7B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2" w:type="pct"/>
            <w:vAlign w:val="center"/>
          </w:tcPr>
          <w:p w14:paraId="1C859894">
            <w:pPr>
              <w:pStyle w:val="79"/>
              <w:rPr>
                <w:rFonts w:cs="Times New Roman"/>
                <w:color w:val="auto"/>
                <w:highlight w:val="none"/>
              </w:rPr>
            </w:pPr>
            <w:r>
              <w:rPr>
                <w:rFonts w:cs="Times New Roman"/>
                <w:color w:val="auto"/>
                <w:highlight w:val="none"/>
              </w:rPr>
              <w:t>4</w:t>
            </w:r>
          </w:p>
        </w:tc>
        <w:tc>
          <w:tcPr>
            <w:tcW w:w="2341" w:type="pct"/>
            <w:vAlign w:val="center"/>
          </w:tcPr>
          <w:p w14:paraId="5984CD46">
            <w:pPr>
              <w:pStyle w:val="79"/>
              <w:rPr>
                <w:rFonts w:cs="Times New Roman"/>
                <w:color w:val="auto"/>
                <w:highlight w:val="none"/>
              </w:rPr>
            </w:pPr>
            <w:r>
              <w:rPr>
                <w:rFonts w:cs="Times New Roman"/>
                <w:color w:val="auto"/>
                <w:szCs w:val="24"/>
                <w:highlight w:val="none"/>
              </w:rPr>
              <w:t>黄颡鱼膨化配合饲料</w:t>
            </w:r>
          </w:p>
        </w:tc>
        <w:tc>
          <w:tcPr>
            <w:tcW w:w="1667" w:type="pct"/>
            <w:vAlign w:val="center"/>
          </w:tcPr>
          <w:p w14:paraId="5F2B0B3B">
            <w:pPr>
              <w:pStyle w:val="79"/>
              <w:rPr>
                <w:rFonts w:cs="Times New Roman"/>
                <w:color w:val="auto"/>
                <w:highlight w:val="none"/>
              </w:rPr>
            </w:pPr>
            <w:r>
              <w:rPr>
                <w:rFonts w:hint="eastAsia" w:cs="Times New Roman"/>
                <w:color w:val="auto"/>
                <w:highlight w:val="none"/>
                <w:lang w:val="en-US" w:eastAsia="zh-CN"/>
              </w:rPr>
              <w:t>16</w:t>
            </w:r>
            <w:r>
              <w:rPr>
                <w:rFonts w:cs="Times New Roman"/>
                <w:color w:val="auto"/>
                <w:highlight w:val="none"/>
              </w:rPr>
              <w:t>00t/a</w:t>
            </w:r>
          </w:p>
        </w:tc>
      </w:tr>
      <w:tr w14:paraId="60F96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2" w:type="pct"/>
            <w:vAlign w:val="center"/>
          </w:tcPr>
          <w:p w14:paraId="0DDF22A1">
            <w:pPr>
              <w:pStyle w:val="79"/>
              <w:rPr>
                <w:rFonts w:cs="Times New Roman"/>
                <w:color w:val="auto"/>
                <w:highlight w:val="none"/>
              </w:rPr>
            </w:pPr>
            <w:r>
              <w:rPr>
                <w:rFonts w:cs="Times New Roman"/>
                <w:color w:val="auto"/>
                <w:highlight w:val="none"/>
              </w:rPr>
              <w:t>5</w:t>
            </w:r>
          </w:p>
        </w:tc>
        <w:tc>
          <w:tcPr>
            <w:tcW w:w="2341" w:type="pct"/>
            <w:vAlign w:val="center"/>
          </w:tcPr>
          <w:p w14:paraId="5F27F015">
            <w:pPr>
              <w:pStyle w:val="79"/>
              <w:rPr>
                <w:rFonts w:cs="Times New Roman"/>
                <w:color w:val="auto"/>
                <w:highlight w:val="none"/>
              </w:rPr>
            </w:pPr>
            <w:r>
              <w:rPr>
                <w:rFonts w:cs="Times New Roman"/>
                <w:color w:val="auto"/>
                <w:szCs w:val="24"/>
                <w:highlight w:val="none"/>
              </w:rPr>
              <w:t>特种水产膨化配合饲料</w:t>
            </w:r>
          </w:p>
        </w:tc>
        <w:tc>
          <w:tcPr>
            <w:tcW w:w="1667" w:type="pct"/>
            <w:vAlign w:val="center"/>
          </w:tcPr>
          <w:p w14:paraId="7626EB94">
            <w:pPr>
              <w:pStyle w:val="79"/>
              <w:rPr>
                <w:rFonts w:cs="Times New Roman"/>
                <w:color w:val="auto"/>
                <w:highlight w:val="none"/>
              </w:rPr>
            </w:pPr>
            <w:r>
              <w:rPr>
                <w:rFonts w:hint="eastAsia" w:cs="Times New Roman"/>
                <w:color w:val="auto"/>
                <w:highlight w:val="none"/>
                <w:lang w:val="en-US" w:eastAsia="zh-CN"/>
              </w:rPr>
              <w:t>16</w:t>
            </w:r>
            <w:r>
              <w:rPr>
                <w:rFonts w:cs="Times New Roman"/>
                <w:color w:val="auto"/>
                <w:highlight w:val="none"/>
              </w:rPr>
              <w:t>00t/a</w:t>
            </w:r>
          </w:p>
        </w:tc>
      </w:tr>
      <w:tr w14:paraId="32886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2" w:type="pct"/>
            <w:vAlign w:val="center"/>
          </w:tcPr>
          <w:p w14:paraId="3450874B">
            <w:pPr>
              <w:pStyle w:val="79"/>
              <w:rPr>
                <w:rFonts w:cs="Times New Roman"/>
                <w:color w:val="auto"/>
                <w:highlight w:val="none"/>
              </w:rPr>
            </w:pPr>
            <w:r>
              <w:rPr>
                <w:rFonts w:cs="Times New Roman"/>
                <w:color w:val="auto"/>
                <w:highlight w:val="none"/>
              </w:rPr>
              <w:t>合计</w:t>
            </w:r>
          </w:p>
        </w:tc>
        <w:tc>
          <w:tcPr>
            <w:tcW w:w="2341" w:type="pct"/>
            <w:vAlign w:val="center"/>
          </w:tcPr>
          <w:p w14:paraId="5E5B667C">
            <w:pPr>
              <w:pStyle w:val="79"/>
              <w:rPr>
                <w:rFonts w:cs="Times New Roman"/>
                <w:color w:val="auto"/>
                <w:szCs w:val="24"/>
                <w:highlight w:val="none"/>
              </w:rPr>
            </w:pPr>
            <w:r>
              <w:rPr>
                <w:rFonts w:cs="Times New Roman"/>
                <w:color w:val="auto"/>
                <w:szCs w:val="24"/>
                <w:highlight w:val="none"/>
              </w:rPr>
              <w:t>/</w:t>
            </w:r>
          </w:p>
        </w:tc>
        <w:tc>
          <w:tcPr>
            <w:tcW w:w="1667" w:type="pct"/>
            <w:vAlign w:val="center"/>
          </w:tcPr>
          <w:p w14:paraId="01BC00D6">
            <w:pPr>
              <w:pStyle w:val="79"/>
              <w:rPr>
                <w:rFonts w:cs="Times New Roman"/>
                <w:color w:val="auto"/>
                <w:highlight w:val="none"/>
              </w:rPr>
            </w:pPr>
            <w:r>
              <w:rPr>
                <w:rFonts w:hint="eastAsia" w:cs="Times New Roman"/>
                <w:color w:val="auto"/>
                <w:highlight w:val="none"/>
                <w:lang w:val="en-US" w:eastAsia="zh-CN"/>
              </w:rPr>
              <w:t>4</w:t>
            </w:r>
            <w:r>
              <w:rPr>
                <w:rFonts w:cs="Times New Roman"/>
                <w:color w:val="auto"/>
                <w:highlight w:val="none"/>
              </w:rPr>
              <w:t>0000t/a</w:t>
            </w:r>
          </w:p>
        </w:tc>
      </w:tr>
    </w:tbl>
    <w:p w14:paraId="4CB63CB8">
      <w:pPr>
        <w:pStyle w:val="4"/>
        <w:ind w:left="-562" w:leftChars="0" w:firstLine="562" w:firstLineChars="0"/>
        <w:rPr>
          <w:rFonts w:hint="default" w:ascii="Times New Roman" w:hAnsi="Times New Roman" w:cs="Times New Roman"/>
          <w:color w:val="auto"/>
          <w:highlight w:val="none"/>
        </w:rPr>
      </w:pPr>
      <w:bookmarkStart w:id="21" w:name="_Toc8800"/>
      <w:r>
        <w:rPr>
          <w:rFonts w:hint="default" w:ascii="Times New Roman" w:hAnsi="Times New Roman" w:cs="Times New Roman"/>
          <w:color w:val="auto"/>
          <w:highlight w:val="none"/>
        </w:rPr>
        <w:t>建设内容</w:t>
      </w:r>
      <w:bookmarkEnd w:id="21"/>
    </w:p>
    <w:p w14:paraId="08E23B78">
      <w:pPr>
        <w:pStyle w:val="37"/>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firstLine="480"/>
        <w:jc w:val="left"/>
        <w:textAlignment w:val="center"/>
        <w:rPr>
          <w:rFonts w:hint="default" w:ascii="Times New Roman" w:hAnsi="Times New Roman" w:cs="Times New Roman"/>
          <w:color w:val="auto"/>
          <w:highlight w:val="none"/>
        </w:rPr>
      </w:pPr>
      <w:r>
        <w:rPr>
          <w:rFonts w:hint="eastAsia" w:ascii="宋体" w:hAnsi="宋体" w:eastAsia="宋体" w:cs="宋体"/>
          <w:color w:val="auto"/>
          <w:spacing w:val="0"/>
          <w:position w:val="0"/>
          <w:sz w:val="24"/>
          <w:szCs w:val="24"/>
          <w:highlight w:val="none"/>
        </w:rPr>
        <w:t>本项目</w:t>
      </w:r>
      <w:r>
        <w:rPr>
          <w:rFonts w:hint="eastAsia" w:ascii="宋体" w:hAnsi="宋体" w:eastAsia="宋体" w:cs="宋体"/>
          <w:color w:val="auto"/>
          <w:spacing w:val="0"/>
          <w:position w:val="0"/>
          <w:sz w:val="24"/>
          <w:szCs w:val="24"/>
          <w:highlight w:val="none"/>
          <w:lang w:eastAsia="zh-CN"/>
        </w:rPr>
        <w:t>为二期建设项目</w:t>
      </w:r>
      <w:r>
        <w:rPr>
          <w:rFonts w:hint="eastAsia" w:ascii="宋体" w:hAnsi="宋体" w:eastAsia="宋体" w:cs="宋体"/>
          <w:color w:val="auto"/>
          <w:spacing w:val="0"/>
          <w:position w:val="0"/>
          <w:sz w:val="24"/>
          <w:szCs w:val="24"/>
          <w:highlight w:val="none"/>
        </w:rPr>
        <w:t>，二期项目是在一期项目的基础上新增部分生产设备</w:t>
      </w:r>
      <w:r>
        <w:rPr>
          <w:rFonts w:hint="eastAsia" w:ascii="宋体" w:hAnsi="宋体" w:eastAsia="宋体" w:cs="宋体"/>
          <w:color w:val="auto"/>
          <w:spacing w:val="0"/>
          <w:position w:val="0"/>
          <w:sz w:val="24"/>
          <w:szCs w:val="24"/>
          <w:highlight w:val="none"/>
          <w:lang w:eastAsia="zh-CN"/>
        </w:rPr>
        <w:t>，主要建设项目沿用现有建设的设施设备，现有</w:t>
      </w:r>
      <w:r>
        <w:rPr>
          <w:rFonts w:hint="default" w:ascii="Times New Roman" w:hAnsi="Times New Roman" w:cs="Times New Roman"/>
          <w:color w:val="auto"/>
          <w:highlight w:val="none"/>
        </w:rPr>
        <w:t>工程建设内容组成详见下表。</w:t>
      </w:r>
    </w:p>
    <w:p w14:paraId="5DE85695">
      <w:pPr>
        <w:pStyle w:val="20"/>
        <w:rPr>
          <w:rFonts w:hint="default" w:ascii="Times New Roman" w:hAnsi="Times New Roman" w:cs="Times New Roman"/>
          <w:color w:val="auto"/>
          <w:highlight w:val="none"/>
        </w:rPr>
      </w:pPr>
      <w:r>
        <w:rPr>
          <w:rFonts w:hint="default" w:ascii="Times New Roman" w:hAnsi="Times New Roman" w:cs="Times New Roman"/>
          <w:color w:val="auto"/>
          <w:highlight w:val="none"/>
        </w:rPr>
        <w:t>表</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STYLEREF 2 \s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3.2</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noBreakHyphen/>
      </w:r>
      <w:r>
        <w:rPr>
          <w:rFonts w:hint="eastAsia" w:cs="Times New Roman"/>
          <w:color w:val="auto"/>
          <w:highlight w:val="none"/>
          <w:lang w:val="en-US" w:eastAsia="zh-CN"/>
        </w:rPr>
        <w:t>3</w:t>
      </w:r>
      <w:r>
        <w:rPr>
          <w:rFonts w:hint="default" w:ascii="Times New Roman" w:hAnsi="Times New Roman" w:cs="Times New Roman"/>
          <w:color w:val="auto"/>
          <w:highlight w:val="none"/>
        </w:rPr>
        <w:t>项目</w:t>
      </w:r>
      <w:r>
        <w:rPr>
          <w:rFonts w:hint="eastAsia" w:cs="Times New Roman"/>
          <w:color w:val="auto"/>
          <w:highlight w:val="none"/>
          <w:lang w:eastAsia="zh-CN"/>
        </w:rPr>
        <w:t>现有</w:t>
      </w:r>
      <w:r>
        <w:rPr>
          <w:rFonts w:hint="default" w:ascii="Times New Roman" w:hAnsi="Times New Roman" w:cs="Times New Roman"/>
          <w:color w:val="auto"/>
          <w:highlight w:val="none"/>
        </w:rPr>
        <w:t>工程建设内容组成表</w:t>
      </w:r>
    </w:p>
    <w:tbl>
      <w:tblPr>
        <w:tblStyle w:val="41"/>
        <w:tblW w:w="505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4"/>
        <w:gridCol w:w="663"/>
        <w:gridCol w:w="2097"/>
        <w:gridCol w:w="2891"/>
        <w:gridCol w:w="9"/>
        <w:gridCol w:w="2319"/>
        <w:gridCol w:w="9"/>
      </w:tblGrid>
      <w:tr w14:paraId="2BBAE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blHeader/>
          <w:jc w:val="center"/>
        </w:trPr>
        <w:tc>
          <w:tcPr>
            <w:tcW w:w="748" w:type="pct"/>
            <w:gridSpan w:val="2"/>
            <w:vMerge w:val="restart"/>
            <w:vAlign w:val="center"/>
          </w:tcPr>
          <w:p w14:paraId="1AE414E0">
            <w:pPr>
              <w:pStyle w:val="80"/>
              <w:rPr>
                <w:rFonts w:cs="Times New Roman"/>
                <w:color w:val="auto"/>
                <w:highlight w:val="none"/>
              </w:rPr>
            </w:pPr>
            <w:r>
              <w:rPr>
                <w:rFonts w:cs="Times New Roman"/>
                <w:color w:val="auto"/>
                <w:highlight w:val="none"/>
              </w:rPr>
              <w:t>序号</w:t>
            </w:r>
          </w:p>
        </w:tc>
        <w:tc>
          <w:tcPr>
            <w:tcW w:w="2900" w:type="pct"/>
            <w:gridSpan w:val="3"/>
            <w:vAlign w:val="center"/>
          </w:tcPr>
          <w:p w14:paraId="3BEE7D94">
            <w:pPr>
              <w:pStyle w:val="80"/>
              <w:rPr>
                <w:rFonts w:cs="Times New Roman"/>
                <w:color w:val="auto"/>
                <w:highlight w:val="none"/>
              </w:rPr>
            </w:pPr>
            <w:r>
              <w:rPr>
                <w:rFonts w:hint="eastAsia" w:cs="Times New Roman"/>
                <w:color w:val="auto"/>
                <w:highlight w:val="none"/>
                <w:lang w:eastAsia="zh-CN"/>
              </w:rPr>
              <w:t>一期</w:t>
            </w:r>
            <w:r>
              <w:rPr>
                <w:rFonts w:cs="Times New Roman"/>
                <w:color w:val="auto"/>
                <w:highlight w:val="none"/>
              </w:rPr>
              <w:t>项目内容</w:t>
            </w:r>
          </w:p>
        </w:tc>
        <w:tc>
          <w:tcPr>
            <w:tcW w:w="1351" w:type="pct"/>
            <w:gridSpan w:val="2"/>
            <w:vAlign w:val="center"/>
          </w:tcPr>
          <w:p w14:paraId="2092723D">
            <w:pPr>
              <w:pStyle w:val="80"/>
              <w:rPr>
                <w:rFonts w:hint="eastAsia" w:cs="Times New Roman"/>
                <w:color w:val="auto"/>
                <w:highlight w:val="none"/>
                <w:lang w:eastAsia="zh-CN"/>
              </w:rPr>
            </w:pPr>
            <w:r>
              <w:rPr>
                <w:rFonts w:hint="eastAsia" w:cs="Times New Roman"/>
                <w:color w:val="auto"/>
                <w:highlight w:val="none"/>
                <w:lang w:eastAsia="zh-CN"/>
              </w:rPr>
              <w:t>二期</w:t>
            </w:r>
            <w:r>
              <w:rPr>
                <w:rFonts w:cs="Times New Roman"/>
                <w:color w:val="auto"/>
                <w:highlight w:val="none"/>
              </w:rPr>
              <w:t>项目内容</w:t>
            </w:r>
          </w:p>
        </w:tc>
      </w:tr>
      <w:tr w14:paraId="29BE7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blHeader/>
          <w:jc w:val="center"/>
        </w:trPr>
        <w:tc>
          <w:tcPr>
            <w:tcW w:w="748" w:type="pct"/>
            <w:gridSpan w:val="2"/>
            <w:vMerge w:val="continue"/>
            <w:vAlign w:val="center"/>
          </w:tcPr>
          <w:p w14:paraId="714F322C">
            <w:pPr>
              <w:pStyle w:val="80"/>
              <w:rPr>
                <w:rFonts w:cs="Times New Roman"/>
                <w:color w:val="auto"/>
                <w:highlight w:val="none"/>
              </w:rPr>
            </w:pPr>
          </w:p>
        </w:tc>
        <w:tc>
          <w:tcPr>
            <w:tcW w:w="1217" w:type="pct"/>
            <w:vAlign w:val="center"/>
          </w:tcPr>
          <w:p w14:paraId="463585C2">
            <w:pPr>
              <w:pStyle w:val="80"/>
              <w:rPr>
                <w:rFonts w:cs="Times New Roman"/>
                <w:color w:val="auto"/>
                <w:highlight w:val="none"/>
              </w:rPr>
            </w:pPr>
            <w:r>
              <w:rPr>
                <w:rFonts w:cs="Times New Roman"/>
                <w:color w:val="auto"/>
                <w:highlight w:val="none"/>
              </w:rPr>
              <w:t>内容</w:t>
            </w:r>
          </w:p>
        </w:tc>
        <w:tc>
          <w:tcPr>
            <w:tcW w:w="1683" w:type="pct"/>
            <w:gridSpan w:val="2"/>
            <w:vAlign w:val="center"/>
          </w:tcPr>
          <w:p w14:paraId="20BA1CDF">
            <w:pPr>
              <w:pStyle w:val="80"/>
              <w:rPr>
                <w:rFonts w:cs="Times New Roman"/>
                <w:color w:val="auto"/>
                <w:highlight w:val="none"/>
              </w:rPr>
            </w:pPr>
            <w:r>
              <w:rPr>
                <w:rFonts w:cs="Times New Roman"/>
                <w:color w:val="auto"/>
                <w:highlight w:val="none"/>
              </w:rPr>
              <w:t>规模</w:t>
            </w:r>
          </w:p>
        </w:tc>
        <w:tc>
          <w:tcPr>
            <w:tcW w:w="1351" w:type="pct"/>
            <w:gridSpan w:val="2"/>
            <w:vAlign w:val="center"/>
          </w:tcPr>
          <w:p w14:paraId="64BAA8AD">
            <w:pPr>
              <w:pStyle w:val="80"/>
              <w:rPr>
                <w:rFonts w:hint="default" w:eastAsia="宋体" w:cs="Times New Roman"/>
                <w:color w:val="auto"/>
                <w:highlight w:val="none"/>
                <w:lang w:val="en-US" w:eastAsia="zh-CN"/>
              </w:rPr>
            </w:pPr>
            <w:r>
              <w:rPr>
                <w:rFonts w:hint="eastAsia" w:cs="Times New Roman"/>
                <w:color w:val="auto"/>
                <w:highlight w:val="none"/>
                <w:lang w:eastAsia="zh-CN"/>
              </w:rPr>
              <w:t>内容</w:t>
            </w:r>
            <w:r>
              <w:rPr>
                <w:rFonts w:hint="eastAsia" w:cs="Times New Roman"/>
                <w:color w:val="auto"/>
                <w:highlight w:val="none"/>
                <w:lang w:val="en-US" w:eastAsia="zh-CN"/>
              </w:rPr>
              <w:t>/规模</w:t>
            </w:r>
          </w:p>
        </w:tc>
      </w:tr>
      <w:tr w14:paraId="2DC9F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63" w:type="pct"/>
            <w:vAlign w:val="center"/>
          </w:tcPr>
          <w:p w14:paraId="58B87F69">
            <w:pPr>
              <w:pStyle w:val="79"/>
              <w:rPr>
                <w:rFonts w:cs="Times New Roman"/>
                <w:color w:val="auto"/>
                <w:highlight w:val="none"/>
              </w:rPr>
            </w:pPr>
            <w:r>
              <w:rPr>
                <w:rFonts w:cs="Times New Roman"/>
                <w:color w:val="auto"/>
                <w:highlight w:val="none"/>
              </w:rPr>
              <w:t>1</w:t>
            </w:r>
          </w:p>
        </w:tc>
        <w:tc>
          <w:tcPr>
            <w:tcW w:w="384" w:type="pct"/>
            <w:vMerge w:val="restart"/>
            <w:vAlign w:val="center"/>
          </w:tcPr>
          <w:p w14:paraId="6C1707E3">
            <w:pPr>
              <w:pStyle w:val="79"/>
              <w:rPr>
                <w:rFonts w:cs="Times New Roman"/>
                <w:color w:val="auto"/>
                <w:highlight w:val="none"/>
              </w:rPr>
            </w:pPr>
            <w:r>
              <w:rPr>
                <w:rFonts w:cs="Times New Roman"/>
                <w:color w:val="auto"/>
                <w:highlight w:val="none"/>
              </w:rPr>
              <w:t>主体工程</w:t>
            </w:r>
          </w:p>
        </w:tc>
        <w:tc>
          <w:tcPr>
            <w:tcW w:w="1217" w:type="pct"/>
            <w:vAlign w:val="center"/>
          </w:tcPr>
          <w:p w14:paraId="184D0033">
            <w:pPr>
              <w:pStyle w:val="79"/>
              <w:rPr>
                <w:rFonts w:cs="Times New Roman"/>
                <w:color w:val="auto"/>
                <w:highlight w:val="none"/>
              </w:rPr>
            </w:pPr>
            <w:r>
              <w:rPr>
                <w:rFonts w:cs="Times New Roman"/>
                <w:color w:val="auto"/>
                <w:highlight w:val="none"/>
              </w:rPr>
              <w:t>主车间1</w:t>
            </w:r>
          </w:p>
        </w:tc>
        <w:tc>
          <w:tcPr>
            <w:tcW w:w="1683" w:type="pct"/>
            <w:gridSpan w:val="2"/>
            <w:vAlign w:val="center"/>
          </w:tcPr>
          <w:p w14:paraId="3A6E8963">
            <w:pPr>
              <w:pStyle w:val="79"/>
              <w:rPr>
                <w:rFonts w:cs="Times New Roman"/>
                <w:color w:val="auto"/>
                <w:highlight w:val="none"/>
              </w:rPr>
            </w:pPr>
            <w:r>
              <w:rPr>
                <w:rFonts w:cs="Times New Roman"/>
                <w:color w:val="auto"/>
                <w:highlight w:val="none"/>
              </w:rPr>
              <w:t>8F</w:t>
            </w:r>
            <w:r>
              <w:rPr>
                <w:rFonts w:hint="eastAsia" w:cs="Times New Roman"/>
                <w:color w:val="auto"/>
                <w:highlight w:val="none"/>
                <w:lang w:eastAsia="zh-CN"/>
              </w:rPr>
              <w:t>，</w:t>
            </w:r>
            <w:r>
              <w:rPr>
                <w:rFonts w:cs="Times New Roman"/>
                <w:color w:val="auto"/>
                <w:highlight w:val="none"/>
              </w:rPr>
              <w:t>建筑面积4956.51m</w:t>
            </w:r>
            <w:r>
              <w:rPr>
                <w:rFonts w:cs="Times New Roman"/>
                <w:color w:val="auto"/>
                <w:highlight w:val="none"/>
                <w:vertAlign w:val="superscript"/>
              </w:rPr>
              <w:t>2</w:t>
            </w:r>
          </w:p>
        </w:tc>
        <w:tc>
          <w:tcPr>
            <w:tcW w:w="1351" w:type="pct"/>
            <w:gridSpan w:val="2"/>
            <w:vAlign w:val="center"/>
          </w:tcPr>
          <w:p w14:paraId="57430F71">
            <w:pPr>
              <w:pStyle w:val="79"/>
              <w:keepNext w:val="0"/>
              <w:keepLines w:val="0"/>
              <w:pageBreakBefore w:val="0"/>
              <w:widowControl w:val="0"/>
              <w:kinsoku/>
              <w:wordWrap/>
              <w:overflowPunct/>
              <w:topLinePunct w:val="0"/>
              <w:bidi w:val="0"/>
              <w:adjustRightInd/>
              <w:snapToGrid/>
              <w:ind w:firstLine="0" w:firstLineChars="0"/>
              <w:jc w:val="center"/>
              <w:textAlignment w:val="auto"/>
              <w:rPr>
                <w:rFonts w:hint="default" w:eastAsia="宋体" w:cs="Times New Roman"/>
                <w:color w:val="auto"/>
                <w:highlight w:val="none"/>
                <w:lang w:val="en-US" w:eastAsia="zh-CN"/>
              </w:rPr>
            </w:pPr>
            <w:r>
              <w:rPr>
                <w:rFonts w:hint="eastAsia" w:cs="Times New Roman"/>
                <w:color w:val="auto"/>
                <w:sz w:val="21"/>
                <w:szCs w:val="21"/>
                <w:highlight w:val="none"/>
                <w:lang w:eastAsia="zh-CN"/>
              </w:rPr>
              <w:t>不变，</w:t>
            </w:r>
            <w:r>
              <w:rPr>
                <w:rFonts w:hint="eastAsia" w:cs="Times New Roman"/>
                <w:color w:val="auto"/>
                <w:sz w:val="21"/>
                <w:szCs w:val="21"/>
                <w:highlight w:val="none"/>
                <w:lang w:val="en-US" w:eastAsia="zh-CN"/>
              </w:rPr>
              <w:t>依托原有项目</w:t>
            </w:r>
          </w:p>
        </w:tc>
      </w:tr>
      <w:tr w14:paraId="24803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363" w:type="pct"/>
            <w:vAlign w:val="center"/>
          </w:tcPr>
          <w:p w14:paraId="04AB3A6E">
            <w:pPr>
              <w:pStyle w:val="79"/>
              <w:rPr>
                <w:rFonts w:cs="Times New Roman"/>
                <w:color w:val="auto"/>
                <w:highlight w:val="none"/>
              </w:rPr>
            </w:pPr>
            <w:r>
              <w:rPr>
                <w:rFonts w:cs="Times New Roman"/>
                <w:color w:val="auto"/>
                <w:highlight w:val="none"/>
              </w:rPr>
              <w:t>2</w:t>
            </w:r>
          </w:p>
        </w:tc>
        <w:tc>
          <w:tcPr>
            <w:tcW w:w="384" w:type="pct"/>
            <w:vMerge w:val="continue"/>
            <w:vAlign w:val="center"/>
          </w:tcPr>
          <w:p w14:paraId="2C4884A4">
            <w:pPr>
              <w:pStyle w:val="79"/>
              <w:rPr>
                <w:rFonts w:cs="Times New Roman"/>
                <w:color w:val="auto"/>
                <w:highlight w:val="none"/>
              </w:rPr>
            </w:pPr>
          </w:p>
        </w:tc>
        <w:tc>
          <w:tcPr>
            <w:tcW w:w="1217" w:type="pct"/>
            <w:vAlign w:val="center"/>
          </w:tcPr>
          <w:p w14:paraId="256E19B2">
            <w:pPr>
              <w:pStyle w:val="79"/>
              <w:rPr>
                <w:rFonts w:cs="Times New Roman"/>
                <w:color w:val="auto"/>
                <w:highlight w:val="none"/>
              </w:rPr>
            </w:pPr>
            <w:r>
              <w:rPr>
                <w:rFonts w:cs="Times New Roman"/>
                <w:color w:val="auto"/>
                <w:highlight w:val="none"/>
              </w:rPr>
              <w:t>主车间2</w:t>
            </w:r>
          </w:p>
        </w:tc>
        <w:tc>
          <w:tcPr>
            <w:tcW w:w="1683" w:type="pct"/>
            <w:gridSpan w:val="2"/>
            <w:vAlign w:val="center"/>
          </w:tcPr>
          <w:p w14:paraId="0BE3A028">
            <w:pPr>
              <w:pStyle w:val="79"/>
              <w:rPr>
                <w:rFonts w:cs="Times New Roman"/>
                <w:color w:val="auto"/>
                <w:highlight w:val="none"/>
              </w:rPr>
            </w:pPr>
            <w:r>
              <w:rPr>
                <w:rFonts w:cs="Times New Roman"/>
                <w:color w:val="auto"/>
                <w:highlight w:val="none"/>
              </w:rPr>
              <w:t>6层，建设规模6395m</w:t>
            </w:r>
            <w:r>
              <w:rPr>
                <w:rFonts w:cs="Times New Roman"/>
                <w:color w:val="auto"/>
                <w:highlight w:val="none"/>
                <w:vertAlign w:val="superscript"/>
              </w:rPr>
              <w:t>2</w:t>
            </w:r>
          </w:p>
        </w:tc>
        <w:tc>
          <w:tcPr>
            <w:tcW w:w="1351" w:type="pct"/>
            <w:gridSpan w:val="2"/>
            <w:vAlign w:val="center"/>
          </w:tcPr>
          <w:p w14:paraId="0EA092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color w:val="auto"/>
                <w:highlight w:val="none"/>
              </w:rPr>
            </w:pPr>
            <w:r>
              <w:rPr>
                <w:rFonts w:hint="eastAsia" w:ascii="Times New Roman" w:hAnsi="Times New Roman" w:eastAsia="宋体" w:cs="Times New Roman"/>
                <w:bCs/>
                <w:color w:val="auto"/>
                <w:kern w:val="0"/>
                <w:sz w:val="21"/>
                <w:szCs w:val="21"/>
                <w:highlight w:val="none"/>
                <w:lang w:val="en-US" w:eastAsia="zh-CN" w:bidi="ar-SA"/>
              </w:rPr>
              <w:t>依托一期项目，在基础上增加一条4万吨/年高档水产饲料生产线。</w:t>
            </w:r>
          </w:p>
        </w:tc>
      </w:tr>
      <w:tr w14:paraId="76307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63" w:type="pct"/>
            <w:vAlign w:val="center"/>
          </w:tcPr>
          <w:p w14:paraId="7948DF03">
            <w:pPr>
              <w:pStyle w:val="79"/>
              <w:rPr>
                <w:rFonts w:cs="Times New Roman"/>
                <w:color w:val="auto"/>
                <w:highlight w:val="none"/>
              </w:rPr>
            </w:pPr>
            <w:r>
              <w:rPr>
                <w:rFonts w:cs="Times New Roman"/>
                <w:color w:val="auto"/>
                <w:highlight w:val="none"/>
              </w:rPr>
              <w:t>3</w:t>
            </w:r>
          </w:p>
        </w:tc>
        <w:tc>
          <w:tcPr>
            <w:tcW w:w="384" w:type="pct"/>
            <w:vMerge w:val="restart"/>
            <w:vAlign w:val="center"/>
          </w:tcPr>
          <w:p w14:paraId="718D9947">
            <w:pPr>
              <w:pStyle w:val="79"/>
              <w:rPr>
                <w:rFonts w:cs="Times New Roman"/>
                <w:color w:val="auto"/>
                <w:highlight w:val="none"/>
              </w:rPr>
            </w:pPr>
            <w:r>
              <w:rPr>
                <w:rFonts w:cs="Times New Roman"/>
                <w:color w:val="auto"/>
                <w:highlight w:val="none"/>
              </w:rPr>
              <w:t>储运工程</w:t>
            </w:r>
          </w:p>
        </w:tc>
        <w:tc>
          <w:tcPr>
            <w:tcW w:w="1217" w:type="pct"/>
            <w:vAlign w:val="center"/>
          </w:tcPr>
          <w:p w14:paraId="22BA0EA0">
            <w:pPr>
              <w:pStyle w:val="79"/>
              <w:rPr>
                <w:rFonts w:cs="Times New Roman"/>
                <w:color w:val="auto"/>
                <w:highlight w:val="none"/>
              </w:rPr>
            </w:pPr>
            <w:r>
              <w:rPr>
                <w:rFonts w:cs="Times New Roman"/>
                <w:color w:val="auto"/>
                <w:highlight w:val="none"/>
              </w:rPr>
              <w:t>原料库</w:t>
            </w:r>
          </w:p>
        </w:tc>
        <w:tc>
          <w:tcPr>
            <w:tcW w:w="1683" w:type="pct"/>
            <w:gridSpan w:val="2"/>
            <w:vAlign w:val="center"/>
          </w:tcPr>
          <w:p w14:paraId="144FEC48">
            <w:pPr>
              <w:pStyle w:val="79"/>
              <w:keepNext w:val="0"/>
              <w:keepLines w:val="0"/>
              <w:pageBreakBefore w:val="0"/>
              <w:widowControl w:val="0"/>
              <w:kinsoku/>
              <w:wordWrap/>
              <w:overflowPunct/>
              <w:topLinePunct w:val="0"/>
              <w:bidi w:val="0"/>
              <w:adjustRightInd/>
              <w:snapToGrid/>
              <w:spacing w:line="240" w:lineRule="auto"/>
              <w:textAlignment w:val="auto"/>
              <w:rPr>
                <w:rFonts w:cs="Times New Roman"/>
                <w:color w:val="auto"/>
                <w:highlight w:val="none"/>
              </w:rPr>
            </w:pPr>
            <w:r>
              <w:rPr>
                <w:rFonts w:cs="Times New Roman"/>
                <w:color w:val="auto"/>
                <w:highlight w:val="none"/>
              </w:rPr>
              <w:t>1F，建筑面积2708.64m</w:t>
            </w:r>
            <w:r>
              <w:rPr>
                <w:rFonts w:cs="Times New Roman"/>
                <w:color w:val="auto"/>
                <w:highlight w:val="none"/>
                <w:vertAlign w:val="superscript"/>
              </w:rPr>
              <w:t>2</w:t>
            </w:r>
          </w:p>
        </w:tc>
        <w:tc>
          <w:tcPr>
            <w:tcW w:w="1351" w:type="pct"/>
            <w:gridSpan w:val="2"/>
            <w:vAlign w:val="center"/>
          </w:tcPr>
          <w:p w14:paraId="052A41F4">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cs="Times New Roman"/>
                <w:color w:val="auto"/>
                <w:highlight w:val="none"/>
              </w:rPr>
            </w:pPr>
            <w:r>
              <w:rPr>
                <w:rFonts w:hint="eastAsia" w:cs="Times New Roman"/>
                <w:color w:val="auto"/>
                <w:sz w:val="21"/>
                <w:szCs w:val="21"/>
                <w:highlight w:val="none"/>
                <w:lang w:eastAsia="zh-CN"/>
              </w:rPr>
              <w:t>不变，</w:t>
            </w:r>
            <w:r>
              <w:rPr>
                <w:rFonts w:hint="eastAsia" w:cs="Times New Roman"/>
                <w:color w:val="auto"/>
                <w:sz w:val="21"/>
                <w:szCs w:val="21"/>
                <w:highlight w:val="none"/>
                <w:lang w:val="en-US" w:eastAsia="zh-CN"/>
              </w:rPr>
              <w:t>依托原有项目</w:t>
            </w:r>
          </w:p>
        </w:tc>
      </w:tr>
      <w:tr w14:paraId="27AD5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363" w:type="pct"/>
            <w:vAlign w:val="center"/>
          </w:tcPr>
          <w:p w14:paraId="66DF54B8">
            <w:pPr>
              <w:pStyle w:val="79"/>
              <w:rPr>
                <w:rFonts w:cs="Times New Roman"/>
                <w:color w:val="auto"/>
                <w:highlight w:val="none"/>
              </w:rPr>
            </w:pPr>
            <w:r>
              <w:rPr>
                <w:rFonts w:cs="Times New Roman"/>
                <w:color w:val="auto"/>
                <w:highlight w:val="none"/>
              </w:rPr>
              <w:t>4</w:t>
            </w:r>
          </w:p>
        </w:tc>
        <w:tc>
          <w:tcPr>
            <w:tcW w:w="384" w:type="pct"/>
            <w:vMerge w:val="continue"/>
            <w:vAlign w:val="center"/>
          </w:tcPr>
          <w:p w14:paraId="326C8C52">
            <w:pPr>
              <w:pStyle w:val="79"/>
              <w:rPr>
                <w:rFonts w:cs="Times New Roman"/>
                <w:color w:val="auto"/>
                <w:highlight w:val="none"/>
              </w:rPr>
            </w:pPr>
          </w:p>
        </w:tc>
        <w:tc>
          <w:tcPr>
            <w:tcW w:w="1217" w:type="pct"/>
            <w:vAlign w:val="center"/>
          </w:tcPr>
          <w:p w14:paraId="77E57A96">
            <w:pPr>
              <w:pStyle w:val="79"/>
              <w:rPr>
                <w:rFonts w:cs="Times New Roman"/>
                <w:color w:val="auto"/>
                <w:highlight w:val="none"/>
              </w:rPr>
            </w:pPr>
            <w:r>
              <w:rPr>
                <w:rFonts w:cs="Times New Roman"/>
                <w:color w:val="auto"/>
                <w:highlight w:val="none"/>
              </w:rPr>
              <w:t>成品库</w:t>
            </w:r>
          </w:p>
        </w:tc>
        <w:tc>
          <w:tcPr>
            <w:tcW w:w="1683" w:type="pct"/>
            <w:gridSpan w:val="2"/>
            <w:vAlign w:val="center"/>
          </w:tcPr>
          <w:p w14:paraId="2A91CE98">
            <w:pPr>
              <w:pStyle w:val="79"/>
              <w:keepNext w:val="0"/>
              <w:keepLines w:val="0"/>
              <w:pageBreakBefore w:val="0"/>
              <w:widowControl w:val="0"/>
              <w:kinsoku/>
              <w:wordWrap/>
              <w:overflowPunct/>
              <w:topLinePunct w:val="0"/>
              <w:bidi w:val="0"/>
              <w:adjustRightInd/>
              <w:snapToGrid/>
              <w:spacing w:line="240" w:lineRule="auto"/>
              <w:textAlignment w:val="auto"/>
              <w:rPr>
                <w:rFonts w:cs="Times New Roman"/>
                <w:color w:val="auto"/>
                <w:highlight w:val="none"/>
              </w:rPr>
            </w:pPr>
            <w:r>
              <w:rPr>
                <w:rFonts w:cs="Times New Roman"/>
                <w:color w:val="auto"/>
                <w:highlight w:val="none"/>
              </w:rPr>
              <w:t>1F，建筑面积3666.6m</w:t>
            </w:r>
            <w:r>
              <w:rPr>
                <w:rFonts w:cs="Times New Roman"/>
                <w:color w:val="auto"/>
                <w:highlight w:val="none"/>
                <w:vertAlign w:val="superscript"/>
              </w:rPr>
              <w:t>2</w:t>
            </w:r>
          </w:p>
        </w:tc>
        <w:tc>
          <w:tcPr>
            <w:tcW w:w="1351" w:type="pct"/>
            <w:gridSpan w:val="2"/>
            <w:vAlign w:val="center"/>
          </w:tcPr>
          <w:p w14:paraId="2B2E2F34">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cs="Times New Roman"/>
                <w:color w:val="auto"/>
                <w:highlight w:val="none"/>
              </w:rPr>
            </w:pPr>
            <w:r>
              <w:rPr>
                <w:rFonts w:hint="eastAsia" w:cs="Times New Roman"/>
                <w:color w:val="auto"/>
                <w:sz w:val="21"/>
                <w:szCs w:val="21"/>
                <w:highlight w:val="none"/>
                <w:lang w:eastAsia="zh-CN"/>
              </w:rPr>
              <w:t>不变，</w:t>
            </w:r>
            <w:r>
              <w:rPr>
                <w:rFonts w:hint="eastAsia" w:cs="Times New Roman"/>
                <w:color w:val="auto"/>
                <w:sz w:val="21"/>
                <w:szCs w:val="21"/>
                <w:highlight w:val="none"/>
                <w:lang w:val="en-US" w:eastAsia="zh-CN"/>
              </w:rPr>
              <w:t>依托原有项目</w:t>
            </w:r>
          </w:p>
        </w:tc>
      </w:tr>
      <w:tr w14:paraId="79284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63" w:type="pct"/>
            <w:vAlign w:val="center"/>
          </w:tcPr>
          <w:p w14:paraId="040C8E3A">
            <w:pPr>
              <w:pStyle w:val="79"/>
              <w:rPr>
                <w:rFonts w:cs="Times New Roman"/>
                <w:color w:val="auto"/>
                <w:highlight w:val="none"/>
              </w:rPr>
            </w:pPr>
            <w:r>
              <w:rPr>
                <w:rFonts w:cs="Times New Roman"/>
                <w:color w:val="auto"/>
                <w:highlight w:val="none"/>
              </w:rPr>
              <w:t>5</w:t>
            </w:r>
          </w:p>
        </w:tc>
        <w:tc>
          <w:tcPr>
            <w:tcW w:w="384" w:type="pct"/>
            <w:vMerge w:val="restart"/>
            <w:vAlign w:val="center"/>
          </w:tcPr>
          <w:p w14:paraId="15676B9C">
            <w:pPr>
              <w:pStyle w:val="79"/>
              <w:rPr>
                <w:rFonts w:cs="Times New Roman"/>
                <w:color w:val="auto"/>
                <w:highlight w:val="none"/>
              </w:rPr>
            </w:pPr>
            <w:r>
              <w:rPr>
                <w:rFonts w:cs="Times New Roman"/>
                <w:color w:val="auto"/>
                <w:highlight w:val="none"/>
              </w:rPr>
              <w:t>辅助工程</w:t>
            </w:r>
          </w:p>
        </w:tc>
        <w:tc>
          <w:tcPr>
            <w:tcW w:w="1217" w:type="pct"/>
            <w:vAlign w:val="center"/>
          </w:tcPr>
          <w:p w14:paraId="3437842F">
            <w:pPr>
              <w:pStyle w:val="79"/>
              <w:rPr>
                <w:rFonts w:cs="Times New Roman"/>
                <w:color w:val="auto"/>
                <w:highlight w:val="none"/>
              </w:rPr>
            </w:pPr>
            <w:r>
              <w:rPr>
                <w:rFonts w:cs="Times New Roman"/>
                <w:color w:val="auto"/>
                <w:highlight w:val="none"/>
              </w:rPr>
              <w:t>办公楼</w:t>
            </w:r>
          </w:p>
        </w:tc>
        <w:tc>
          <w:tcPr>
            <w:tcW w:w="1683" w:type="pct"/>
            <w:gridSpan w:val="2"/>
            <w:vAlign w:val="center"/>
          </w:tcPr>
          <w:p w14:paraId="7DA741C1">
            <w:pPr>
              <w:pStyle w:val="79"/>
              <w:keepNext w:val="0"/>
              <w:keepLines w:val="0"/>
              <w:pageBreakBefore w:val="0"/>
              <w:widowControl w:val="0"/>
              <w:kinsoku/>
              <w:wordWrap/>
              <w:overflowPunct/>
              <w:topLinePunct w:val="0"/>
              <w:bidi w:val="0"/>
              <w:adjustRightInd/>
              <w:snapToGrid/>
              <w:spacing w:line="240" w:lineRule="auto"/>
              <w:textAlignment w:val="auto"/>
              <w:rPr>
                <w:rFonts w:cs="Times New Roman"/>
                <w:color w:val="auto"/>
                <w:highlight w:val="none"/>
              </w:rPr>
            </w:pPr>
            <w:r>
              <w:rPr>
                <w:rFonts w:cs="Times New Roman"/>
                <w:color w:val="auto"/>
                <w:highlight w:val="none"/>
              </w:rPr>
              <w:t>3.5F，建筑面积1144.36m</w:t>
            </w:r>
            <w:r>
              <w:rPr>
                <w:rFonts w:cs="Times New Roman"/>
                <w:color w:val="auto"/>
                <w:highlight w:val="none"/>
                <w:vertAlign w:val="superscript"/>
              </w:rPr>
              <w:t>2</w:t>
            </w:r>
          </w:p>
        </w:tc>
        <w:tc>
          <w:tcPr>
            <w:tcW w:w="1351" w:type="pct"/>
            <w:gridSpan w:val="2"/>
            <w:vAlign w:val="center"/>
          </w:tcPr>
          <w:p w14:paraId="20654FBE">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cs="Times New Roman"/>
                <w:color w:val="auto"/>
                <w:highlight w:val="none"/>
              </w:rPr>
            </w:pPr>
            <w:r>
              <w:rPr>
                <w:rFonts w:hint="eastAsia" w:cs="Times New Roman"/>
                <w:color w:val="auto"/>
                <w:sz w:val="21"/>
                <w:szCs w:val="21"/>
                <w:highlight w:val="none"/>
                <w:lang w:eastAsia="zh-CN"/>
              </w:rPr>
              <w:t>不变，</w:t>
            </w:r>
            <w:r>
              <w:rPr>
                <w:rFonts w:hint="eastAsia" w:cs="Times New Roman"/>
                <w:color w:val="auto"/>
                <w:sz w:val="21"/>
                <w:szCs w:val="21"/>
                <w:highlight w:val="none"/>
                <w:lang w:val="en-US" w:eastAsia="zh-CN"/>
              </w:rPr>
              <w:t>依托原有项目</w:t>
            </w:r>
          </w:p>
        </w:tc>
      </w:tr>
      <w:tr w14:paraId="5EB9F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63" w:type="pct"/>
            <w:vAlign w:val="center"/>
          </w:tcPr>
          <w:p w14:paraId="2DECC2EB">
            <w:pPr>
              <w:pStyle w:val="79"/>
              <w:rPr>
                <w:rFonts w:cs="Times New Roman"/>
                <w:color w:val="auto"/>
                <w:highlight w:val="none"/>
              </w:rPr>
            </w:pPr>
            <w:r>
              <w:rPr>
                <w:rFonts w:cs="Times New Roman"/>
                <w:color w:val="auto"/>
                <w:highlight w:val="none"/>
              </w:rPr>
              <w:t>6</w:t>
            </w:r>
          </w:p>
        </w:tc>
        <w:tc>
          <w:tcPr>
            <w:tcW w:w="384" w:type="pct"/>
            <w:vMerge w:val="continue"/>
            <w:vAlign w:val="center"/>
          </w:tcPr>
          <w:p w14:paraId="4E7C347E">
            <w:pPr>
              <w:pStyle w:val="79"/>
              <w:rPr>
                <w:rFonts w:cs="Times New Roman"/>
                <w:color w:val="auto"/>
                <w:highlight w:val="none"/>
              </w:rPr>
            </w:pPr>
          </w:p>
        </w:tc>
        <w:tc>
          <w:tcPr>
            <w:tcW w:w="1217" w:type="pct"/>
            <w:vAlign w:val="center"/>
          </w:tcPr>
          <w:p w14:paraId="469CE27F">
            <w:pPr>
              <w:pStyle w:val="79"/>
              <w:rPr>
                <w:rFonts w:cs="Times New Roman"/>
                <w:color w:val="auto"/>
                <w:highlight w:val="none"/>
              </w:rPr>
            </w:pPr>
            <w:r>
              <w:rPr>
                <w:rFonts w:cs="Times New Roman"/>
                <w:color w:val="auto"/>
                <w:highlight w:val="none"/>
              </w:rPr>
              <w:t>宿舍</w:t>
            </w:r>
          </w:p>
        </w:tc>
        <w:tc>
          <w:tcPr>
            <w:tcW w:w="1683" w:type="pct"/>
            <w:gridSpan w:val="2"/>
            <w:vAlign w:val="center"/>
          </w:tcPr>
          <w:p w14:paraId="77B720B4">
            <w:pPr>
              <w:pStyle w:val="79"/>
              <w:keepNext w:val="0"/>
              <w:keepLines w:val="0"/>
              <w:pageBreakBefore w:val="0"/>
              <w:widowControl w:val="0"/>
              <w:kinsoku/>
              <w:wordWrap/>
              <w:overflowPunct/>
              <w:topLinePunct w:val="0"/>
              <w:bidi w:val="0"/>
              <w:adjustRightInd/>
              <w:snapToGrid/>
              <w:spacing w:line="240" w:lineRule="auto"/>
              <w:textAlignment w:val="auto"/>
              <w:rPr>
                <w:rFonts w:cs="Times New Roman"/>
                <w:color w:val="auto"/>
                <w:highlight w:val="none"/>
              </w:rPr>
            </w:pPr>
            <w:r>
              <w:rPr>
                <w:rFonts w:cs="Times New Roman"/>
                <w:color w:val="auto"/>
                <w:highlight w:val="none"/>
              </w:rPr>
              <w:t>4.5F</w:t>
            </w:r>
            <w:r>
              <w:rPr>
                <w:rFonts w:hint="eastAsia" w:cs="Times New Roman"/>
                <w:color w:val="auto"/>
                <w:highlight w:val="none"/>
                <w:lang w:eastAsia="zh-CN"/>
              </w:rPr>
              <w:t>，</w:t>
            </w:r>
            <w:r>
              <w:rPr>
                <w:rFonts w:cs="Times New Roman"/>
                <w:color w:val="auto"/>
                <w:highlight w:val="none"/>
              </w:rPr>
              <w:t>建筑面积1426.90m</w:t>
            </w:r>
            <w:r>
              <w:rPr>
                <w:rFonts w:cs="Times New Roman"/>
                <w:color w:val="auto"/>
                <w:highlight w:val="none"/>
                <w:vertAlign w:val="superscript"/>
              </w:rPr>
              <w:t>2</w:t>
            </w:r>
          </w:p>
        </w:tc>
        <w:tc>
          <w:tcPr>
            <w:tcW w:w="1351" w:type="pct"/>
            <w:gridSpan w:val="2"/>
            <w:vAlign w:val="center"/>
          </w:tcPr>
          <w:p w14:paraId="14F3F6C5">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cs="Times New Roman"/>
                <w:color w:val="auto"/>
                <w:sz w:val="21"/>
                <w:szCs w:val="21"/>
                <w:highlight w:val="none"/>
              </w:rPr>
            </w:pPr>
            <w:r>
              <w:rPr>
                <w:rFonts w:hint="eastAsia" w:cs="Times New Roman"/>
                <w:color w:val="auto"/>
                <w:sz w:val="21"/>
                <w:szCs w:val="21"/>
                <w:highlight w:val="none"/>
                <w:lang w:eastAsia="zh-CN"/>
              </w:rPr>
              <w:t>不变，</w:t>
            </w:r>
            <w:r>
              <w:rPr>
                <w:rFonts w:hint="eastAsia" w:cs="Times New Roman"/>
                <w:color w:val="auto"/>
                <w:sz w:val="21"/>
                <w:szCs w:val="21"/>
                <w:highlight w:val="none"/>
                <w:lang w:val="en-US" w:eastAsia="zh-CN"/>
              </w:rPr>
              <w:t>依托原有项目</w:t>
            </w:r>
          </w:p>
        </w:tc>
      </w:tr>
      <w:tr w14:paraId="16D26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63" w:type="pct"/>
            <w:vAlign w:val="center"/>
          </w:tcPr>
          <w:p w14:paraId="7BFBA951">
            <w:pPr>
              <w:pStyle w:val="79"/>
              <w:rPr>
                <w:rFonts w:cs="Times New Roman"/>
                <w:color w:val="auto"/>
                <w:highlight w:val="none"/>
              </w:rPr>
            </w:pPr>
            <w:r>
              <w:rPr>
                <w:rFonts w:cs="Times New Roman"/>
                <w:color w:val="auto"/>
                <w:highlight w:val="none"/>
              </w:rPr>
              <w:t>7</w:t>
            </w:r>
          </w:p>
        </w:tc>
        <w:tc>
          <w:tcPr>
            <w:tcW w:w="384" w:type="pct"/>
            <w:vMerge w:val="continue"/>
            <w:vAlign w:val="center"/>
          </w:tcPr>
          <w:p w14:paraId="2C406B37">
            <w:pPr>
              <w:pStyle w:val="79"/>
              <w:rPr>
                <w:rFonts w:cs="Times New Roman"/>
                <w:color w:val="auto"/>
                <w:highlight w:val="none"/>
              </w:rPr>
            </w:pPr>
          </w:p>
        </w:tc>
        <w:tc>
          <w:tcPr>
            <w:tcW w:w="1217" w:type="pct"/>
            <w:vAlign w:val="center"/>
          </w:tcPr>
          <w:p w14:paraId="108A9F1F">
            <w:pPr>
              <w:pStyle w:val="79"/>
              <w:rPr>
                <w:rFonts w:cs="Times New Roman"/>
                <w:color w:val="auto"/>
                <w:highlight w:val="none"/>
              </w:rPr>
            </w:pPr>
            <w:r>
              <w:rPr>
                <w:rFonts w:cs="Times New Roman"/>
                <w:color w:val="auto"/>
                <w:highlight w:val="none"/>
              </w:rPr>
              <w:t>食堂</w:t>
            </w:r>
          </w:p>
        </w:tc>
        <w:tc>
          <w:tcPr>
            <w:tcW w:w="1683" w:type="pct"/>
            <w:gridSpan w:val="2"/>
            <w:vAlign w:val="center"/>
          </w:tcPr>
          <w:p w14:paraId="6C7DC852">
            <w:pPr>
              <w:pStyle w:val="79"/>
              <w:rPr>
                <w:rFonts w:cs="Times New Roman"/>
                <w:color w:val="auto"/>
                <w:highlight w:val="none"/>
              </w:rPr>
            </w:pPr>
            <w:r>
              <w:rPr>
                <w:rFonts w:cs="Times New Roman"/>
                <w:color w:val="auto"/>
                <w:highlight w:val="none"/>
              </w:rPr>
              <w:t>1F，建筑面积140m</w:t>
            </w:r>
            <w:r>
              <w:rPr>
                <w:rFonts w:cs="Times New Roman"/>
                <w:color w:val="auto"/>
                <w:highlight w:val="none"/>
                <w:vertAlign w:val="superscript"/>
              </w:rPr>
              <w:t>2</w:t>
            </w:r>
          </w:p>
        </w:tc>
        <w:tc>
          <w:tcPr>
            <w:tcW w:w="1351" w:type="pct"/>
            <w:gridSpan w:val="2"/>
            <w:vAlign w:val="center"/>
          </w:tcPr>
          <w:p w14:paraId="181EFA8A">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cs="Times New Roman"/>
                <w:color w:val="auto"/>
                <w:sz w:val="21"/>
                <w:szCs w:val="21"/>
                <w:highlight w:val="none"/>
              </w:rPr>
            </w:pPr>
            <w:r>
              <w:rPr>
                <w:rFonts w:hint="eastAsia" w:cs="Times New Roman"/>
                <w:color w:val="auto"/>
                <w:sz w:val="21"/>
                <w:szCs w:val="21"/>
                <w:highlight w:val="none"/>
                <w:lang w:eastAsia="zh-CN"/>
              </w:rPr>
              <w:t>不变，</w:t>
            </w:r>
            <w:r>
              <w:rPr>
                <w:rFonts w:hint="eastAsia" w:cs="Times New Roman"/>
                <w:color w:val="auto"/>
                <w:sz w:val="21"/>
                <w:szCs w:val="21"/>
                <w:highlight w:val="none"/>
                <w:lang w:val="en-US" w:eastAsia="zh-CN"/>
              </w:rPr>
              <w:t>依托原有项目</w:t>
            </w:r>
          </w:p>
        </w:tc>
      </w:tr>
      <w:tr w14:paraId="577A9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363" w:type="pct"/>
            <w:vAlign w:val="center"/>
          </w:tcPr>
          <w:p w14:paraId="1046ECFA">
            <w:pPr>
              <w:pStyle w:val="79"/>
              <w:rPr>
                <w:rFonts w:cs="Times New Roman"/>
                <w:color w:val="auto"/>
                <w:highlight w:val="none"/>
              </w:rPr>
            </w:pPr>
            <w:r>
              <w:rPr>
                <w:rFonts w:cs="Times New Roman"/>
                <w:color w:val="auto"/>
                <w:highlight w:val="none"/>
              </w:rPr>
              <w:t>8</w:t>
            </w:r>
          </w:p>
        </w:tc>
        <w:tc>
          <w:tcPr>
            <w:tcW w:w="384" w:type="pct"/>
            <w:vMerge w:val="restart"/>
            <w:vAlign w:val="center"/>
          </w:tcPr>
          <w:p w14:paraId="723BD2C6">
            <w:pPr>
              <w:pStyle w:val="79"/>
              <w:rPr>
                <w:rFonts w:cs="Times New Roman"/>
                <w:color w:val="auto"/>
                <w:highlight w:val="none"/>
              </w:rPr>
            </w:pPr>
            <w:r>
              <w:rPr>
                <w:rFonts w:cs="Times New Roman"/>
                <w:color w:val="auto"/>
                <w:highlight w:val="none"/>
              </w:rPr>
              <w:t>公用工程</w:t>
            </w:r>
          </w:p>
        </w:tc>
        <w:tc>
          <w:tcPr>
            <w:tcW w:w="1217" w:type="pct"/>
            <w:vAlign w:val="center"/>
          </w:tcPr>
          <w:p w14:paraId="46867792">
            <w:pPr>
              <w:pStyle w:val="79"/>
              <w:rPr>
                <w:rFonts w:cs="Times New Roman"/>
                <w:color w:val="auto"/>
                <w:highlight w:val="none"/>
              </w:rPr>
            </w:pPr>
            <w:r>
              <w:rPr>
                <w:rFonts w:cs="Times New Roman"/>
                <w:color w:val="auto"/>
                <w:highlight w:val="none"/>
              </w:rPr>
              <w:t>供水</w:t>
            </w:r>
          </w:p>
        </w:tc>
        <w:tc>
          <w:tcPr>
            <w:tcW w:w="1683" w:type="pct"/>
            <w:gridSpan w:val="2"/>
            <w:vAlign w:val="center"/>
          </w:tcPr>
          <w:p w14:paraId="0A56F09B">
            <w:pPr>
              <w:pStyle w:val="79"/>
              <w:rPr>
                <w:rFonts w:cs="Times New Roman"/>
                <w:color w:val="auto"/>
                <w:highlight w:val="none"/>
              </w:rPr>
            </w:pPr>
            <w:r>
              <w:rPr>
                <w:rFonts w:cs="Times New Roman"/>
                <w:color w:val="auto"/>
                <w:highlight w:val="none"/>
              </w:rPr>
              <w:t>市政供水</w:t>
            </w:r>
          </w:p>
        </w:tc>
        <w:tc>
          <w:tcPr>
            <w:tcW w:w="1351" w:type="pct"/>
            <w:gridSpan w:val="2"/>
            <w:vAlign w:val="center"/>
          </w:tcPr>
          <w:p w14:paraId="7297C8C6">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cs="Times New Roman"/>
                <w:color w:val="auto"/>
                <w:sz w:val="21"/>
                <w:szCs w:val="21"/>
                <w:highlight w:val="none"/>
                <w:lang w:eastAsia="zh-CN"/>
              </w:rPr>
            </w:pPr>
            <w:r>
              <w:rPr>
                <w:rFonts w:hint="eastAsia" w:cs="Times New Roman"/>
                <w:color w:val="auto"/>
                <w:sz w:val="21"/>
                <w:szCs w:val="21"/>
                <w:highlight w:val="none"/>
                <w:lang w:eastAsia="zh-CN"/>
              </w:rPr>
              <w:t>不变，</w:t>
            </w:r>
            <w:r>
              <w:rPr>
                <w:rFonts w:hint="eastAsia" w:cs="Times New Roman"/>
                <w:color w:val="auto"/>
                <w:sz w:val="21"/>
                <w:szCs w:val="21"/>
                <w:highlight w:val="none"/>
                <w:lang w:val="en-US" w:eastAsia="zh-CN"/>
              </w:rPr>
              <w:t>依托原有项目</w:t>
            </w:r>
          </w:p>
        </w:tc>
      </w:tr>
      <w:tr w14:paraId="7412E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363" w:type="pct"/>
            <w:vAlign w:val="center"/>
          </w:tcPr>
          <w:p w14:paraId="23EFCEBE">
            <w:pPr>
              <w:pStyle w:val="79"/>
              <w:rPr>
                <w:rFonts w:cs="Times New Roman"/>
                <w:color w:val="auto"/>
                <w:highlight w:val="none"/>
              </w:rPr>
            </w:pPr>
            <w:r>
              <w:rPr>
                <w:rFonts w:cs="Times New Roman"/>
                <w:color w:val="auto"/>
                <w:highlight w:val="none"/>
              </w:rPr>
              <w:t>9</w:t>
            </w:r>
          </w:p>
        </w:tc>
        <w:tc>
          <w:tcPr>
            <w:tcW w:w="384" w:type="pct"/>
            <w:vMerge w:val="continue"/>
            <w:vAlign w:val="center"/>
          </w:tcPr>
          <w:p w14:paraId="4E2C663E">
            <w:pPr>
              <w:pStyle w:val="79"/>
              <w:rPr>
                <w:rFonts w:cs="Times New Roman"/>
                <w:color w:val="auto"/>
                <w:highlight w:val="none"/>
              </w:rPr>
            </w:pPr>
          </w:p>
        </w:tc>
        <w:tc>
          <w:tcPr>
            <w:tcW w:w="1217" w:type="pct"/>
            <w:vAlign w:val="center"/>
          </w:tcPr>
          <w:p w14:paraId="1708FDA9">
            <w:pPr>
              <w:pStyle w:val="79"/>
              <w:rPr>
                <w:rFonts w:cs="Times New Roman"/>
                <w:color w:val="auto"/>
                <w:highlight w:val="none"/>
              </w:rPr>
            </w:pPr>
            <w:r>
              <w:rPr>
                <w:rFonts w:cs="Times New Roman"/>
                <w:color w:val="auto"/>
                <w:highlight w:val="none"/>
              </w:rPr>
              <w:t>供电</w:t>
            </w:r>
          </w:p>
        </w:tc>
        <w:tc>
          <w:tcPr>
            <w:tcW w:w="1683" w:type="pct"/>
            <w:gridSpan w:val="2"/>
            <w:vAlign w:val="center"/>
          </w:tcPr>
          <w:p w14:paraId="237BDB40">
            <w:pPr>
              <w:pStyle w:val="79"/>
              <w:rPr>
                <w:rFonts w:cs="Times New Roman"/>
                <w:color w:val="auto"/>
                <w:highlight w:val="none"/>
              </w:rPr>
            </w:pPr>
            <w:r>
              <w:rPr>
                <w:rFonts w:cs="Times New Roman"/>
                <w:color w:val="auto"/>
                <w:highlight w:val="none"/>
              </w:rPr>
              <w:t>市政供电</w:t>
            </w:r>
          </w:p>
        </w:tc>
        <w:tc>
          <w:tcPr>
            <w:tcW w:w="1351" w:type="pct"/>
            <w:gridSpan w:val="2"/>
            <w:vAlign w:val="center"/>
          </w:tcPr>
          <w:p w14:paraId="7ADE356D">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cs="Times New Roman"/>
                <w:color w:val="auto"/>
                <w:sz w:val="21"/>
                <w:szCs w:val="21"/>
                <w:highlight w:val="none"/>
                <w:lang w:eastAsia="zh-CN"/>
              </w:rPr>
            </w:pPr>
            <w:r>
              <w:rPr>
                <w:rFonts w:hint="eastAsia" w:cs="Times New Roman"/>
                <w:color w:val="auto"/>
                <w:sz w:val="21"/>
                <w:szCs w:val="21"/>
                <w:highlight w:val="none"/>
                <w:lang w:eastAsia="zh-CN"/>
              </w:rPr>
              <w:t>不变，</w:t>
            </w:r>
            <w:r>
              <w:rPr>
                <w:rFonts w:hint="eastAsia" w:cs="Times New Roman"/>
                <w:color w:val="auto"/>
                <w:sz w:val="21"/>
                <w:szCs w:val="21"/>
                <w:highlight w:val="none"/>
                <w:lang w:val="en-US" w:eastAsia="zh-CN"/>
              </w:rPr>
              <w:t>依托原有项目</w:t>
            </w:r>
          </w:p>
        </w:tc>
      </w:tr>
      <w:tr w14:paraId="09DEA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363" w:type="pct"/>
            <w:vAlign w:val="center"/>
          </w:tcPr>
          <w:p w14:paraId="1992C1E8">
            <w:pPr>
              <w:pStyle w:val="79"/>
              <w:rPr>
                <w:rFonts w:cs="Times New Roman"/>
                <w:color w:val="auto"/>
                <w:highlight w:val="none"/>
              </w:rPr>
            </w:pPr>
            <w:r>
              <w:rPr>
                <w:rFonts w:cs="Times New Roman"/>
                <w:color w:val="auto"/>
                <w:highlight w:val="none"/>
              </w:rPr>
              <w:t>10</w:t>
            </w:r>
          </w:p>
        </w:tc>
        <w:tc>
          <w:tcPr>
            <w:tcW w:w="384" w:type="pct"/>
            <w:vMerge w:val="continue"/>
            <w:vAlign w:val="center"/>
          </w:tcPr>
          <w:p w14:paraId="5DAFEE76">
            <w:pPr>
              <w:pStyle w:val="79"/>
              <w:rPr>
                <w:rFonts w:cs="Times New Roman"/>
                <w:color w:val="auto"/>
                <w:highlight w:val="none"/>
              </w:rPr>
            </w:pPr>
          </w:p>
        </w:tc>
        <w:tc>
          <w:tcPr>
            <w:tcW w:w="1217" w:type="pct"/>
            <w:vAlign w:val="center"/>
          </w:tcPr>
          <w:p w14:paraId="040639C8">
            <w:pPr>
              <w:pStyle w:val="79"/>
              <w:rPr>
                <w:rFonts w:cs="Times New Roman"/>
                <w:color w:val="auto"/>
                <w:highlight w:val="none"/>
              </w:rPr>
            </w:pPr>
            <w:r>
              <w:rPr>
                <w:rFonts w:cs="Times New Roman"/>
                <w:color w:val="auto"/>
                <w:highlight w:val="none"/>
              </w:rPr>
              <w:t>供气</w:t>
            </w:r>
          </w:p>
        </w:tc>
        <w:tc>
          <w:tcPr>
            <w:tcW w:w="1683" w:type="pct"/>
            <w:gridSpan w:val="2"/>
            <w:vAlign w:val="center"/>
          </w:tcPr>
          <w:p w14:paraId="0045B009">
            <w:pPr>
              <w:pStyle w:val="79"/>
              <w:rPr>
                <w:rFonts w:cs="Times New Roman"/>
                <w:color w:val="auto"/>
                <w:highlight w:val="none"/>
              </w:rPr>
            </w:pPr>
            <w:r>
              <w:rPr>
                <w:rFonts w:cs="Times New Roman"/>
                <w:color w:val="auto"/>
                <w:highlight w:val="none"/>
              </w:rPr>
              <w:t>华润燃气公司供气</w:t>
            </w:r>
          </w:p>
        </w:tc>
        <w:tc>
          <w:tcPr>
            <w:tcW w:w="1351" w:type="pct"/>
            <w:gridSpan w:val="2"/>
            <w:vAlign w:val="center"/>
          </w:tcPr>
          <w:p w14:paraId="138DEBE5">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cs="Times New Roman"/>
                <w:color w:val="auto"/>
                <w:sz w:val="21"/>
                <w:szCs w:val="21"/>
                <w:highlight w:val="none"/>
                <w:lang w:eastAsia="zh-CN"/>
              </w:rPr>
            </w:pPr>
            <w:r>
              <w:rPr>
                <w:rFonts w:hint="eastAsia" w:cs="Times New Roman"/>
                <w:color w:val="auto"/>
                <w:sz w:val="21"/>
                <w:szCs w:val="21"/>
                <w:highlight w:val="none"/>
                <w:lang w:eastAsia="zh-CN"/>
              </w:rPr>
              <w:t>不变，</w:t>
            </w:r>
            <w:r>
              <w:rPr>
                <w:rFonts w:hint="eastAsia" w:cs="Times New Roman"/>
                <w:color w:val="auto"/>
                <w:sz w:val="21"/>
                <w:szCs w:val="21"/>
                <w:highlight w:val="none"/>
                <w:lang w:val="en-US" w:eastAsia="zh-CN"/>
              </w:rPr>
              <w:t>依托原有项目</w:t>
            </w:r>
          </w:p>
        </w:tc>
      </w:tr>
      <w:tr w14:paraId="28FF1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363" w:type="pct"/>
            <w:vAlign w:val="center"/>
          </w:tcPr>
          <w:p w14:paraId="50335B32">
            <w:pPr>
              <w:pStyle w:val="79"/>
              <w:rPr>
                <w:rFonts w:cs="Times New Roman"/>
                <w:color w:val="auto"/>
                <w:highlight w:val="none"/>
              </w:rPr>
            </w:pPr>
            <w:r>
              <w:rPr>
                <w:rFonts w:cs="Times New Roman"/>
                <w:color w:val="auto"/>
                <w:highlight w:val="none"/>
              </w:rPr>
              <w:t>11</w:t>
            </w:r>
          </w:p>
        </w:tc>
        <w:tc>
          <w:tcPr>
            <w:tcW w:w="384" w:type="pct"/>
            <w:vMerge w:val="restart"/>
            <w:vAlign w:val="center"/>
          </w:tcPr>
          <w:p w14:paraId="014BB740">
            <w:pPr>
              <w:pStyle w:val="79"/>
              <w:rPr>
                <w:rFonts w:cs="Times New Roman"/>
                <w:color w:val="auto"/>
                <w:highlight w:val="none"/>
              </w:rPr>
            </w:pPr>
            <w:r>
              <w:rPr>
                <w:rFonts w:cs="Times New Roman"/>
                <w:color w:val="auto"/>
                <w:highlight w:val="none"/>
              </w:rPr>
              <w:t>环保工程</w:t>
            </w:r>
          </w:p>
        </w:tc>
        <w:tc>
          <w:tcPr>
            <w:tcW w:w="1217" w:type="pct"/>
            <w:vAlign w:val="center"/>
          </w:tcPr>
          <w:p w14:paraId="55803A10">
            <w:pPr>
              <w:pStyle w:val="79"/>
              <w:rPr>
                <w:rFonts w:cs="Times New Roman"/>
                <w:color w:val="auto"/>
                <w:highlight w:val="none"/>
              </w:rPr>
            </w:pPr>
            <w:r>
              <w:rPr>
                <w:rFonts w:cs="Times New Roman"/>
                <w:color w:val="auto"/>
                <w:highlight w:val="none"/>
              </w:rPr>
              <w:t>三级化粪池</w:t>
            </w:r>
          </w:p>
        </w:tc>
        <w:tc>
          <w:tcPr>
            <w:tcW w:w="1683" w:type="pct"/>
            <w:gridSpan w:val="2"/>
            <w:vAlign w:val="center"/>
          </w:tcPr>
          <w:p w14:paraId="2B160214">
            <w:pPr>
              <w:pStyle w:val="79"/>
              <w:rPr>
                <w:rFonts w:cs="Times New Roman"/>
                <w:color w:val="auto"/>
                <w:highlight w:val="none"/>
              </w:rPr>
            </w:pPr>
            <w:r>
              <w:rPr>
                <w:rFonts w:cs="Times New Roman"/>
                <w:color w:val="auto"/>
                <w:highlight w:val="none"/>
              </w:rPr>
              <w:t>/</w:t>
            </w:r>
          </w:p>
        </w:tc>
        <w:tc>
          <w:tcPr>
            <w:tcW w:w="1351" w:type="pct"/>
            <w:gridSpan w:val="2"/>
            <w:vAlign w:val="center"/>
          </w:tcPr>
          <w:p w14:paraId="0353E400">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宋体" w:cs="Times New Roman"/>
                <w:bCs w:val="0"/>
                <w:color w:val="auto"/>
                <w:kern w:val="2"/>
                <w:sz w:val="21"/>
                <w:szCs w:val="21"/>
                <w:highlight w:val="none"/>
                <w:lang w:val="en-US" w:eastAsia="zh-CN" w:bidi="ar-SA"/>
              </w:rPr>
            </w:pPr>
            <w:r>
              <w:rPr>
                <w:rFonts w:hint="eastAsia" w:cs="Times New Roman"/>
                <w:color w:val="auto"/>
                <w:sz w:val="21"/>
                <w:szCs w:val="21"/>
                <w:highlight w:val="none"/>
                <w:lang w:eastAsia="zh-CN"/>
              </w:rPr>
              <w:t>不变，</w:t>
            </w:r>
            <w:r>
              <w:rPr>
                <w:rFonts w:hint="eastAsia" w:cs="Times New Roman"/>
                <w:color w:val="auto"/>
                <w:sz w:val="21"/>
                <w:szCs w:val="21"/>
                <w:highlight w:val="none"/>
                <w:lang w:val="en-US" w:eastAsia="zh-CN"/>
              </w:rPr>
              <w:t>依托原有项目</w:t>
            </w:r>
          </w:p>
        </w:tc>
      </w:tr>
      <w:tr w14:paraId="605FA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363" w:type="pct"/>
            <w:vAlign w:val="center"/>
          </w:tcPr>
          <w:p w14:paraId="3FDFCC4F">
            <w:pPr>
              <w:pStyle w:val="79"/>
              <w:rPr>
                <w:rFonts w:cs="Times New Roman"/>
                <w:color w:val="auto"/>
                <w:highlight w:val="none"/>
              </w:rPr>
            </w:pPr>
            <w:r>
              <w:rPr>
                <w:rFonts w:cs="Times New Roman"/>
                <w:color w:val="auto"/>
                <w:highlight w:val="none"/>
              </w:rPr>
              <w:t>12</w:t>
            </w:r>
          </w:p>
        </w:tc>
        <w:tc>
          <w:tcPr>
            <w:tcW w:w="384" w:type="pct"/>
            <w:vMerge w:val="continue"/>
            <w:vAlign w:val="center"/>
          </w:tcPr>
          <w:p w14:paraId="11FE4C7B">
            <w:pPr>
              <w:pStyle w:val="79"/>
              <w:rPr>
                <w:rFonts w:cs="Times New Roman"/>
                <w:color w:val="auto"/>
                <w:highlight w:val="none"/>
              </w:rPr>
            </w:pPr>
          </w:p>
        </w:tc>
        <w:tc>
          <w:tcPr>
            <w:tcW w:w="1217" w:type="pct"/>
            <w:vAlign w:val="center"/>
          </w:tcPr>
          <w:p w14:paraId="01700204">
            <w:pPr>
              <w:pStyle w:val="79"/>
              <w:rPr>
                <w:rFonts w:cs="Times New Roman"/>
                <w:color w:val="auto"/>
                <w:highlight w:val="none"/>
              </w:rPr>
            </w:pPr>
            <w:r>
              <w:rPr>
                <w:rFonts w:cs="Times New Roman"/>
                <w:color w:val="auto"/>
                <w:highlight w:val="none"/>
              </w:rPr>
              <w:t>天然气锅炉</w:t>
            </w:r>
          </w:p>
        </w:tc>
        <w:tc>
          <w:tcPr>
            <w:tcW w:w="1683" w:type="pct"/>
            <w:gridSpan w:val="2"/>
            <w:vAlign w:val="center"/>
          </w:tcPr>
          <w:p w14:paraId="5B7803F2">
            <w:pPr>
              <w:pStyle w:val="79"/>
              <w:rPr>
                <w:rFonts w:cs="Times New Roman"/>
                <w:color w:val="auto"/>
                <w:highlight w:val="none"/>
              </w:rPr>
            </w:pPr>
            <w:r>
              <w:rPr>
                <w:rFonts w:cs="Times New Roman"/>
                <w:color w:val="auto"/>
                <w:highlight w:val="none"/>
              </w:rPr>
              <w:t>4t/h</w:t>
            </w:r>
          </w:p>
        </w:tc>
        <w:tc>
          <w:tcPr>
            <w:tcW w:w="1351" w:type="pct"/>
            <w:gridSpan w:val="2"/>
            <w:vAlign w:val="center"/>
          </w:tcPr>
          <w:p w14:paraId="25476184">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cs="Times New Roman"/>
                <w:color w:val="auto"/>
                <w:highlight w:val="none"/>
              </w:rPr>
            </w:pPr>
            <w:r>
              <w:rPr>
                <w:rFonts w:hint="eastAsia" w:cs="Times New Roman"/>
                <w:color w:val="auto"/>
                <w:sz w:val="21"/>
                <w:szCs w:val="21"/>
                <w:highlight w:val="none"/>
                <w:lang w:eastAsia="zh-CN"/>
              </w:rPr>
              <w:t>不变，</w:t>
            </w:r>
            <w:r>
              <w:rPr>
                <w:rFonts w:hint="eastAsia" w:cs="Times New Roman"/>
                <w:color w:val="auto"/>
                <w:sz w:val="21"/>
                <w:szCs w:val="21"/>
                <w:highlight w:val="none"/>
                <w:lang w:val="en-US" w:eastAsia="zh-CN"/>
              </w:rPr>
              <w:t>依托原有项目</w:t>
            </w:r>
          </w:p>
        </w:tc>
      </w:tr>
      <w:tr w14:paraId="6E6BA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363" w:type="pct"/>
            <w:vAlign w:val="center"/>
          </w:tcPr>
          <w:p w14:paraId="15B61315">
            <w:pPr>
              <w:pStyle w:val="79"/>
              <w:rPr>
                <w:rFonts w:cs="Times New Roman"/>
                <w:color w:val="auto"/>
                <w:highlight w:val="none"/>
              </w:rPr>
            </w:pPr>
            <w:r>
              <w:rPr>
                <w:rFonts w:cs="Times New Roman"/>
                <w:color w:val="auto"/>
                <w:highlight w:val="none"/>
              </w:rPr>
              <w:t>13</w:t>
            </w:r>
          </w:p>
        </w:tc>
        <w:tc>
          <w:tcPr>
            <w:tcW w:w="384" w:type="pct"/>
            <w:vMerge w:val="continue"/>
            <w:vAlign w:val="center"/>
          </w:tcPr>
          <w:p w14:paraId="14CB4E21">
            <w:pPr>
              <w:pStyle w:val="79"/>
              <w:rPr>
                <w:rFonts w:cs="Times New Roman"/>
                <w:color w:val="auto"/>
                <w:highlight w:val="none"/>
              </w:rPr>
            </w:pPr>
          </w:p>
        </w:tc>
        <w:tc>
          <w:tcPr>
            <w:tcW w:w="1217" w:type="pct"/>
            <w:vAlign w:val="center"/>
          </w:tcPr>
          <w:p w14:paraId="20F7120E">
            <w:pPr>
              <w:pStyle w:val="79"/>
              <w:rPr>
                <w:rFonts w:cs="Times New Roman"/>
                <w:color w:val="auto"/>
                <w:highlight w:val="none"/>
              </w:rPr>
            </w:pPr>
            <w:r>
              <w:rPr>
                <w:rFonts w:cs="Times New Roman"/>
                <w:color w:val="auto"/>
                <w:highlight w:val="none"/>
              </w:rPr>
              <w:t>脉冲布袋除尘器</w:t>
            </w:r>
          </w:p>
        </w:tc>
        <w:tc>
          <w:tcPr>
            <w:tcW w:w="1683" w:type="pct"/>
            <w:gridSpan w:val="2"/>
            <w:vAlign w:val="center"/>
          </w:tcPr>
          <w:p w14:paraId="5BBCE447">
            <w:pPr>
              <w:pStyle w:val="79"/>
              <w:rPr>
                <w:rFonts w:cs="Times New Roman"/>
                <w:color w:val="auto"/>
                <w:highlight w:val="none"/>
              </w:rPr>
            </w:pPr>
            <w:r>
              <w:rPr>
                <w:rFonts w:hint="eastAsia" w:cs="Times New Roman"/>
                <w:color w:val="auto"/>
                <w:highlight w:val="none"/>
              </w:rPr>
              <w:t>脉冲布袋除尘器</w:t>
            </w:r>
            <w:r>
              <w:rPr>
                <w:rFonts w:hint="eastAsia" w:cs="Times New Roman"/>
                <w:color w:val="auto"/>
                <w:highlight w:val="none"/>
                <w:lang w:val="en-US" w:eastAsia="zh-CN"/>
              </w:rPr>
              <w:t>28</w:t>
            </w:r>
            <w:r>
              <w:rPr>
                <w:rFonts w:hint="eastAsia" w:cs="Times New Roman"/>
                <w:color w:val="auto"/>
                <w:highlight w:val="none"/>
              </w:rPr>
              <w:t>台；</w:t>
            </w:r>
            <w:r>
              <w:rPr>
                <w:rFonts w:hint="default" w:cs="Times New Roman"/>
                <w:color w:val="auto"/>
                <w:highlight w:val="none"/>
              </w:rPr>
              <w:t>6</w:t>
            </w:r>
            <w:r>
              <w:rPr>
                <w:rFonts w:hint="eastAsia" w:cs="Times New Roman"/>
                <w:color w:val="auto"/>
                <w:highlight w:val="none"/>
              </w:rPr>
              <w:t>根</w:t>
            </w:r>
            <w:r>
              <w:rPr>
                <w:rFonts w:hint="eastAsia" w:cs="Times New Roman"/>
                <w:color w:val="auto"/>
                <w:highlight w:val="none"/>
                <w:lang w:val="en-US" w:eastAsia="zh-CN"/>
              </w:rPr>
              <w:t>45</w:t>
            </w:r>
            <w:r>
              <w:rPr>
                <w:rFonts w:hint="default" w:cs="Times New Roman"/>
                <w:color w:val="auto"/>
                <w:highlight w:val="none"/>
              </w:rPr>
              <w:t>m</w:t>
            </w:r>
            <w:r>
              <w:rPr>
                <w:rFonts w:hint="eastAsia" w:cs="Times New Roman"/>
                <w:color w:val="auto"/>
                <w:highlight w:val="none"/>
              </w:rPr>
              <w:t>高排气筒</w:t>
            </w:r>
          </w:p>
        </w:tc>
        <w:tc>
          <w:tcPr>
            <w:tcW w:w="1351" w:type="pct"/>
            <w:gridSpan w:val="2"/>
            <w:vAlign w:val="center"/>
          </w:tcPr>
          <w:p w14:paraId="5798F301">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cs="Times New Roman"/>
                <w:color w:val="auto"/>
                <w:highlight w:val="none"/>
              </w:rPr>
            </w:pPr>
            <w:r>
              <w:rPr>
                <w:rFonts w:hint="eastAsia" w:cs="Times New Roman"/>
                <w:bCs/>
                <w:color w:val="auto"/>
                <w:kern w:val="0"/>
                <w:sz w:val="21"/>
                <w:szCs w:val="21"/>
                <w:highlight w:val="none"/>
                <w:lang w:val="en-US" w:eastAsia="zh-CN" w:bidi="ar-SA"/>
              </w:rPr>
              <w:t>原环评中茂名傲新生物科技有限公司高档水产饲料生产线项目，环评审批要求建设的脉冲除尘器数量是30台，因二期项目是在原有的基础上增加生产设备，目前实际建设的数量是36台，且排气筒的高度均增加至61米，该变化是属于优化废气处理，不属于重大变更</w:t>
            </w:r>
            <w:r>
              <w:rPr>
                <w:rFonts w:hint="eastAsia" w:ascii="Times New Roman" w:hAnsi="Times New Roman" w:eastAsia="宋体" w:cs="Times New Roman"/>
                <w:bCs/>
                <w:color w:val="auto"/>
                <w:kern w:val="0"/>
                <w:sz w:val="21"/>
                <w:szCs w:val="21"/>
                <w:highlight w:val="none"/>
                <w:lang w:val="en-US" w:eastAsia="zh-CN" w:bidi="ar-SA"/>
              </w:rPr>
              <w:t>。</w:t>
            </w:r>
          </w:p>
        </w:tc>
      </w:tr>
      <w:tr w14:paraId="52D8B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363" w:type="pct"/>
            <w:vAlign w:val="center"/>
          </w:tcPr>
          <w:p w14:paraId="6D8CBD0A">
            <w:pPr>
              <w:pStyle w:val="79"/>
              <w:rPr>
                <w:rFonts w:hint="default" w:eastAsia="宋体" w:cs="Times New Roman"/>
                <w:color w:val="auto"/>
                <w:highlight w:val="none"/>
                <w:lang w:val="en-US" w:eastAsia="zh-CN"/>
              </w:rPr>
            </w:pPr>
            <w:r>
              <w:rPr>
                <w:rFonts w:hint="eastAsia" w:cs="Times New Roman"/>
                <w:color w:val="auto"/>
                <w:highlight w:val="none"/>
                <w:lang w:val="en-US" w:eastAsia="zh-CN"/>
              </w:rPr>
              <w:t>14</w:t>
            </w:r>
          </w:p>
        </w:tc>
        <w:tc>
          <w:tcPr>
            <w:tcW w:w="384" w:type="pct"/>
            <w:vMerge w:val="continue"/>
            <w:vAlign w:val="center"/>
          </w:tcPr>
          <w:p w14:paraId="67FABCB5">
            <w:pPr>
              <w:pStyle w:val="79"/>
              <w:rPr>
                <w:rFonts w:cs="Times New Roman"/>
                <w:color w:val="auto"/>
                <w:highlight w:val="none"/>
              </w:rPr>
            </w:pPr>
          </w:p>
        </w:tc>
        <w:tc>
          <w:tcPr>
            <w:tcW w:w="1217" w:type="pct"/>
            <w:vAlign w:val="center"/>
          </w:tcPr>
          <w:p w14:paraId="188F215A">
            <w:pPr>
              <w:pStyle w:val="79"/>
              <w:rPr>
                <w:rFonts w:cs="Times New Roman"/>
                <w:color w:val="auto"/>
                <w:highlight w:val="none"/>
              </w:rPr>
            </w:pPr>
            <w:r>
              <w:rPr>
                <w:rFonts w:hint="eastAsia" w:cs="Times New Roman"/>
                <w:color w:val="auto"/>
                <w:highlight w:val="none"/>
              </w:rPr>
              <w:t>水喷淋</w:t>
            </w:r>
            <w:r>
              <w:rPr>
                <w:rFonts w:hint="default" w:cs="Times New Roman"/>
                <w:color w:val="auto"/>
                <w:highlight w:val="none"/>
              </w:rPr>
              <w:t>+</w:t>
            </w:r>
            <w:r>
              <w:rPr>
                <w:rFonts w:hint="eastAsia" w:cs="Times New Roman"/>
                <w:color w:val="auto"/>
                <w:highlight w:val="none"/>
              </w:rPr>
              <w:t>臭氧氧化除臭装置</w:t>
            </w:r>
          </w:p>
        </w:tc>
        <w:tc>
          <w:tcPr>
            <w:tcW w:w="1683" w:type="pct"/>
            <w:gridSpan w:val="2"/>
            <w:vAlign w:val="center"/>
          </w:tcPr>
          <w:p w14:paraId="2C10E470">
            <w:pPr>
              <w:pStyle w:val="79"/>
              <w:rPr>
                <w:rFonts w:cs="Times New Roman"/>
                <w:color w:val="auto"/>
                <w:highlight w:val="none"/>
              </w:rPr>
            </w:pPr>
            <w:r>
              <w:rPr>
                <w:rFonts w:hint="eastAsia" w:cs="Times New Roman"/>
                <w:color w:val="auto"/>
                <w:highlight w:val="none"/>
              </w:rPr>
              <w:t>一套水喷淋</w:t>
            </w:r>
            <w:r>
              <w:rPr>
                <w:rFonts w:hint="default" w:cs="Times New Roman"/>
                <w:color w:val="auto"/>
                <w:highlight w:val="none"/>
              </w:rPr>
              <w:t>+</w:t>
            </w:r>
            <w:r>
              <w:rPr>
                <w:rFonts w:hint="eastAsia" w:cs="Times New Roman"/>
                <w:color w:val="auto"/>
                <w:highlight w:val="none"/>
              </w:rPr>
              <w:t>臭氧氧化除臭装置</w:t>
            </w:r>
            <w:r>
              <w:rPr>
                <w:rFonts w:hint="default" w:cs="Times New Roman"/>
                <w:color w:val="auto"/>
                <w:highlight w:val="none"/>
              </w:rPr>
              <w:t>+1</w:t>
            </w:r>
            <w:r>
              <w:rPr>
                <w:rFonts w:hint="eastAsia" w:cs="Times New Roman"/>
                <w:color w:val="auto"/>
                <w:highlight w:val="none"/>
              </w:rPr>
              <w:t>根</w:t>
            </w:r>
            <w:r>
              <w:rPr>
                <w:rFonts w:hint="eastAsia" w:cs="Times New Roman"/>
                <w:color w:val="auto"/>
                <w:highlight w:val="none"/>
                <w:lang w:val="en-US" w:eastAsia="zh-CN"/>
              </w:rPr>
              <w:t>45</w:t>
            </w:r>
            <w:r>
              <w:rPr>
                <w:rFonts w:hint="default" w:cs="Times New Roman"/>
                <w:color w:val="auto"/>
                <w:highlight w:val="none"/>
              </w:rPr>
              <w:t>m</w:t>
            </w:r>
            <w:r>
              <w:rPr>
                <w:rFonts w:hint="eastAsia" w:cs="Times New Roman"/>
                <w:color w:val="auto"/>
                <w:highlight w:val="none"/>
              </w:rPr>
              <w:t>高排气筒</w:t>
            </w:r>
          </w:p>
        </w:tc>
        <w:tc>
          <w:tcPr>
            <w:tcW w:w="1351" w:type="pct"/>
            <w:gridSpan w:val="2"/>
            <w:vAlign w:val="center"/>
          </w:tcPr>
          <w:p w14:paraId="4DABC8DE">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cs="Times New Roman"/>
                <w:color w:val="auto"/>
                <w:sz w:val="21"/>
                <w:szCs w:val="21"/>
                <w:highlight w:val="none"/>
                <w:lang w:eastAsia="zh-CN"/>
              </w:rPr>
            </w:pPr>
            <w:r>
              <w:rPr>
                <w:rFonts w:hint="eastAsia" w:ascii="Times New Roman" w:hAnsi="Times New Roman" w:eastAsia="宋体" w:cs="Times New Roman"/>
                <w:bCs/>
                <w:color w:val="auto"/>
                <w:kern w:val="0"/>
                <w:sz w:val="21"/>
                <w:szCs w:val="21"/>
                <w:highlight w:val="none"/>
                <w:lang w:val="en-US" w:eastAsia="zh-CN" w:bidi="ar-SA"/>
              </w:rPr>
              <w:t>依托一期项目，在基础上</w:t>
            </w:r>
            <w:r>
              <w:rPr>
                <w:rFonts w:hint="eastAsia" w:cs="Times New Roman"/>
                <w:bCs/>
                <w:color w:val="auto"/>
                <w:kern w:val="0"/>
                <w:sz w:val="21"/>
                <w:szCs w:val="21"/>
                <w:highlight w:val="none"/>
                <w:lang w:val="en-US" w:eastAsia="zh-CN" w:bidi="ar-SA"/>
              </w:rPr>
              <w:t>排气筒的高度增到至61米</w:t>
            </w:r>
            <w:r>
              <w:rPr>
                <w:rFonts w:hint="eastAsia" w:ascii="Times New Roman" w:hAnsi="Times New Roman" w:eastAsia="宋体" w:cs="Times New Roman"/>
                <w:bCs/>
                <w:color w:val="auto"/>
                <w:kern w:val="0"/>
                <w:sz w:val="21"/>
                <w:szCs w:val="21"/>
                <w:highlight w:val="none"/>
                <w:lang w:val="en-US" w:eastAsia="zh-CN" w:bidi="ar-SA"/>
              </w:rPr>
              <w:t>。</w:t>
            </w:r>
          </w:p>
        </w:tc>
      </w:tr>
      <w:tr w14:paraId="6DB30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397" w:hRule="atLeast"/>
          <w:jc w:val="center"/>
        </w:trPr>
        <w:tc>
          <w:tcPr>
            <w:tcW w:w="363" w:type="pct"/>
            <w:vAlign w:val="center"/>
          </w:tcPr>
          <w:p w14:paraId="183524D7">
            <w:pPr>
              <w:pStyle w:val="79"/>
              <w:rPr>
                <w:rFonts w:hint="default" w:eastAsia="宋体" w:cs="Times New Roman"/>
                <w:color w:val="auto"/>
                <w:highlight w:val="none"/>
                <w:lang w:val="en-US" w:eastAsia="zh-CN"/>
              </w:rPr>
            </w:pPr>
            <w:bookmarkStart w:id="22" w:name="_Toc6415"/>
            <w:r>
              <w:rPr>
                <w:rFonts w:hint="eastAsia" w:cs="Times New Roman"/>
                <w:color w:val="auto"/>
                <w:highlight w:val="none"/>
                <w:lang w:val="en-US" w:eastAsia="zh-CN"/>
              </w:rPr>
              <w:t>15</w:t>
            </w:r>
          </w:p>
        </w:tc>
        <w:tc>
          <w:tcPr>
            <w:tcW w:w="384" w:type="pct"/>
            <w:vMerge w:val="continue"/>
            <w:vAlign w:val="center"/>
          </w:tcPr>
          <w:p w14:paraId="6BFAE82C">
            <w:pPr>
              <w:pStyle w:val="79"/>
              <w:rPr>
                <w:rFonts w:cs="Times New Roman"/>
                <w:color w:val="auto"/>
                <w:highlight w:val="none"/>
              </w:rPr>
            </w:pPr>
          </w:p>
        </w:tc>
        <w:tc>
          <w:tcPr>
            <w:tcW w:w="2895" w:type="pct"/>
            <w:gridSpan w:val="2"/>
            <w:vAlign w:val="center"/>
          </w:tcPr>
          <w:p w14:paraId="4BDF2AA2">
            <w:pPr>
              <w:pStyle w:val="79"/>
              <w:rPr>
                <w:rFonts w:cs="Times New Roman"/>
                <w:color w:val="auto"/>
                <w:highlight w:val="none"/>
              </w:rPr>
            </w:pPr>
            <w:r>
              <w:rPr>
                <w:rFonts w:hint="eastAsia" w:cs="Times New Roman"/>
                <w:color w:val="auto"/>
                <w:highlight w:val="none"/>
              </w:rPr>
              <w:t>生活垃圾，交由环卫部门处理</w:t>
            </w:r>
          </w:p>
        </w:tc>
        <w:tc>
          <w:tcPr>
            <w:tcW w:w="1351" w:type="pct"/>
            <w:gridSpan w:val="2"/>
            <w:vAlign w:val="center"/>
          </w:tcPr>
          <w:p w14:paraId="5B66E2DB">
            <w:pPr>
              <w:pStyle w:val="79"/>
              <w:keepNext w:val="0"/>
              <w:keepLines w:val="0"/>
              <w:pageBreakBefore w:val="0"/>
              <w:widowControl w:val="0"/>
              <w:kinsoku/>
              <w:wordWrap/>
              <w:overflowPunct/>
              <w:topLinePunct w:val="0"/>
              <w:bidi w:val="0"/>
              <w:adjustRightInd/>
              <w:snapToGrid/>
              <w:ind w:firstLine="0" w:firstLineChars="0"/>
              <w:jc w:val="center"/>
              <w:textAlignment w:val="auto"/>
              <w:rPr>
                <w:rFonts w:hint="eastAsia" w:cs="Times New Roman"/>
                <w:color w:val="auto"/>
                <w:highlight w:val="none"/>
                <w:lang w:eastAsia="zh-CN"/>
              </w:rPr>
            </w:pPr>
            <w:r>
              <w:rPr>
                <w:rFonts w:hint="eastAsia" w:cs="Times New Roman"/>
                <w:color w:val="auto"/>
                <w:sz w:val="21"/>
                <w:szCs w:val="21"/>
                <w:highlight w:val="none"/>
                <w:lang w:eastAsia="zh-CN"/>
              </w:rPr>
              <w:t>不变，</w:t>
            </w:r>
            <w:r>
              <w:rPr>
                <w:rFonts w:hint="eastAsia" w:ascii="Times New Roman" w:hAnsi="Times New Roman" w:eastAsia="宋体" w:cs="Times New Roman"/>
                <w:bCs/>
                <w:color w:val="auto"/>
                <w:kern w:val="0"/>
                <w:sz w:val="21"/>
                <w:szCs w:val="21"/>
                <w:highlight w:val="none"/>
                <w:lang w:val="en-US" w:eastAsia="zh-CN" w:bidi="ar-SA"/>
              </w:rPr>
              <w:t>依托一期项目</w:t>
            </w:r>
          </w:p>
        </w:tc>
      </w:tr>
      <w:tr w14:paraId="5B661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397" w:hRule="atLeast"/>
          <w:jc w:val="center"/>
        </w:trPr>
        <w:tc>
          <w:tcPr>
            <w:tcW w:w="363" w:type="pct"/>
            <w:vAlign w:val="center"/>
          </w:tcPr>
          <w:p w14:paraId="7920DFC0">
            <w:pPr>
              <w:pStyle w:val="79"/>
              <w:rPr>
                <w:rFonts w:hint="default" w:eastAsia="宋体" w:cs="Times New Roman"/>
                <w:color w:val="auto"/>
                <w:highlight w:val="none"/>
                <w:lang w:val="en-US" w:eastAsia="zh-CN"/>
              </w:rPr>
            </w:pPr>
            <w:r>
              <w:rPr>
                <w:rFonts w:hint="eastAsia" w:cs="Times New Roman"/>
                <w:color w:val="auto"/>
                <w:highlight w:val="none"/>
                <w:lang w:val="en-US" w:eastAsia="zh-CN"/>
              </w:rPr>
              <w:t>16</w:t>
            </w:r>
          </w:p>
        </w:tc>
        <w:tc>
          <w:tcPr>
            <w:tcW w:w="384" w:type="pct"/>
            <w:vMerge w:val="continue"/>
            <w:vAlign w:val="center"/>
          </w:tcPr>
          <w:p w14:paraId="714487A3">
            <w:pPr>
              <w:pStyle w:val="79"/>
              <w:rPr>
                <w:rFonts w:cs="Times New Roman"/>
                <w:color w:val="auto"/>
                <w:highlight w:val="none"/>
              </w:rPr>
            </w:pPr>
          </w:p>
        </w:tc>
        <w:tc>
          <w:tcPr>
            <w:tcW w:w="2895" w:type="pct"/>
            <w:gridSpan w:val="2"/>
            <w:vAlign w:val="center"/>
          </w:tcPr>
          <w:p w14:paraId="7B2B5A8C">
            <w:pPr>
              <w:pStyle w:val="79"/>
              <w:rPr>
                <w:rFonts w:cs="Times New Roman"/>
                <w:color w:val="auto"/>
                <w:highlight w:val="none"/>
              </w:rPr>
            </w:pPr>
            <w:r>
              <w:rPr>
                <w:rFonts w:hint="eastAsia" w:cs="Times New Roman"/>
                <w:color w:val="auto"/>
                <w:highlight w:val="none"/>
              </w:rPr>
              <w:t>清理工序除去的杂物，交由环卫部门处理</w:t>
            </w:r>
          </w:p>
        </w:tc>
        <w:tc>
          <w:tcPr>
            <w:tcW w:w="1351" w:type="pct"/>
            <w:gridSpan w:val="2"/>
            <w:vAlign w:val="center"/>
          </w:tcPr>
          <w:p w14:paraId="4CC4450C">
            <w:pPr>
              <w:pStyle w:val="79"/>
              <w:keepNext w:val="0"/>
              <w:keepLines w:val="0"/>
              <w:pageBreakBefore w:val="0"/>
              <w:widowControl w:val="0"/>
              <w:kinsoku/>
              <w:wordWrap/>
              <w:overflowPunct/>
              <w:topLinePunct w:val="0"/>
              <w:bidi w:val="0"/>
              <w:adjustRightInd/>
              <w:snapToGrid/>
              <w:ind w:firstLine="0" w:firstLineChars="0"/>
              <w:jc w:val="center"/>
              <w:textAlignment w:val="auto"/>
              <w:rPr>
                <w:rFonts w:hint="eastAsia" w:cs="Times New Roman"/>
                <w:color w:val="auto"/>
                <w:highlight w:val="none"/>
                <w:lang w:eastAsia="zh-CN"/>
              </w:rPr>
            </w:pPr>
            <w:r>
              <w:rPr>
                <w:rFonts w:hint="eastAsia" w:cs="Times New Roman"/>
                <w:color w:val="auto"/>
                <w:sz w:val="21"/>
                <w:szCs w:val="21"/>
                <w:highlight w:val="none"/>
                <w:lang w:eastAsia="zh-CN"/>
              </w:rPr>
              <w:t>不变，</w:t>
            </w:r>
            <w:r>
              <w:rPr>
                <w:rFonts w:hint="eastAsia" w:ascii="Times New Roman" w:hAnsi="Times New Roman" w:eastAsia="宋体" w:cs="Times New Roman"/>
                <w:bCs/>
                <w:color w:val="auto"/>
                <w:kern w:val="0"/>
                <w:sz w:val="21"/>
                <w:szCs w:val="21"/>
                <w:highlight w:val="none"/>
                <w:lang w:val="en-US" w:eastAsia="zh-CN" w:bidi="ar-SA"/>
              </w:rPr>
              <w:t>依托一期项目</w:t>
            </w:r>
          </w:p>
        </w:tc>
      </w:tr>
      <w:tr w14:paraId="0D9B8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397" w:hRule="atLeast"/>
          <w:jc w:val="center"/>
        </w:trPr>
        <w:tc>
          <w:tcPr>
            <w:tcW w:w="363" w:type="pct"/>
            <w:vAlign w:val="center"/>
          </w:tcPr>
          <w:p w14:paraId="30E25124">
            <w:pPr>
              <w:pStyle w:val="79"/>
              <w:rPr>
                <w:rFonts w:hint="default" w:eastAsia="宋体" w:cs="Times New Roman"/>
                <w:color w:val="auto"/>
                <w:highlight w:val="none"/>
                <w:lang w:val="en-US" w:eastAsia="zh-CN"/>
              </w:rPr>
            </w:pPr>
            <w:r>
              <w:rPr>
                <w:rFonts w:hint="eastAsia" w:cs="Times New Roman"/>
                <w:color w:val="auto"/>
                <w:highlight w:val="none"/>
                <w:lang w:val="en-US" w:eastAsia="zh-CN"/>
              </w:rPr>
              <w:t>17</w:t>
            </w:r>
          </w:p>
        </w:tc>
        <w:tc>
          <w:tcPr>
            <w:tcW w:w="384" w:type="pct"/>
            <w:vMerge w:val="continue"/>
            <w:vAlign w:val="center"/>
          </w:tcPr>
          <w:p w14:paraId="6918C31D">
            <w:pPr>
              <w:pStyle w:val="79"/>
              <w:rPr>
                <w:rFonts w:cs="Times New Roman"/>
                <w:color w:val="auto"/>
                <w:highlight w:val="none"/>
              </w:rPr>
            </w:pPr>
          </w:p>
        </w:tc>
        <w:tc>
          <w:tcPr>
            <w:tcW w:w="2895" w:type="pct"/>
            <w:gridSpan w:val="2"/>
            <w:vAlign w:val="center"/>
          </w:tcPr>
          <w:p w14:paraId="2652384B">
            <w:pPr>
              <w:pStyle w:val="37"/>
              <w:keepNext w:val="0"/>
              <w:keepLines w:val="0"/>
              <w:widowControl/>
              <w:suppressLineNumbers w:val="0"/>
              <w:spacing w:line="240" w:lineRule="auto"/>
              <w:ind w:left="0" w:leftChars="0" w:firstLine="0" w:firstLineChars="0"/>
              <w:jc w:val="center"/>
              <w:textAlignment w:val="center"/>
              <w:rPr>
                <w:rFonts w:hint="eastAsia"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原料包装袋，由废品收购人员收购</w:t>
            </w:r>
          </w:p>
        </w:tc>
        <w:tc>
          <w:tcPr>
            <w:tcW w:w="1351" w:type="pct"/>
            <w:gridSpan w:val="2"/>
            <w:vAlign w:val="center"/>
          </w:tcPr>
          <w:p w14:paraId="3CC61DEB">
            <w:pPr>
              <w:pStyle w:val="79"/>
              <w:keepNext w:val="0"/>
              <w:keepLines w:val="0"/>
              <w:pageBreakBefore w:val="0"/>
              <w:widowControl w:val="0"/>
              <w:kinsoku/>
              <w:wordWrap/>
              <w:overflowPunct/>
              <w:topLinePunct w:val="0"/>
              <w:bidi w:val="0"/>
              <w:adjustRightInd/>
              <w:snapToGrid/>
              <w:ind w:firstLine="0" w:firstLineChars="0"/>
              <w:jc w:val="center"/>
              <w:textAlignment w:val="auto"/>
              <w:rPr>
                <w:rFonts w:hint="eastAsia" w:cs="Times New Roman"/>
                <w:color w:val="auto"/>
                <w:highlight w:val="none"/>
                <w:lang w:eastAsia="zh-CN"/>
              </w:rPr>
            </w:pPr>
            <w:r>
              <w:rPr>
                <w:rFonts w:hint="eastAsia" w:cs="Times New Roman"/>
                <w:color w:val="auto"/>
                <w:sz w:val="21"/>
                <w:szCs w:val="21"/>
                <w:highlight w:val="none"/>
                <w:lang w:eastAsia="zh-CN"/>
              </w:rPr>
              <w:t>不变，</w:t>
            </w:r>
            <w:r>
              <w:rPr>
                <w:rFonts w:hint="eastAsia" w:ascii="Times New Roman" w:hAnsi="Times New Roman" w:eastAsia="宋体" w:cs="Times New Roman"/>
                <w:bCs/>
                <w:color w:val="auto"/>
                <w:kern w:val="0"/>
                <w:sz w:val="21"/>
                <w:szCs w:val="21"/>
                <w:highlight w:val="none"/>
                <w:lang w:val="en-US" w:eastAsia="zh-CN" w:bidi="ar-SA"/>
              </w:rPr>
              <w:t>依托一期项目</w:t>
            </w:r>
          </w:p>
        </w:tc>
      </w:tr>
      <w:tr w14:paraId="2CFDE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397" w:hRule="atLeast"/>
          <w:jc w:val="center"/>
        </w:trPr>
        <w:tc>
          <w:tcPr>
            <w:tcW w:w="363" w:type="pct"/>
            <w:vAlign w:val="center"/>
          </w:tcPr>
          <w:p w14:paraId="6BAF0FBD">
            <w:pPr>
              <w:pStyle w:val="79"/>
              <w:rPr>
                <w:rFonts w:hint="default" w:eastAsia="宋体" w:cs="Times New Roman"/>
                <w:color w:val="auto"/>
                <w:highlight w:val="none"/>
                <w:lang w:val="en-US" w:eastAsia="zh-CN"/>
              </w:rPr>
            </w:pPr>
            <w:r>
              <w:rPr>
                <w:rFonts w:hint="eastAsia" w:cs="Times New Roman"/>
                <w:color w:val="auto"/>
                <w:highlight w:val="none"/>
                <w:lang w:val="en-US" w:eastAsia="zh-CN"/>
              </w:rPr>
              <w:t>18</w:t>
            </w:r>
          </w:p>
        </w:tc>
        <w:tc>
          <w:tcPr>
            <w:tcW w:w="384" w:type="pct"/>
            <w:vMerge w:val="continue"/>
            <w:vAlign w:val="center"/>
          </w:tcPr>
          <w:p w14:paraId="0D9D668F">
            <w:pPr>
              <w:pStyle w:val="79"/>
              <w:rPr>
                <w:rFonts w:cs="Times New Roman"/>
                <w:color w:val="auto"/>
                <w:highlight w:val="none"/>
              </w:rPr>
            </w:pPr>
          </w:p>
        </w:tc>
        <w:tc>
          <w:tcPr>
            <w:tcW w:w="2895" w:type="pct"/>
            <w:gridSpan w:val="2"/>
            <w:vAlign w:val="center"/>
          </w:tcPr>
          <w:p w14:paraId="608024AD">
            <w:pPr>
              <w:pStyle w:val="79"/>
              <w:rPr>
                <w:rFonts w:hint="eastAsia" w:cs="Times New Roman"/>
                <w:color w:val="auto"/>
                <w:highlight w:val="none"/>
              </w:rPr>
            </w:pPr>
            <w:r>
              <w:rPr>
                <w:rFonts w:hint="eastAsia" w:cs="Times New Roman"/>
                <w:color w:val="auto"/>
                <w:highlight w:val="none"/>
              </w:rPr>
              <w:t>除尘器收集的粉尘，回用于生产</w:t>
            </w:r>
          </w:p>
        </w:tc>
        <w:tc>
          <w:tcPr>
            <w:tcW w:w="1351" w:type="pct"/>
            <w:gridSpan w:val="2"/>
            <w:vAlign w:val="center"/>
          </w:tcPr>
          <w:p w14:paraId="19C97C6B">
            <w:pPr>
              <w:pStyle w:val="79"/>
              <w:keepNext w:val="0"/>
              <w:keepLines w:val="0"/>
              <w:pageBreakBefore w:val="0"/>
              <w:widowControl w:val="0"/>
              <w:kinsoku/>
              <w:wordWrap/>
              <w:overflowPunct/>
              <w:topLinePunct w:val="0"/>
              <w:bidi w:val="0"/>
              <w:adjustRightInd/>
              <w:snapToGrid/>
              <w:ind w:firstLine="0" w:firstLineChars="0"/>
              <w:jc w:val="center"/>
              <w:textAlignment w:val="auto"/>
              <w:rPr>
                <w:rFonts w:hint="eastAsia" w:cs="Times New Roman"/>
                <w:color w:val="auto"/>
                <w:highlight w:val="none"/>
                <w:lang w:eastAsia="zh-CN"/>
              </w:rPr>
            </w:pPr>
            <w:r>
              <w:rPr>
                <w:rFonts w:hint="eastAsia" w:cs="Times New Roman"/>
                <w:color w:val="auto"/>
                <w:sz w:val="21"/>
                <w:szCs w:val="21"/>
                <w:highlight w:val="none"/>
                <w:lang w:eastAsia="zh-CN"/>
              </w:rPr>
              <w:t>不变，</w:t>
            </w:r>
            <w:r>
              <w:rPr>
                <w:rFonts w:hint="eastAsia" w:ascii="Times New Roman" w:hAnsi="Times New Roman" w:eastAsia="宋体" w:cs="Times New Roman"/>
                <w:bCs/>
                <w:color w:val="auto"/>
                <w:kern w:val="0"/>
                <w:sz w:val="21"/>
                <w:szCs w:val="21"/>
                <w:highlight w:val="none"/>
                <w:lang w:val="en-US" w:eastAsia="zh-CN" w:bidi="ar-SA"/>
              </w:rPr>
              <w:t>依托一期项目</w:t>
            </w:r>
          </w:p>
        </w:tc>
      </w:tr>
      <w:tr w14:paraId="5201A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397" w:hRule="atLeast"/>
          <w:jc w:val="center"/>
        </w:trPr>
        <w:tc>
          <w:tcPr>
            <w:tcW w:w="363" w:type="pct"/>
            <w:vAlign w:val="center"/>
          </w:tcPr>
          <w:p w14:paraId="4BF47E62">
            <w:pPr>
              <w:pStyle w:val="79"/>
              <w:rPr>
                <w:rFonts w:hint="default" w:eastAsia="宋体" w:cs="Times New Roman"/>
                <w:color w:val="auto"/>
                <w:highlight w:val="none"/>
                <w:lang w:val="en-US" w:eastAsia="zh-CN"/>
              </w:rPr>
            </w:pPr>
            <w:r>
              <w:rPr>
                <w:rFonts w:hint="eastAsia" w:cs="Times New Roman"/>
                <w:color w:val="auto"/>
                <w:highlight w:val="none"/>
                <w:lang w:val="en-US" w:eastAsia="zh-CN"/>
              </w:rPr>
              <w:t>19</w:t>
            </w:r>
          </w:p>
        </w:tc>
        <w:tc>
          <w:tcPr>
            <w:tcW w:w="384" w:type="pct"/>
            <w:vMerge w:val="continue"/>
            <w:vAlign w:val="center"/>
          </w:tcPr>
          <w:p w14:paraId="3B272BA7">
            <w:pPr>
              <w:pStyle w:val="79"/>
              <w:rPr>
                <w:rFonts w:cs="Times New Roman"/>
                <w:color w:val="auto"/>
                <w:highlight w:val="none"/>
              </w:rPr>
            </w:pPr>
          </w:p>
        </w:tc>
        <w:tc>
          <w:tcPr>
            <w:tcW w:w="2895" w:type="pct"/>
            <w:gridSpan w:val="2"/>
            <w:vAlign w:val="center"/>
          </w:tcPr>
          <w:p w14:paraId="193883B8">
            <w:pPr>
              <w:pStyle w:val="79"/>
              <w:rPr>
                <w:rFonts w:cs="Times New Roman"/>
                <w:color w:val="auto"/>
                <w:highlight w:val="none"/>
              </w:rPr>
            </w:pPr>
            <w:r>
              <w:rPr>
                <w:rFonts w:hint="eastAsia" w:cs="Times New Roman"/>
                <w:color w:val="auto"/>
                <w:highlight w:val="none"/>
              </w:rPr>
              <w:t>沉淀污泥，用作肥料</w:t>
            </w:r>
          </w:p>
        </w:tc>
        <w:tc>
          <w:tcPr>
            <w:tcW w:w="1351" w:type="pct"/>
            <w:gridSpan w:val="2"/>
            <w:vAlign w:val="center"/>
          </w:tcPr>
          <w:p w14:paraId="35C25023">
            <w:pPr>
              <w:pStyle w:val="79"/>
              <w:keepNext w:val="0"/>
              <w:keepLines w:val="0"/>
              <w:pageBreakBefore w:val="0"/>
              <w:widowControl w:val="0"/>
              <w:kinsoku/>
              <w:wordWrap/>
              <w:overflowPunct/>
              <w:topLinePunct w:val="0"/>
              <w:bidi w:val="0"/>
              <w:adjustRightInd/>
              <w:snapToGrid/>
              <w:ind w:firstLine="0" w:firstLineChars="0"/>
              <w:jc w:val="center"/>
              <w:textAlignment w:val="auto"/>
              <w:rPr>
                <w:rFonts w:hint="eastAsia" w:cs="Times New Roman"/>
                <w:color w:val="auto"/>
                <w:highlight w:val="none"/>
                <w:lang w:eastAsia="zh-CN"/>
              </w:rPr>
            </w:pPr>
            <w:r>
              <w:rPr>
                <w:rFonts w:hint="eastAsia" w:cs="Times New Roman"/>
                <w:color w:val="auto"/>
                <w:sz w:val="21"/>
                <w:szCs w:val="21"/>
                <w:highlight w:val="none"/>
                <w:lang w:eastAsia="zh-CN"/>
              </w:rPr>
              <w:t>不变，</w:t>
            </w:r>
            <w:r>
              <w:rPr>
                <w:rFonts w:hint="eastAsia" w:ascii="Times New Roman" w:hAnsi="Times New Roman" w:eastAsia="宋体" w:cs="Times New Roman"/>
                <w:bCs/>
                <w:color w:val="auto"/>
                <w:kern w:val="0"/>
                <w:sz w:val="21"/>
                <w:szCs w:val="21"/>
                <w:highlight w:val="none"/>
                <w:lang w:val="en-US" w:eastAsia="zh-CN" w:bidi="ar-SA"/>
              </w:rPr>
              <w:t>依托一期项目</w:t>
            </w:r>
          </w:p>
        </w:tc>
      </w:tr>
    </w:tbl>
    <w:p w14:paraId="52837EB6">
      <w:pPr>
        <w:pStyle w:val="4"/>
        <w:ind w:left="-562" w:leftChars="0" w:firstLine="562"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生产设备</w:t>
      </w:r>
      <w:bookmarkEnd w:id="22"/>
    </w:p>
    <w:p w14:paraId="35A552F3">
      <w:pPr>
        <w:ind w:firstLine="480"/>
        <w:rPr>
          <w:rFonts w:hint="default" w:ascii="Times New Roman" w:hAnsi="Times New Roman" w:cs="Times New Roman"/>
          <w:color w:val="auto"/>
          <w:szCs w:val="20"/>
          <w:highlight w:val="none"/>
        </w:rPr>
      </w:pPr>
      <w:r>
        <w:rPr>
          <w:rFonts w:hint="default" w:ascii="Times New Roman" w:hAnsi="Times New Roman" w:cs="Times New Roman"/>
          <w:color w:val="auto"/>
          <w:highlight w:val="none"/>
        </w:rPr>
        <w:t>项目</w:t>
      </w:r>
      <w:r>
        <w:rPr>
          <w:rFonts w:hint="eastAsia" w:cs="Times New Roman"/>
          <w:color w:val="auto"/>
          <w:highlight w:val="none"/>
          <w:lang w:eastAsia="zh-CN"/>
        </w:rPr>
        <w:t>现有</w:t>
      </w:r>
      <w:r>
        <w:rPr>
          <w:rFonts w:hint="default" w:ascii="Times New Roman" w:hAnsi="Times New Roman" w:cs="Times New Roman"/>
          <w:color w:val="auto"/>
          <w:highlight w:val="none"/>
        </w:rPr>
        <w:t>主要设备设施见下表</w:t>
      </w:r>
      <w:r>
        <w:rPr>
          <w:rFonts w:hint="default" w:ascii="Times New Roman" w:hAnsi="Times New Roman" w:cs="Times New Roman"/>
          <w:color w:val="auto"/>
          <w:szCs w:val="20"/>
          <w:highlight w:val="none"/>
        </w:rPr>
        <w:t>。</w:t>
      </w:r>
    </w:p>
    <w:p w14:paraId="1503442A">
      <w:pPr>
        <w:keepNext/>
        <w:spacing w:before="156" w:beforeLines="50" w:line="240" w:lineRule="auto"/>
        <w:ind w:firstLine="0" w:firstLineChars="0"/>
        <w:jc w:val="center"/>
        <w:rPr>
          <w:rFonts w:hint="eastAsia" w:ascii="宋体" w:hAnsi="宋体" w:eastAsia="宋体" w:cs="宋体"/>
          <w:b/>
          <w:color w:val="auto"/>
          <w:sz w:val="21"/>
          <w:szCs w:val="20"/>
          <w:highlight w:val="none"/>
        </w:rPr>
      </w:pPr>
      <w:bookmarkStart w:id="23" w:name="_Ref91682645"/>
      <w:r>
        <w:rPr>
          <w:rFonts w:hint="eastAsia" w:ascii="宋体" w:hAnsi="宋体" w:eastAsia="宋体" w:cs="宋体"/>
          <w:b/>
          <w:color w:val="auto"/>
          <w:sz w:val="21"/>
          <w:szCs w:val="20"/>
          <w:highlight w:val="none"/>
        </w:rPr>
        <w:t>表</w:t>
      </w:r>
      <w:r>
        <w:rPr>
          <w:rFonts w:hint="eastAsia" w:ascii="宋体" w:hAnsi="宋体" w:eastAsia="宋体" w:cs="宋体"/>
          <w:b/>
          <w:color w:val="auto"/>
          <w:sz w:val="21"/>
          <w:szCs w:val="20"/>
          <w:highlight w:val="none"/>
        </w:rPr>
        <w:fldChar w:fldCharType="begin"/>
      </w:r>
      <w:r>
        <w:rPr>
          <w:rFonts w:hint="eastAsia" w:ascii="宋体" w:hAnsi="宋体" w:eastAsia="宋体" w:cs="宋体"/>
          <w:b/>
          <w:color w:val="auto"/>
          <w:sz w:val="21"/>
          <w:szCs w:val="20"/>
          <w:highlight w:val="none"/>
        </w:rPr>
        <w:instrText xml:space="preserve"> STYLEREF 2 \s </w:instrText>
      </w:r>
      <w:r>
        <w:rPr>
          <w:rFonts w:hint="eastAsia" w:ascii="宋体" w:hAnsi="宋体" w:eastAsia="宋体" w:cs="宋体"/>
          <w:b/>
          <w:color w:val="auto"/>
          <w:sz w:val="21"/>
          <w:szCs w:val="20"/>
          <w:highlight w:val="none"/>
        </w:rPr>
        <w:fldChar w:fldCharType="separate"/>
      </w:r>
      <w:r>
        <w:rPr>
          <w:rFonts w:hint="eastAsia" w:ascii="宋体" w:hAnsi="宋体" w:eastAsia="宋体" w:cs="宋体"/>
          <w:b/>
          <w:color w:val="auto"/>
          <w:sz w:val="21"/>
          <w:szCs w:val="20"/>
          <w:highlight w:val="none"/>
        </w:rPr>
        <w:t>3.2</w:t>
      </w:r>
      <w:r>
        <w:rPr>
          <w:rFonts w:hint="eastAsia" w:ascii="宋体" w:hAnsi="宋体" w:eastAsia="宋体" w:cs="宋体"/>
          <w:b/>
          <w:color w:val="auto"/>
          <w:sz w:val="21"/>
          <w:szCs w:val="20"/>
          <w:highlight w:val="none"/>
        </w:rPr>
        <w:fldChar w:fldCharType="end"/>
      </w:r>
      <w:r>
        <w:rPr>
          <w:rFonts w:hint="eastAsia" w:ascii="宋体" w:hAnsi="宋体" w:eastAsia="宋体" w:cs="宋体"/>
          <w:b/>
          <w:color w:val="auto"/>
          <w:sz w:val="21"/>
          <w:szCs w:val="20"/>
          <w:highlight w:val="none"/>
        </w:rPr>
        <w:noBreakHyphen/>
      </w:r>
      <w:bookmarkEnd w:id="23"/>
      <w:r>
        <w:rPr>
          <w:rFonts w:hint="eastAsia" w:ascii="宋体" w:hAnsi="宋体" w:eastAsia="宋体" w:cs="宋体"/>
          <w:b/>
          <w:color w:val="auto"/>
          <w:sz w:val="21"/>
          <w:szCs w:val="20"/>
          <w:highlight w:val="none"/>
          <w:lang w:val="en-US" w:eastAsia="zh-CN"/>
        </w:rPr>
        <w:t>4</w:t>
      </w:r>
      <w:r>
        <w:rPr>
          <w:rFonts w:hint="eastAsia" w:ascii="宋体" w:hAnsi="宋体" w:eastAsia="宋体" w:cs="宋体"/>
          <w:b/>
          <w:color w:val="auto"/>
          <w:sz w:val="21"/>
          <w:szCs w:val="20"/>
          <w:highlight w:val="none"/>
        </w:rPr>
        <w:t>主要设备设施情况表</w:t>
      </w:r>
    </w:p>
    <w:tbl>
      <w:tblPr>
        <w:tblStyle w:val="40"/>
        <w:tblW w:w="881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39"/>
        <w:gridCol w:w="2134"/>
        <w:gridCol w:w="1968"/>
        <w:gridCol w:w="2213"/>
        <w:gridCol w:w="1664"/>
      </w:tblGrid>
      <w:tr w14:paraId="3D72E5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tblHeader/>
          <w:jc w:val="center"/>
        </w:trPr>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8600B">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编号</w:t>
            </w:r>
          </w:p>
        </w:tc>
        <w:tc>
          <w:tcPr>
            <w:tcW w:w="2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4F8CA">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设备名称</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6B9F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型号</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860A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r>
              <w:rPr>
                <w:rFonts w:hint="default" w:ascii="Times New Roman" w:hAnsi="Times New Roman" w:eastAsia="宋体" w:cs="Times New Roman"/>
                <w:i w:val="0"/>
                <w:iCs w:val="0"/>
                <w:color w:val="auto"/>
                <w:kern w:val="0"/>
                <w:sz w:val="21"/>
                <w:szCs w:val="21"/>
                <w:highlight w:val="none"/>
                <w:u w:val="none"/>
                <w:lang w:val="en-US" w:eastAsia="zh-CN" w:bidi="ar"/>
              </w:rPr>
              <w:t>设备清单</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6AA29">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二</w:t>
            </w:r>
            <w:r>
              <w:rPr>
                <w:rFonts w:hint="default" w:ascii="Times New Roman" w:hAnsi="Times New Roman" w:eastAsia="宋体" w:cs="Times New Roman"/>
                <w:i w:val="0"/>
                <w:iCs w:val="0"/>
                <w:color w:val="auto"/>
                <w:kern w:val="0"/>
                <w:sz w:val="21"/>
                <w:szCs w:val="21"/>
                <w:highlight w:val="none"/>
                <w:u w:val="none"/>
                <w:lang w:val="en-US" w:eastAsia="zh-CN" w:bidi="ar"/>
              </w:rPr>
              <w:t>期设备清单</w:t>
            </w:r>
          </w:p>
        </w:tc>
      </w:tr>
      <w:tr w14:paraId="64C458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8" w:hRule="atLeast"/>
          <w:jc w:val="center"/>
        </w:trPr>
        <w:tc>
          <w:tcPr>
            <w:tcW w:w="839" w:type="dxa"/>
            <w:vMerge w:val="restart"/>
            <w:tcBorders>
              <w:top w:val="single" w:color="000000" w:sz="4" w:space="0"/>
              <w:left w:val="single" w:color="000000" w:sz="4" w:space="0"/>
              <w:right w:val="single" w:color="000000" w:sz="4" w:space="0"/>
            </w:tcBorders>
            <w:shd w:val="clear" w:color="auto" w:fill="auto"/>
            <w:noWrap/>
            <w:vAlign w:val="center"/>
          </w:tcPr>
          <w:p w14:paraId="0A84925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一、筒仓来料接收工段</w:t>
            </w: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CAD36">
            <w:pPr>
              <w:pStyle w:val="79"/>
              <w:ind w:firstLine="0" w:firstLineChars="0"/>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color w:val="auto"/>
                <w:highlight w:val="none"/>
              </w:rPr>
              <w:t>刮板输送机</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1ACB6">
            <w:pPr>
              <w:pStyle w:val="79"/>
              <w:ind w:firstLine="0" w:firstLineChars="0"/>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color w:val="auto"/>
                <w:highlight w:val="none"/>
              </w:rPr>
              <w:t>SSG32F</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CD4C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lang w:val="en-US" w:eastAsia="zh-CN" w:bidi="ar-SA"/>
              </w:rPr>
              <w:t>一期已验收</w:t>
            </w:r>
          </w:p>
        </w:tc>
        <w:tc>
          <w:tcPr>
            <w:tcW w:w="1664" w:type="dxa"/>
            <w:vMerge w:val="restart"/>
            <w:tcBorders>
              <w:top w:val="single" w:color="000000" w:sz="4" w:space="0"/>
              <w:left w:val="single" w:color="000000" w:sz="4" w:space="0"/>
              <w:right w:val="single" w:color="000000" w:sz="4" w:space="0"/>
            </w:tcBorders>
            <w:shd w:val="clear" w:color="auto" w:fill="auto"/>
            <w:noWrap/>
            <w:vAlign w:val="center"/>
          </w:tcPr>
          <w:p w14:paraId="7E5DE2E0">
            <w:pPr>
              <w:pStyle w:val="79"/>
              <w:ind w:firstLine="0" w:firstLineChars="0"/>
              <w:rPr>
                <w:rFonts w:hint="default" w:ascii="Times New Roman" w:hAnsi="Times New Roman" w:eastAsia="宋体" w:cs="Times New Roman"/>
                <w:bCs/>
                <w:color w:val="auto"/>
                <w:kern w:val="0"/>
                <w:sz w:val="21"/>
                <w:szCs w:val="21"/>
                <w:highlight w:val="none"/>
                <w:lang w:val="en-US" w:eastAsia="zh-CN" w:bidi="ar-SA"/>
              </w:rPr>
            </w:pPr>
            <w:r>
              <w:rPr>
                <w:rFonts w:hint="eastAsia" w:cs="Times New Roman"/>
                <w:bCs/>
                <w:color w:val="auto"/>
                <w:kern w:val="0"/>
                <w:sz w:val="21"/>
                <w:szCs w:val="21"/>
                <w:highlight w:val="none"/>
                <w:lang w:val="en-US" w:eastAsia="zh-CN" w:bidi="ar-SA"/>
              </w:rPr>
              <w:t>现阶段</w:t>
            </w:r>
            <w:r>
              <w:rPr>
                <w:rFonts w:hint="eastAsia" w:ascii="Times New Roman" w:hAnsi="Times New Roman" w:eastAsia="宋体" w:cs="Times New Roman"/>
                <w:bCs/>
                <w:color w:val="auto"/>
                <w:kern w:val="0"/>
                <w:sz w:val="21"/>
                <w:szCs w:val="21"/>
                <w:highlight w:val="none"/>
                <w:lang w:val="en-US" w:eastAsia="zh-CN" w:bidi="ar-SA"/>
              </w:rPr>
              <w:t>原料</w:t>
            </w:r>
            <w:r>
              <w:rPr>
                <w:rFonts w:hint="eastAsia" w:cs="Times New Roman"/>
                <w:bCs/>
                <w:color w:val="auto"/>
                <w:kern w:val="0"/>
                <w:sz w:val="21"/>
                <w:szCs w:val="21"/>
                <w:highlight w:val="none"/>
                <w:lang w:val="en-US" w:eastAsia="zh-CN" w:bidi="ar-SA"/>
              </w:rPr>
              <w:t>均</w:t>
            </w:r>
            <w:r>
              <w:rPr>
                <w:rFonts w:hint="eastAsia" w:ascii="Times New Roman" w:hAnsi="Times New Roman" w:eastAsia="宋体" w:cs="Times New Roman"/>
                <w:bCs/>
                <w:color w:val="auto"/>
                <w:kern w:val="0"/>
                <w:sz w:val="21"/>
                <w:szCs w:val="21"/>
                <w:highlight w:val="none"/>
                <w:lang w:val="en-US" w:eastAsia="zh-CN" w:bidi="ar-SA"/>
              </w:rPr>
              <w:t>暂存于原料车间，人工投料</w:t>
            </w:r>
            <w:r>
              <w:rPr>
                <w:rFonts w:hint="eastAsia" w:cs="Times New Roman"/>
                <w:bCs/>
                <w:color w:val="auto"/>
                <w:kern w:val="0"/>
                <w:sz w:val="21"/>
                <w:szCs w:val="21"/>
                <w:highlight w:val="none"/>
                <w:lang w:val="en-US" w:eastAsia="zh-CN" w:bidi="ar-SA"/>
              </w:rPr>
              <w:t>，投料的方式发生变化，污染源不新增，不属于重大变化。</w:t>
            </w:r>
          </w:p>
        </w:tc>
      </w:tr>
      <w:tr w14:paraId="7E5319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9" w:hRule="atLeast"/>
          <w:jc w:val="center"/>
        </w:trPr>
        <w:tc>
          <w:tcPr>
            <w:tcW w:w="839" w:type="dxa"/>
            <w:vMerge w:val="continue"/>
            <w:tcBorders>
              <w:left w:val="single" w:color="000000" w:sz="4" w:space="0"/>
              <w:right w:val="single" w:color="000000" w:sz="4" w:space="0"/>
            </w:tcBorders>
            <w:shd w:val="clear" w:color="auto" w:fill="auto"/>
            <w:noWrap/>
            <w:vAlign w:val="center"/>
          </w:tcPr>
          <w:p w14:paraId="18EE1A6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1ABEE">
            <w:pPr>
              <w:pStyle w:val="79"/>
              <w:ind w:firstLine="0" w:firstLineChars="0"/>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color w:val="auto"/>
                <w:highlight w:val="none"/>
              </w:rPr>
              <w:t>刮板输送机</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0DAF8">
            <w:pPr>
              <w:pStyle w:val="79"/>
              <w:ind w:firstLine="0" w:firstLineChars="0"/>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color w:val="auto"/>
                <w:highlight w:val="none"/>
              </w:rPr>
              <w:t>SSG32F</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0915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lang w:val="en-US" w:eastAsia="zh-CN" w:bidi="ar-SA"/>
              </w:rPr>
              <w:t>一期已验收</w:t>
            </w:r>
          </w:p>
        </w:tc>
        <w:tc>
          <w:tcPr>
            <w:tcW w:w="1664" w:type="dxa"/>
            <w:vMerge w:val="continue"/>
            <w:tcBorders>
              <w:left w:val="single" w:color="000000" w:sz="4" w:space="0"/>
              <w:right w:val="single" w:color="000000" w:sz="4" w:space="0"/>
            </w:tcBorders>
            <w:shd w:val="clear" w:color="auto" w:fill="auto"/>
            <w:noWrap/>
            <w:vAlign w:val="center"/>
          </w:tcPr>
          <w:p w14:paraId="74D621E1">
            <w:pPr>
              <w:pStyle w:val="79"/>
              <w:ind w:firstLine="0" w:firstLineChars="0"/>
              <w:rPr>
                <w:rFonts w:hint="default" w:ascii="Times New Roman" w:hAnsi="Times New Roman" w:eastAsia="宋体" w:cs="Times New Roman"/>
                <w:bCs/>
                <w:color w:val="auto"/>
                <w:kern w:val="0"/>
                <w:sz w:val="21"/>
                <w:szCs w:val="21"/>
                <w:highlight w:val="none"/>
                <w:lang w:val="en-US" w:eastAsia="zh-CN" w:bidi="ar-SA"/>
              </w:rPr>
            </w:pPr>
          </w:p>
        </w:tc>
      </w:tr>
      <w:tr w14:paraId="14E8F1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 w:hRule="atLeast"/>
          <w:jc w:val="center"/>
        </w:trPr>
        <w:tc>
          <w:tcPr>
            <w:tcW w:w="839" w:type="dxa"/>
            <w:vMerge w:val="continue"/>
            <w:tcBorders>
              <w:left w:val="single" w:color="000000" w:sz="4" w:space="0"/>
              <w:right w:val="single" w:color="000000" w:sz="4" w:space="0"/>
            </w:tcBorders>
            <w:shd w:val="clear" w:color="auto" w:fill="auto"/>
            <w:noWrap/>
            <w:vAlign w:val="center"/>
          </w:tcPr>
          <w:p w14:paraId="6A2482F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2910C">
            <w:pPr>
              <w:pStyle w:val="79"/>
              <w:ind w:firstLine="0" w:firstLineChars="0"/>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color w:val="auto"/>
                <w:highlight w:val="none"/>
              </w:rPr>
              <w:t>旋转分配器</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D9A8E">
            <w:pPr>
              <w:pStyle w:val="79"/>
              <w:ind w:firstLine="0" w:firstLineChars="0"/>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color w:val="auto"/>
                <w:highlight w:val="none"/>
              </w:rPr>
              <w:t>TDXF4/300</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FEB9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lang w:val="en-US" w:eastAsia="zh-CN" w:bidi="ar-SA"/>
              </w:rPr>
              <w:t>一期已验收</w:t>
            </w:r>
          </w:p>
        </w:tc>
        <w:tc>
          <w:tcPr>
            <w:tcW w:w="1664" w:type="dxa"/>
            <w:vMerge w:val="continue"/>
            <w:tcBorders>
              <w:left w:val="single" w:color="000000" w:sz="4" w:space="0"/>
              <w:right w:val="single" w:color="000000" w:sz="4" w:space="0"/>
            </w:tcBorders>
            <w:shd w:val="clear" w:color="auto" w:fill="auto"/>
            <w:noWrap/>
            <w:vAlign w:val="center"/>
          </w:tcPr>
          <w:p w14:paraId="5A3BC139">
            <w:pPr>
              <w:pStyle w:val="79"/>
              <w:ind w:firstLine="0" w:firstLineChars="0"/>
              <w:rPr>
                <w:rFonts w:hint="default" w:ascii="Times New Roman" w:hAnsi="Times New Roman" w:eastAsia="宋体" w:cs="Times New Roman"/>
                <w:bCs/>
                <w:color w:val="auto"/>
                <w:kern w:val="0"/>
                <w:sz w:val="21"/>
                <w:szCs w:val="21"/>
                <w:highlight w:val="none"/>
                <w:lang w:val="en-US" w:eastAsia="zh-CN" w:bidi="ar-SA"/>
              </w:rPr>
            </w:pPr>
          </w:p>
        </w:tc>
      </w:tr>
      <w:tr w14:paraId="2D6AB5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4" w:hRule="atLeast"/>
          <w:jc w:val="center"/>
        </w:trPr>
        <w:tc>
          <w:tcPr>
            <w:tcW w:w="839" w:type="dxa"/>
            <w:vMerge w:val="continue"/>
            <w:tcBorders>
              <w:left w:val="single" w:color="000000" w:sz="4" w:space="0"/>
              <w:right w:val="single" w:color="000000" w:sz="4" w:space="0"/>
            </w:tcBorders>
            <w:shd w:val="clear" w:color="auto" w:fill="auto"/>
            <w:noWrap/>
            <w:vAlign w:val="center"/>
          </w:tcPr>
          <w:p w14:paraId="4157798C">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60EE4">
            <w:pPr>
              <w:pStyle w:val="79"/>
              <w:ind w:firstLine="0" w:firstLineChars="0"/>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color w:val="auto"/>
                <w:highlight w:val="none"/>
              </w:rPr>
              <w:t>刮板输送机</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0F289">
            <w:pPr>
              <w:pStyle w:val="79"/>
              <w:ind w:firstLine="0" w:firstLineChars="0"/>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color w:val="auto"/>
                <w:highlight w:val="none"/>
              </w:rPr>
              <w:t>SSG32F</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3AEA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vMerge w:val="continue"/>
            <w:tcBorders>
              <w:left w:val="single" w:color="000000" w:sz="4" w:space="0"/>
              <w:right w:val="single" w:color="000000" w:sz="4" w:space="0"/>
            </w:tcBorders>
            <w:shd w:val="clear" w:color="auto" w:fill="auto"/>
            <w:noWrap/>
            <w:vAlign w:val="center"/>
          </w:tcPr>
          <w:p w14:paraId="4407975B">
            <w:pPr>
              <w:pStyle w:val="79"/>
              <w:ind w:firstLine="0" w:firstLineChars="0"/>
              <w:rPr>
                <w:rFonts w:hint="default" w:ascii="Times New Roman" w:hAnsi="Times New Roman" w:cs="Times New Roman"/>
                <w:color w:val="auto"/>
                <w:highlight w:val="none"/>
                <w:lang w:val="en-US" w:eastAsia="zh-CN"/>
              </w:rPr>
            </w:pPr>
          </w:p>
        </w:tc>
      </w:tr>
      <w:tr w14:paraId="75E4B5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7" w:hRule="atLeast"/>
          <w:jc w:val="center"/>
        </w:trPr>
        <w:tc>
          <w:tcPr>
            <w:tcW w:w="839" w:type="dxa"/>
            <w:vMerge w:val="continue"/>
            <w:tcBorders>
              <w:left w:val="single" w:color="000000" w:sz="4" w:space="0"/>
              <w:right w:val="single" w:color="000000" w:sz="4" w:space="0"/>
            </w:tcBorders>
            <w:shd w:val="clear" w:color="auto" w:fill="auto"/>
            <w:noWrap/>
            <w:vAlign w:val="center"/>
          </w:tcPr>
          <w:p w14:paraId="553FC0D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B8C4A">
            <w:pPr>
              <w:pStyle w:val="79"/>
              <w:ind w:firstLine="0" w:firstLineChars="0"/>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color w:val="auto"/>
                <w:highlight w:val="none"/>
              </w:rPr>
              <w:t>刮板输送机</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4A314">
            <w:pPr>
              <w:pStyle w:val="79"/>
              <w:ind w:firstLine="0" w:firstLineChars="0"/>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color w:val="auto"/>
                <w:highlight w:val="none"/>
              </w:rPr>
              <w:t>SSG32F</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1C1B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vMerge w:val="continue"/>
            <w:tcBorders>
              <w:left w:val="single" w:color="000000" w:sz="4" w:space="0"/>
              <w:right w:val="single" w:color="000000" w:sz="4" w:space="0"/>
            </w:tcBorders>
            <w:shd w:val="clear" w:color="auto" w:fill="auto"/>
            <w:noWrap/>
            <w:vAlign w:val="center"/>
          </w:tcPr>
          <w:p w14:paraId="773E043C">
            <w:pPr>
              <w:pStyle w:val="79"/>
              <w:ind w:firstLine="0" w:firstLineChars="0"/>
              <w:rPr>
                <w:rFonts w:hint="default" w:ascii="Times New Roman" w:hAnsi="Times New Roman" w:cs="Times New Roman"/>
                <w:color w:val="auto"/>
                <w:highlight w:val="none"/>
                <w:lang w:val="en-US" w:eastAsia="zh-CN"/>
              </w:rPr>
            </w:pPr>
          </w:p>
        </w:tc>
      </w:tr>
      <w:tr w14:paraId="41274E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5" w:hRule="atLeast"/>
          <w:jc w:val="center"/>
        </w:trPr>
        <w:tc>
          <w:tcPr>
            <w:tcW w:w="839" w:type="dxa"/>
            <w:vMerge w:val="continue"/>
            <w:tcBorders>
              <w:left w:val="single" w:color="000000" w:sz="4" w:space="0"/>
              <w:right w:val="single" w:color="000000" w:sz="4" w:space="0"/>
            </w:tcBorders>
            <w:shd w:val="clear" w:color="auto" w:fill="auto"/>
            <w:noWrap/>
            <w:vAlign w:val="center"/>
          </w:tcPr>
          <w:p w14:paraId="67DADA7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05A0F">
            <w:pPr>
              <w:pStyle w:val="79"/>
              <w:ind w:firstLine="0" w:firstLineChars="0"/>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color w:val="auto"/>
                <w:highlight w:val="none"/>
              </w:rPr>
              <w:t>永磁筒</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36DFE">
            <w:pPr>
              <w:pStyle w:val="79"/>
              <w:ind w:firstLine="0" w:firstLineChars="0"/>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color w:val="auto"/>
                <w:highlight w:val="none"/>
              </w:rPr>
              <w:t>TCXT25</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19F0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vMerge w:val="continue"/>
            <w:tcBorders>
              <w:left w:val="single" w:color="000000" w:sz="4" w:space="0"/>
              <w:right w:val="single" w:color="000000" w:sz="4" w:space="0"/>
            </w:tcBorders>
            <w:shd w:val="clear" w:color="auto" w:fill="auto"/>
            <w:noWrap/>
            <w:vAlign w:val="center"/>
          </w:tcPr>
          <w:p w14:paraId="17BABDF4">
            <w:pPr>
              <w:pStyle w:val="79"/>
              <w:ind w:firstLine="0" w:firstLineChars="0"/>
              <w:rPr>
                <w:rFonts w:hint="default" w:ascii="Times New Roman" w:hAnsi="Times New Roman" w:cs="Times New Roman"/>
                <w:color w:val="auto"/>
                <w:highlight w:val="none"/>
                <w:lang w:val="en-US" w:eastAsia="zh-CN"/>
              </w:rPr>
            </w:pPr>
          </w:p>
        </w:tc>
      </w:tr>
      <w:tr w14:paraId="4E13C3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8" w:hRule="atLeast"/>
          <w:jc w:val="center"/>
        </w:trPr>
        <w:tc>
          <w:tcPr>
            <w:tcW w:w="839" w:type="dxa"/>
            <w:vMerge w:val="continue"/>
            <w:tcBorders>
              <w:left w:val="single" w:color="000000" w:sz="4" w:space="0"/>
              <w:bottom w:val="single" w:color="000000" w:sz="4" w:space="0"/>
              <w:right w:val="single" w:color="000000" w:sz="4" w:space="0"/>
            </w:tcBorders>
            <w:shd w:val="clear" w:color="auto" w:fill="auto"/>
            <w:noWrap/>
            <w:vAlign w:val="center"/>
          </w:tcPr>
          <w:p w14:paraId="7EC07F0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7E53A">
            <w:pPr>
              <w:pStyle w:val="79"/>
              <w:ind w:firstLine="0" w:firstLineChars="0"/>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color w:val="auto"/>
                <w:highlight w:val="none"/>
              </w:rPr>
              <w:t>旋转分配器</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48FB1">
            <w:pPr>
              <w:pStyle w:val="79"/>
              <w:ind w:firstLine="0" w:firstLineChars="0"/>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color w:val="auto"/>
                <w:highlight w:val="none"/>
              </w:rPr>
              <w:t>TDXF4/300</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B445A">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vMerge w:val="continue"/>
            <w:tcBorders>
              <w:left w:val="single" w:color="000000" w:sz="4" w:space="0"/>
              <w:bottom w:val="single" w:color="000000" w:sz="4" w:space="0"/>
              <w:right w:val="single" w:color="000000" w:sz="4" w:space="0"/>
            </w:tcBorders>
            <w:shd w:val="clear" w:color="auto" w:fill="auto"/>
            <w:noWrap/>
            <w:vAlign w:val="center"/>
          </w:tcPr>
          <w:p w14:paraId="5C1AF265">
            <w:pPr>
              <w:pStyle w:val="79"/>
              <w:ind w:firstLine="0" w:firstLineChars="0"/>
              <w:rPr>
                <w:rFonts w:hint="default" w:ascii="Times New Roman" w:hAnsi="Times New Roman" w:cs="Times New Roman"/>
                <w:color w:val="auto"/>
                <w:highlight w:val="none"/>
                <w:lang w:val="en-US" w:eastAsia="zh-CN"/>
              </w:rPr>
            </w:pPr>
          </w:p>
        </w:tc>
      </w:tr>
      <w:tr w14:paraId="22BB24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restart"/>
            <w:tcBorders>
              <w:top w:val="single" w:color="000000" w:sz="4" w:space="0"/>
              <w:left w:val="single" w:color="000000" w:sz="4" w:space="0"/>
              <w:right w:val="single" w:color="000000" w:sz="4" w:space="0"/>
            </w:tcBorders>
            <w:shd w:val="clear" w:color="auto" w:fill="auto"/>
            <w:noWrap/>
            <w:vAlign w:val="center"/>
          </w:tcPr>
          <w:p w14:paraId="6F0D7E9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二、原料接收接收工段</w:t>
            </w: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8CB1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投料口（面粉）</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46C8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2.05x2.5m</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C16F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5D94D">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1FCFD1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03F50A9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DF14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脉冲除尘器</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7FA9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TDMCA24</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95F8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4577F">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1EB863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1BA2CC7B">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73BCB">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刮板输送机</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800FC">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SSG32F</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B41CA">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4B308">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203411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47FE17DB">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D64DC">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自清式提升机</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A126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TDTG50/28</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99E6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A4696">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01D926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553A5C5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098AA">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高方筛</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635E9">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160*220</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6FBC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E4AEA">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253E81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6E978EF9">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7CE39">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气动圆三通</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795B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TDYST25</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DD3F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F791C">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640B00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4A375AC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EA0C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刮板输送机</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0A36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SSG32F</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4711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408CA">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5EE542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467767F9">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2464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投料口（粉料）</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5DBE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2.05x2.5m</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AC20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C26F4">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4305AC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4AAE27BA">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78B7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脉冲除尘器</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CE9B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TDMCA24</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CCF2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52C3C">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66E061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712669D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6E5C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自清式提升机</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AB3E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TDTG50/28</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A18C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74ECF">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189216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2AADEB6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0894A">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自动取样器</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25DA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SQYX450</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F1BE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9F21F">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2FB979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1001B26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1DEA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粉料初清筛</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780F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SQLZ90</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91F7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8A0CB">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039215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77BA8FAC">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74E3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永磁筒</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2718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TCXT25</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4BD8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DBB2C">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48276D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4C3FB73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B0CC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脉冲除尘器</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A003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TDMCa4</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37D7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85E86">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34E531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vAlign w:val="center"/>
          </w:tcPr>
          <w:p w14:paraId="557BC7B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17D8C">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气动圆三通</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6C0D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TDYST25</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D665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F0855">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42E947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vAlign w:val="center"/>
          </w:tcPr>
          <w:p w14:paraId="183F5EF8">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F1A2A">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刮板输送机</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3900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SSG32F</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28DAC">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B975E">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2FCD3E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vAlign w:val="center"/>
          </w:tcPr>
          <w:p w14:paraId="4B72CF6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AE0D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粉料初清筛</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CDA4C">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SQLZ90</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2C1B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1D918">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431604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vAlign w:val="center"/>
          </w:tcPr>
          <w:p w14:paraId="062E537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56B7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永磁筒</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A06C9">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TCXT25</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C7349">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79810">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762223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vAlign w:val="center"/>
          </w:tcPr>
          <w:p w14:paraId="0B67AB7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2002A">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旋转分配器</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0A17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TDXF12/300</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E3E5B">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45929">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78E642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vAlign w:val="center"/>
          </w:tcPr>
          <w:p w14:paraId="2D56D17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5079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脉冲除尘器</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5966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TDMCa4</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434AB">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31A83">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4DB1EB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134AD58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BEEC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投料口（粒料）</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6083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2.05x2.5m</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5115C">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1A9F6">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611EFD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39" w:type="dxa"/>
            <w:vMerge w:val="continue"/>
            <w:tcBorders>
              <w:left w:val="single" w:color="000000" w:sz="4" w:space="0"/>
              <w:right w:val="single" w:color="000000" w:sz="4" w:space="0"/>
            </w:tcBorders>
            <w:shd w:val="clear" w:color="auto" w:fill="auto"/>
            <w:noWrap/>
            <w:vAlign w:val="center"/>
          </w:tcPr>
          <w:p w14:paraId="5788A25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A941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脉冲除尘器</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987EC">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TDMCA24</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7ECE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3978A">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63565F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18C6C61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7DF6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刮板输送机</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6BF7A">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SSG32F</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68229">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F2469">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5515F6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6E4E92EC">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BA3F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自清式提升机</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CC76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TDTG50/28</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B272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819F8">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629B05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7410286B">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0068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自动取样器</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10DA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SQYX450</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E78FB">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16B31">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75F439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380EE38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5884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粒料初清筛</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0835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TDSCY80</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B941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3DFDF">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2F286C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0E9CB9A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746F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永磁筒</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5108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TCXT25</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1885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7885F">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67CAA1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34A9A429">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0B8CC">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脉冲除尘器</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7D18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TDMCa4</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04AD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934FC">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5E7BA4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bottom w:val="single" w:color="000000" w:sz="4" w:space="0"/>
              <w:right w:val="single" w:color="000000" w:sz="4" w:space="0"/>
            </w:tcBorders>
            <w:shd w:val="clear" w:color="auto" w:fill="auto"/>
            <w:noWrap/>
            <w:vAlign w:val="center"/>
          </w:tcPr>
          <w:p w14:paraId="18180A3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C497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旋转分配器</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94ADB">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TDXF6/300</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EB94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F13CF">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61938A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restart"/>
            <w:tcBorders>
              <w:top w:val="single" w:color="000000" w:sz="4" w:space="0"/>
              <w:left w:val="single" w:color="000000" w:sz="4" w:space="0"/>
              <w:right w:val="single" w:color="000000" w:sz="4" w:space="0"/>
            </w:tcBorders>
            <w:shd w:val="clear" w:color="auto" w:fill="auto"/>
            <w:noWrap/>
            <w:vAlign w:val="center"/>
          </w:tcPr>
          <w:p w14:paraId="3B70C08C">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三、粉碎工段</w:t>
            </w: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F55B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待粉碎仓</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1D3C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30m³/1个</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DC51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68EF2">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7DA110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5D7FE90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E602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气动闸门</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D954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TDQZ45X45</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134A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4057C">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6509DD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62BDD69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B266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喂料器</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1B16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TDYW25x100</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0ACAB">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DC167">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0D96D8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20AB7ADC">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94A8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粉碎机</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4994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TDSF70x100B</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5A72B">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50878">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3121EE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5F72027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8953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沉降室</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4CC5B">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5232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DDA16">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75E7F3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7BD9195F">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A975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料位器</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DB2B6">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D63C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4496D">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596B93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6690BC2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4A0F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脉冲除尘器</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7190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TDMCA64</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D599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F614E">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6068C6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1D49E2E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ACF0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闭风绞龙输送机</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9B74C">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TDLS32</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F615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DF5C1">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1BEE12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0867982C">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98E6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自清式提升机</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EDD99">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TDTG50/28</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6453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BAAEB">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673440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02B7C7D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FE58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自动取样器</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07BC9">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SQYX450</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CA03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80477">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6227B3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66F74390">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94B4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气动圆三通</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1073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TDYST30</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A743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46A6C">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2B800F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4F17D36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86B1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脉冲除尘器</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92AD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TDMCa4</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6971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51E23">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110CF0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2936CF7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361D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旋转分配器</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B6A3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TDXF12/300</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36EDC">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2C4D5">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573156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vAlign w:val="center"/>
          </w:tcPr>
          <w:p w14:paraId="55EA62E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B3BA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刮板输送机</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0285A">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SSG32F</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BD0EC">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F1D57">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01AB41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vAlign w:val="center"/>
          </w:tcPr>
          <w:p w14:paraId="0A555FF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73F0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脉冲除尘器</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8549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TDMCa4</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B898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ABBB3">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57DFF1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vAlign w:val="center"/>
          </w:tcPr>
          <w:p w14:paraId="2E4C31E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07DC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旋转分配器</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8AE4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TDXF12/300</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0F259">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E7105">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769F03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vAlign w:val="center"/>
          </w:tcPr>
          <w:p w14:paraId="53EF55E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5894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永磁筒</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DB23B">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TCXT25</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593F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303E6">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2D8B5E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vAlign w:val="center"/>
          </w:tcPr>
          <w:p w14:paraId="57C6958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041A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永磁筒</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D0A3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TCXT25</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1CCE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30802">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5DFA8E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2436319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C8DD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喂料器</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6FDA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TDYW25x100</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E204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5A225">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220112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324E33DA">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18CAC">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粉碎机</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DEEBB">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TDSF70x100B</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B9C79">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24305">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221DA0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0125837A">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7189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沉降室</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98E2A">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E955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2232C">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4DABA0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069B3FA4">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B3EA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料位器</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A345D">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71FF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3802E">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5EA3F7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4A79744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CD3D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脉冲除尘器</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AD0A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TDMCA64</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8AE7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89EB4">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610264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0B1D7B0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23DBB">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闭风绞龙输送机</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C761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TDLS32</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709B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23DCA">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3B918A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33C747C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A864C">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自清式提升机</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231BC">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TDTG50/28</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0A9B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DAB62">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79471F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77DC9B6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2EC3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永磁筒</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48BE9">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TCXT25</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C285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72D41">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42B9BD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202F950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5A6F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脉冲除尘器</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7655C">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TDMCa4</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A6F1B">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7FDF0">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51D8A1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7E54800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C381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旋转分配器</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B9D1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TDXF6/300</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C385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8804A">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504859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7CB7E14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BDC1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刮板输送机</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14DB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SSG32F</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CA97A">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56976">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7FF23E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365830EA">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F25D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气动圆三通</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8931C">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TDYST30</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BB23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3846E">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6EAA5B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2CD3A73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6D32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永磁筒</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B899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TCXT25</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25E3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A98CC">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62538C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1CF1504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0824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脉冲除尘器</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A86D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TDMCa4</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F35E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7AAEF">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3B96C3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111A726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C305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旋转分配器</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D713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TDXF6/300</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BBBA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5DFDE">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4E93A9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7A015EB9">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9325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刮板输送机</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2841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SSG32F</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1FC7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42809">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062592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bottom w:val="single" w:color="000000" w:sz="4" w:space="0"/>
              <w:right w:val="single" w:color="000000" w:sz="4" w:space="0"/>
            </w:tcBorders>
            <w:shd w:val="clear" w:color="auto" w:fill="auto"/>
            <w:noWrap/>
            <w:vAlign w:val="center"/>
          </w:tcPr>
          <w:p w14:paraId="0B056E9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A796A">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气动圆三通</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4CA6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TDYST30</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3464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957ED">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6567FA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restart"/>
            <w:tcBorders>
              <w:top w:val="single" w:color="000000" w:sz="4" w:space="0"/>
              <w:left w:val="single" w:color="000000" w:sz="4" w:space="0"/>
              <w:right w:val="single" w:color="000000" w:sz="4" w:space="0"/>
            </w:tcBorders>
            <w:shd w:val="clear" w:color="auto" w:fill="auto"/>
            <w:noWrap/>
            <w:vAlign w:val="center"/>
          </w:tcPr>
          <w:p w14:paraId="769E1B2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四、乌贼膏混合工段</w:t>
            </w: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45F0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待混合仓</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F378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24m³/1个</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AA98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5E5E6">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7B437D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1557E36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038C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出仓机</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77A9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TDPLS25</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AA599">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BB432">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2C7504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23A2190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C8A8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配料秤</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EA0F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PLC1000</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E52E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725B3">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39BAFE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4939F7CB">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9F64B">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振动电机</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F39D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SK60</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B69D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1DAAD">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33CDEF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5BA9ACD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5ADA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乌贼膏投料口</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0A886">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auto"/>
                <w:sz w:val="21"/>
                <w:szCs w:val="21"/>
                <w:highlight w:val="none"/>
                <w:u w:val="none"/>
                <w:lang w:val="en-US" w:eastAsia="zh-CN"/>
              </w:rPr>
              <w:t>/</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7916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E3F40">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0B3A29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6" w:hRule="atLeast"/>
          <w:jc w:val="center"/>
        </w:trPr>
        <w:tc>
          <w:tcPr>
            <w:tcW w:w="839" w:type="dxa"/>
            <w:vMerge w:val="continue"/>
            <w:tcBorders>
              <w:left w:val="single" w:color="000000" w:sz="4" w:space="0"/>
              <w:right w:val="single" w:color="000000" w:sz="4" w:space="0"/>
            </w:tcBorders>
            <w:shd w:val="clear" w:color="auto" w:fill="auto"/>
            <w:noWrap/>
            <w:vAlign w:val="center"/>
          </w:tcPr>
          <w:p w14:paraId="5F8B7BFC">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2868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乌贼膏混合机</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F5B2C">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TDYHS2（螺带混合机）</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7F2D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73CC8">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55B444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71D9923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4C20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缓冲斗</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2F0A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2m³</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AF4A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B77E4">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190A55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41E61B6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A228C">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振动电机</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8ED8B">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SK60</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5FD7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EF16F">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65E61C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16C8DA59">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6B74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刮板输送机</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F7BA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SSG32F</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8B39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10465">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2D4CA6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atLeast"/>
          <w:jc w:val="center"/>
        </w:trPr>
        <w:tc>
          <w:tcPr>
            <w:tcW w:w="839" w:type="dxa"/>
            <w:vMerge w:val="continue"/>
            <w:tcBorders>
              <w:left w:val="single" w:color="000000" w:sz="4" w:space="0"/>
              <w:right w:val="single" w:color="000000" w:sz="4" w:space="0"/>
            </w:tcBorders>
            <w:shd w:val="clear" w:color="auto" w:fill="auto"/>
            <w:noWrap/>
            <w:vAlign w:val="center"/>
          </w:tcPr>
          <w:p w14:paraId="66B5032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66D4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板链提升机</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761D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TDTG50/28</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610C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B1A73">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72D659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6FC95C9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2F6A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缓冲仓</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CBD35">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auto"/>
                <w:sz w:val="21"/>
                <w:szCs w:val="21"/>
                <w:highlight w:val="none"/>
                <w:u w:val="none"/>
                <w:lang w:val="en-US" w:eastAsia="zh-CN"/>
              </w:rPr>
              <w:t>/</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7C8B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2EBD3">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2DA916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2668CFA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ADE1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锤片式粉碎机</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5F7A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TDSF56X40</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DF09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456E9">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5EC56C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bottom w:val="single" w:color="000000" w:sz="4" w:space="0"/>
              <w:right w:val="single" w:color="000000" w:sz="4" w:space="0"/>
            </w:tcBorders>
            <w:shd w:val="clear" w:color="auto" w:fill="auto"/>
            <w:noWrap/>
            <w:vAlign w:val="center"/>
          </w:tcPr>
          <w:p w14:paraId="4A2ABFD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989D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气动圆三通</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433A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TDYST25</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EC85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FA6EE">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1EF4AA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restart"/>
            <w:tcBorders>
              <w:top w:val="single" w:color="000000" w:sz="4" w:space="0"/>
              <w:left w:val="single" w:color="000000" w:sz="4" w:space="0"/>
              <w:right w:val="single" w:color="000000" w:sz="4" w:space="0"/>
            </w:tcBorders>
            <w:shd w:val="clear" w:color="auto" w:fill="auto"/>
            <w:noWrap/>
            <w:vAlign w:val="center"/>
          </w:tcPr>
          <w:p w14:paraId="02337A2A">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五、一次配料混合工段</w:t>
            </w: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FF2A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一次配料仓</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AD859">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440</w:t>
            </w:r>
            <w:r>
              <w:rPr>
                <w:rFonts w:hint="default" w:ascii="Times New Roman" w:hAnsi="Times New Roman" w:eastAsia="宋体" w:cs="Times New Roman"/>
                <w:i w:val="0"/>
                <w:iCs w:val="0"/>
                <w:color w:val="auto"/>
                <w:kern w:val="0"/>
                <w:sz w:val="21"/>
                <w:szCs w:val="21"/>
                <w:highlight w:val="none"/>
                <w:u w:val="none"/>
                <w:lang w:val="en-US" w:eastAsia="zh-CN" w:bidi="ar"/>
              </w:rPr>
              <w:t>m³/</w:t>
            </w:r>
            <w:r>
              <w:rPr>
                <w:rFonts w:hint="eastAsia" w:cs="Times New Roman"/>
                <w:i w:val="0"/>
                <w:iCs w:val="0"/>
                <w:color w:val="auto"/>
                <w:kern w:val="0"/>
                <w:sz w:val="21"/>
                <w:szCs w:val="21"/>
                <w:highlight w:val="none"/>
                <w:u w:val="none"/>
                <w:lang w:val="en-US" w:eastAsia="zh-CN" w:bidi="ar"/>
              </w:rPr>
              <w:t>28</w:t>
            </w:r>
            <w:r>
              <w:rPr>
                <w:rFonts w:hint="default" w:ascii="Times New Roman" w:hAnsi="Times New Roman" w:eastAsia="宋体" w:cs="Times New Roman"/>
                <w:i w:val="0"/>
                <w:iCs w:val="0"/>
                <w:color w:val="auto"/>
                <w:kern w:val="0"/>
                <w:sz w:val="21"/>
                <w:szCs w:val="21"/>
                <w:highlight w:val="none"/>
                <w:u w:val="none"/>
                <w:lang w:val="en-US" w:eastAsia="zh-CN" w:bidi="ar"/>
              </w:rPr>
              <w:t>个</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6F5D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A2FD2">
            <w:pPr>
              <w:pStyle w:val="79"/>
              <w:ind w:firstLine="0" w:firstLineChars="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因设备的陈旧替换原因，现一次配料仓的设备是6</w:t>
            </w:r>
            <w:r>
              <w:rPr>
                <w:rFonts w:hint="eastAsia" w:cs="Times New Roman"/>
                <w:i w:val="0"/>
                <w:iCs w:val="0"/>
                <w:color w:val="auto"/>
                <w:kern w:val="0"/>
                <w:sz w:val="21"/>
                <w:szCs w:val="21"/>
                <w:highlight w:val="none"/>
                <w:u w:val="none"/>
                <w:lang w:val="en-US" w:eastAsia="zh-CN" w:bidi="ar"/>
              </w:rPr>
              <w:t>80</w:t>
            </w:r>
            <w:r>
              <w:rPr>
                <w:rFonts w:hint="default" w:ascii="Times New Roman" w:hAnsi="Times New Roman" w:eastAsia="宋体" w:cs="Times New Roman"/>
                <w:i w:val="0"/>
                <w:iCs w:val="0"/>
                <w:color w:val="auto"/>
                <w:kern w:val="0"/>
                <w:sz w:val="21"/>
                <w:szCs w:val="21"/>
                <w:highlight w:val="none"/>
                <w:u w:val="none"/>
                <w:lang w:val="en-US" w:eastAsia="zh-CN" w:bidi="ar"/>
              </w:rPr>
              <w:t>m³/</w:t>
            </w:r>
            <w:r>
              <w:rPr>
                <w:rFonts w:hint="eastAsia" w:cs="Times New Roman"/>
                <w:i w:val="0"/>
                <w:iCs w:val="0"/>
                <w:color w:val="auto"/>
                <w:kern w:val="0"/>
                <w:sz w:val="21"/>
                <w:szCs w:val="21"/>
                <w:highlight w:val="none"/>
                <w:u w:val="none"/>
                <w:lang w:val="en-US" w:eastAsia="zh-CN" w:bidi="ar"/>
              </w:rPr>
              <w:t>18</w:t>
            </w:r>
            <w:r>
              <w:rPr>
                <w:rFonts w:hint="default" w:ascii="Times New Roman" w:hAnsi="Times New Roman" w:eastAsia="宋体" w:cs="Times New Roman"/>
                <w:i w:val="0"/>
                <w:iCs w:val="0"/>
                <w:color w:val="auto"/>
                <w:kern w:val="0"/>
                <w:sz w:val="21"/>
                <w:szCs w:val="21"/>
                <w:highlight w:val="none"/>
                <w:u w:val="none"/>
                <w:lang w:val="en-US" w:eastAsia="zh-CN" w:bidi="ar"/>
              </w:rPr>
              <w:t>个</w:t>
            </w:r>
            <w:r>
              <w:rPr>
                <w:rFonts w:hint="eastAsia" w:cs="Times New Roman"/>
                <w:i w:val="0"/>
                <w:iCs w:val="0"/>
                <w:color w:val="auto"/>
                <w:kern w:val="0"/>
                <w:sz w:val="21"/>
                <w:szCs w:val="21"/>
                <w:highlight w:val="none"/>
                <w:u w:val="none"/>
                <w:lang w:val="en-US" w:eastAsia="zh-CN" w:bidi="ar"/>
              </w:rPr>
              <w:t>，该设备不是主要的生产设备，因而不属于重大变更。</w:t>
            </w:r>
          </w:p>
        </w:tc>
      </w:tr>
      <w:tr w14:paraId="62CDBA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1A8C5C25">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0C1D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乌贼膏仓</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0F8BB">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18m³/个</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FDD1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A4A6F">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604855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5E49AE0E">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4BA1C">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回粉仓</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9591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6m³/个</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5C27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B983A">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77FAF2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78FDFBC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8A9DA">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振动电机</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0E8D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SK60</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E0CC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8EEA2">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1F9640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384D878B">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A23F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出仓机</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F085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TDPLS32</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FE8D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F1A55">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3071B2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735AA026">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0C1F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双向出仓机</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F356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TDPLS25</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E874A">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C1D4B">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3B9156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116C8D82">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E4EF9">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出仓机</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B036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TDPLS25</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B345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96567">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730732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15AA40D5">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1110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出仓机（破拱）</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A111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TDWLSP25</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365B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650FA">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7B6FF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7ED36188">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E7F1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出仓机</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99D9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TDPLS20</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A24CC">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D80EA">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7D92C8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345C5B3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6740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小料配料仓</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A7EC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2m³/1个</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CA3D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09A2B">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2D3222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509BA92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1FE79">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脉冲除尘器</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B94F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TDMCa4</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94B2C">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F6B6D">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65F532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3645F77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E26E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小料投料口</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60BA3">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E353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CE483">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537732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205C191C">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3FF2C">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振动电机</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DF6E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SK60</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9E30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F4D83">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1EF528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3E4E1BBB">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C96F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出仓机</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C25A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TDPLS16</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FB7B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A8536">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265E06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6F68F37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A191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配料秤</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6C55A">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PLC1000</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FFE49">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FA01A">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55F37C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06E73CD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6846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配料秤</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28F1C">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PLC1000</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27BF9">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1C2C5">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02744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317ED3A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5A6A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配料秤</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23DA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PLC1000</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44B9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94CC6">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418631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07C1F8C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9FBA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配料秤</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1067C">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PLC200</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A8BF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9F993">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7EDF07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508B34A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3F2F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气动圆三通</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75E1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TDYST25</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7CFD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6B284">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0AF1D6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373EA02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D93F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小料投料口</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95443">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51AF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98E57">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50DA51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4AE1F50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5F82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脉冲除尘器</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0D72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TDMCa6</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2049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CE68A">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2BBB9F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0E5414CB">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1C56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复核秤</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A5EB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PLC100</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8033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779E2">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2218C4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69ECCBAC">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E39E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双轴桨叶混合机</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9B99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TDYHS2</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F438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34419">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7561DE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6C4C598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AC92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刮板输送机</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F687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SSG25</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7D02C">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4A175">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03DD0A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6E55C2B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CF6CA">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脉冲除尘器</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161F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BLMWa4(配刮板)</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22CCC">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84F3B">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4AB0DB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3E20776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17D7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自清式提升机</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2B70C">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TDTG40/23</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6F06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1A256">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6002A8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439DCFF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593E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人工投料口</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6636E">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1DF7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4F38D">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2C0583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26F0891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354B9">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气动圆三通</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455B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TDYST30</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F0DE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959C5">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59A32F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61D869D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65B5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刮板输送机</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4DB0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SSG25</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6392C">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97D8D">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00DAE5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4487C05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90A49">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永磁筒</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517D9">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TCXT25</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356F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69722">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575FA3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6FEA120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FCAEC">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刮板输送机</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AAB0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SSG25</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29E8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6A6C9">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07A819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48BB4CC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B8C6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脉冲除尘器</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994DC">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TDMCa4</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BCA6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4E25F">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264C2A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2EF37FC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307AC">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旋转分配器</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2682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TDXF4/300</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6D4CB">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9BE1D">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05485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vAlign w:val="center"/>
          </w:tcPr>
          <w:p w14:paraId="6E20A839">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2ED4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配料秤</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BB5F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PLC2000</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5F0FB">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01DFD">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12ACDD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vAlign w:val="center"/>
          </w:tcPr>
          <w:p w14:paraId="549E50E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A22C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配料秤</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2833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PLC2000</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ECDD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53A8B">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5A2DAC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vAlign w:val="center"/>
          </w:tcPr>
          <w:p w14:paraId="6D03FB7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413C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小料投料口</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09577">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1231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40E2D">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677392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7" w:hRule="atLeast"/>
          <w:jc w:val="center"/>
        </w:trPr>
        <w:tc>
          <w:tcPr>
            <w:tcW w:w="839" w:type="dxa"/>
            <w:vMerge w:val="continue"/>
            <w:tcBorders>
              <w:left w:val="single" w:color="000000" w:sz="4" w:space="0"/>
              <w:right w:val="single" w:color="000000" w:sz="4" w:space="0"/>
            </w:tcBorders>
            <w:shd w:val="clear" w:color="auto" w:fill="auto"/>
            <w:vAlign w:val="center"/>
          </w:tcPr>
          <w:p w14:paraId="4A51E00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92D3A">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脉冲除尘器</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2C0EB">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TDMCa6</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FD75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2781D">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59FD5A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vAlign w:val="center"/>
          </w:tcPr>
          <w:p w14:paraId="67F9FF1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7B50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复核秤</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4018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PCL300</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B490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6DF9B">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55DFE8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vAlign w:val="center"/>
          </w:tcPr>
          <w:p w14:paraId="6CD5839C">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1E67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双轴桨叶混合机</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4E71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TDYHS4</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2BD5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C93D4">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2EE9EB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vAlign w:val="center"/>
          </w:tcPr>
          <w:p w14:paraId="7F7E2C9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AB07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刮板输送机</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4719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SSG32F</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A1A5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D97C3">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264F3A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vAlign w:val="center"/>
          </w:tcPr>
          <w:p w14:paraId="233FA48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872A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自清式提升机</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1182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TDTG50/28</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14DD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B6B63">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5406D5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vAlign w:val="center"/>
          </w:tcPr>
          <w:p w14:paraId="66E7C52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BC06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气动圆三通</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63A1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TDYST25</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385D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50B5E">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72597B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vAlign w:val="center"/>
          </w:tcPr>
          <w:p w14:paraId="1F0F699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2625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刮板输送机</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A025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SSG32F</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2052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08DD1">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46C514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vAlign w:val="center"/>
          </w:tcPr>
          <w:p w14:paraId="78372D1A">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677D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人工投料口</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75606">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BFF9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0FF91">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49DCCC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vAlign w:val="center"/>
          </w:tcPr>
          <w:p w14:paraId="605DDFD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19AC9">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永磁筒</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57FC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TXCT30</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EE9BA">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507C5">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3C126F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vAlign w:val="center"/>
          </w:tcPr>
          <w:p w14:paraId="7052C11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AAC6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刮板输送机</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50A0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SSG32F</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8024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54503">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40A22D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vAlign w:val="center"/>
          </w:tcPr>
          <w:p w14:paraId="0EF2157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F6A6A">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脉冲除尘器</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184B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TDMCa4</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7702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B9664">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05BFA0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bottom w:val="single" w:color="000000" w:sz="4" w:space="0"/>
              <w:right w:val="single" w:color="000000" w:sz="4" w:space="0"/>
            </w:tcBorders>
            <w:shd w:val="clear" w:color="auto" w:fill="auto"/>
            <w:vAlign w:val="center"/>
          </w:tcPr>
          <w:p w14:paraId="76111BD9">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ADF3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旋转分配器</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752F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TDXF6/300</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F48E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304E0">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6F8968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restart"/>
            <w:tcBorders>
              <w:top w:val="single" w:color="000000" w:sz="4" w:space="0"/>
              <w:left w:val="single" w:color="000000" w:sz="4" w:space="0"/>
              <w:right w:val="single" w:color="000000" w:sz="4" w:space="0"/>
            </w:tcBorders>
            <w:shd w:val="clear" w:color="auto" w:fill="auto"/>
            <w:noWrap/>
            <w:vAlign w:val="center"/>
          </w:tcPr>
          <w:p w14:paraId="30EAE47A">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六、二次粉碎工段</w:t>
            </w: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2F16A">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超微粉仓</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0047B">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24m³/1个</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177BC">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E557A">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755DE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7B58EB7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5B21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超微粉碎机</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A68A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TDCWF150</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5153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D5596">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33EA03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495E369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2C7B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脉冲除尘器</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D7F1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TDMCY132</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CD0C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6B844">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05D644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28B756E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7A82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高方筛</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52EC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160*220</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16CF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9D4BA">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61B123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144D46E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F942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槽绞龙</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46BB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TDLS25</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F233B">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12452">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45321A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377D39D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CD59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气动圆三通</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7A43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TDYST25</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5FD1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74613">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109D67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01E3415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4A7A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槽绞龙</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DFE0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TDLS25</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F58B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E5295">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459967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6F5C927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F370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超微粉碎机</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4565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TDCWF150</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D8FD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63E8A">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7F6FD3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0A8D96B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FE91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脉冲除尘器</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F542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TDMCY132</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D520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A5137">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70FAE9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01935CE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5960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高方筛</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A3D3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160*220</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140A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F39C4">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7D2D5B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0982B3E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1A8F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槽绞龙</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B370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TDLS25</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4E88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8EA7C">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3721D0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4990C84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6DB5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旋转分配器</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125C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TDXF4/300</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EA1FC">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F352D">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695AE7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4B81384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7B57A">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超微粉碎机</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A527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TDCWF150</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C4C2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486C1">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098AEF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0B06198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DAC5B">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脉冲除尘器</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3086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TDMCY132</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32F9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A9D18">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748A50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73D2BF39">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E4BB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高方筛</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06EA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160*220</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1309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8DFFD">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5BF2D6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77566A8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18C5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槽绞龙</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1C59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TDLS25</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8F7A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8718F">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618196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113F730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EB2A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气动圆三通</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3260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TDYST25</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918B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26336">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2DD848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4AEFAD0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D779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超微粉碎机</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B25A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TDCWF150</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A5F99">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auto"/>
                <w:sz w:val="21"/>
                <w:szCs w:val="21"/>
                <w:highlight w:val="none"/>
                <w:u w:val="none"/>
                <w:lang w:val="en-US" w:eastAsia="zh-CN"/>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F6983">
            <w:pPr>
              <w:pStyle w:val="79"/>
              <w:ind w:firstLine="0" w:firstLineChars="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新增</w:t>
            </w:r>
          </w:p>
        </w:tc>
      </w:tr>
      <w:tr w14:paraId="6F67E5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68CD9B9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BAA3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脉冲除尘器</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A37DB">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TDMCY132</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AA6D1">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23ECC">
            <w:pPr>
              <w:pStyle w:val="79"/>
              <w:ind w:firstLine="0" w:firstLineChars="0"/>
              <w:rPr>
                <w:rFonts w:hint="default" w:ascii="Times New Roman" w:hAnsi="Times New Roman" w:cs="Times New Roman"/>
                <w:color w:val="auto"/>
                <w:highlight w:val="none"/>
              </w:rPr>
            </w:pPr>
            <w:r>
              <w:rPr>
                <w:rFonts w:hint="eastAsia" w:cs="Times New Roman"/>
                <w:color w:val="auto"/>
                <w:highlight w:val="none"/>
                <w:lang w:val="en-US" w:eastAsia="zh-CN"/>
              </w:rPr>
              <w:t>/</w:t>
            </w:r>
          </w:p>
        </w:tc>
      </w:tr>
      <w:tr w14:paraId="55D4A0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839" w:type="dxa"/>
            <w:vMerge w:val="continue"/>
            <w:tcBorders>
              <w:left w:val="single" w:color="000000" w:sz="4" w:space="0"/>
              <w:right w:val="single" w:color="000000" w:sz="4" w:space="0"/>
            </w:tcBorders>
            <w:shd w:val="clear" w:color="auto" w:fill="auto"/>
            <w:noWrap/>
            <w:vAlign w:val="center"/>
          </w:tcPr>
          <w:p w14:paraId="5598978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51F0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高方筛</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DA03B">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160*220</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03336">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auto"/>
                <w:sz w:val="21"/>
                <w:szCs w:val="21"/>
                <w:highlight w:val="none"/>
                <w:u w:val="none"/>
                <w:lang w:val="en-US" w:eastAsia="zh-CN"/>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E2605">
            <w:pPr>
              <w:pStyle w:val="79"/>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新增</w:t>
            </w:r>
          </w:p>
        </w:tc>
      </w:tr>
      <w:tr w14:paraId="39506B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9" w:hRule="atLeast"/>
          <w:jc w:val="center"/>
        </w:trPr>
        <w:tc>
          <w:tcPr>
            <w:tcW w:w="839" w:type="dxa"/>
            <w:vMerge w:val="continue"/>
            <w:tcBorders>
              <w:left w:val="single" w:color="000000" w:sz="4" w:space="0"/>
              <w:right w:val="single" w:color="000000" w:sz="4" w:space="0"/>
            </w:tcBorders>
            <w:shd w:val="clear" w:color="auto" w:fill="auto"/>
            <w:noWrap/>
            <w:vAlign w:val="center"/>
          </w:tcPr>
          <w:p w14:paraId="1E88019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6E05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槽绞龙</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E47C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TDLS25</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4C40B">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auto"/>
                <w:sz w:val="21"/>
                <w:szCs w:val="21"/>
                <w:highlight w:val="none"/>
                <w:u w:val="none"/>
                <w:lang w:val="en-US" w:eastAsia="zh-CN"/>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59EAF">
            <w:pPr>
              <w:pStyle w:val="79"/>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新增</w:t>
            </w:r>
          </w:p>
        </w:tc>
      </w:tr>
      <w:tr w14:paraId="2ED721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2" w:hRule="atLeast"/>
          <w:jc w:val="center"/>
        </w:trPr>
        <w:tc>
          <w:tcPr>
            <w:tcW w:w="839" w:type="dxa"/>
            <w:vMerge w:val="continue"/>
            <w:tcBorders>
              <w:left w:val="single" w:color="000000" w:sz="4" w:space="0"/>
              <w:bottom w:val="single" w:color="000000" w:sz="4" w:space="0"/>
              <w:right w:val="single" w:color="000000" w:sz="4" w:space="0"/>
            </w:tcBorders>
            <w:shd w:val="clear" w:color="auto" w:fill="auto"/>
            <w:noWrap/>
            <w:vAlign w:val="center"/>
          </w:tcPr>
          <w:p w14:paraId="784D1A79">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762CA">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旋转分配器</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0AD9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TDXF4/300</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FB996">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auto"/>
                <w:sz w:val="21"/>
                <w:szCs w:val="21"/>
                <w:highlight w:val="none"/>
                <w:u w:val="none"/>
                <w:lang w:val="en-US" w:eastAsia="zh-CN"/>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A3A9C">
            <w:pPr>
              <w:pStyle w:val="79"/>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新增</w:t>
            </w:r>
          </w:p>
        </w:tc>
      </w:tr>
      <w:tr w14:paraId="40A838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restart"/>
            <w:tcBorders>
              <w:top w:val="single" w:color="000000" w:sz="4" w:space="0"/>
              <w:left w:val="single" w:color="000000" w:sz="4" w:space="0"/>
              <w:right w:val="single" w:color="000000" w:sz="4" w:space="0"/>
            </w:tcBorders>
            <w:shd w:val="clear" w:color="auto" w:fill="auto"/>
            <w:noWrap/>
            <w:vAlign w:val="center"/>
          </w:tcPr>
          <w:p w14:paraId="24D7156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七、二次混合工段</w:t>
            </w: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6981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二次混合仓</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C18A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24m³/1个</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A6B1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16638">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50F70A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23734D6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5A40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出仓机（破拱）</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C8EE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TDWLSP25</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4AFBA">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F07F6">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684C04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11003F56">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4514A">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出仓机（破拱）</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2217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TDWLSP25</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E3F4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73EF8">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7297C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6C01084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C02F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配料秤</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EED2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PCL1000</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FF57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C66F4">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0B61DE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6EFEC96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DD81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小料投料口</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CBCA2">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D0CF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F936B">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6B8B04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13368D8B">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BFE4B">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脉冲除尘器</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1456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TDMCa6</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F00F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CA797">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597830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3D3BC85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5BFC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复核秤</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27B5B">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PCL150</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82CF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29BFD">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13606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2E183EF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9DD7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双轴桨叶混合机</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6524C">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TDYHS2</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33EF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BD8D2">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65A2A1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730FBB4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6CFE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刮板输送机</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42B79">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SSG25F</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50D8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33431">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6A1F2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3BB37CA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1C45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脉冲除尘器</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6747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BLMWa4(配刮板)</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21AF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02E82">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17D6B2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0E6DACB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A4EB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自清式提升机</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D92F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TDTG40/23</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700E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EA54D">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5F3CC6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2AC43D1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A39DC">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气动圆三通</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702A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TDYST25</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4C54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5DA0E">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6589EB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6CC175A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C9899">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永磁筒</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7AA1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TXCT25</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EEC8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0A8EC">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1F2DD8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7B5A9B8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7A44A">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脉冲除尘器</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917F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TDMCa4</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3D86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AA41A">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3A56F2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405A626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1123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配料秤</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F043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PCL2000</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FA3E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6A9CD">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30CC75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486BED1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49C5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小料投料口</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69544">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B16F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109E4">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224978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1266EFE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7977C">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脉冲除尘器</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EFA2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TDMCa6</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803F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AA822">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27138E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28A9D3A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F763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复核秤</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FC6F9">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PCL300</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66F1A">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4ED42">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3D6E9B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5A0C69A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0783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双轴桨叶混合机</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DA1E9">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TDYHS4</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28CC9">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576D9">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2BFC86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24360BD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8631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刮板输送机</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9F75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SSG32F</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C63AB">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6A8AC">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151146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5EC86BCB">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918DA">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脉冲除尘器</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D370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BLMWa4(配刮板)</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B3E7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B8DA1">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421989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23244D3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54BF9">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自清式提升机</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1A67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TDTG50/28</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3D6FA">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398FC">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382944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6174732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92AB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气动圆三通</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B774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TDYST30</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5E48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0CE3C">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1326AC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7F63088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7671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永磁筒</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8A92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TXCT30</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B4BB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8B573">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5061F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78F16C9A">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3117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刮板输送机</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8714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SSG32F</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0CFAA">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A8476">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765130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5F8207D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F589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脉冲除尘器</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D716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TDMCa6</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BCAB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01319">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32415F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0CF4D9E9">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B547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气动圆三通</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F8A6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TDYST25</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C318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A5A7D">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0230EC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2AFEC69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F951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气动圆三通</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7131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TDYST25</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07EB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0A3F7">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1BA825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1086DE1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7C2B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出仓机（带破拱）</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12CE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TDPLS25</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91BD9">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BFABC">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39E286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19418E1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E94EC">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高方筛</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E288A">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160*220</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61D8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2C059">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175D80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7C4353A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6B5B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出仓机（带破拱）</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B388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TDPLS25</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3C63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FD9F8">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5A56E1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72DF25DB">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9DB3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出仓机（破拱）</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5454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TDPLS25</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7C10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35527">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636610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5C70B01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EBF7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刮板机</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C6EBC">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SSG32F</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A95B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C93A7">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572508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265D49AA">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B1EE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粉料仓</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CFCC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10m³</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C9169">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32144">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59774A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466C2EF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82F1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自动打包秤</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5263A">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7FA6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88501">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4E38C8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bottom w:val="single" w:color="000000" w:sz="4" w:space="0"/>
              <w:right w:val="single" w:color="000000" w:sz="4" w:space="0"/>
            </w:tcBorders>
            <w:shd w:val="clear" w:color="auto" w:fill="auto"/>
            <w:noWrap/>
            <w:vAlign w:val="center"/>
          </w:tcPr>
          <w:p w14:paraId="0F9D272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6803B">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皮带输送机</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4EDED">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9DA4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6011C">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72DDA2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 w:hRule="atLeast"/>
          <w:jc w:val="center"/>
        </w:trPr>
        <w:tc>
          <w:tcPr>
            <w:tcW w:w="839" w:type="dxa"/>
            <w:vMerge w:val="restart"/>
            <w:tcBorders>
              <w:top w:val="single" w:color="000000" w:sz="4" w:space="0"/>
              <w:left w:val="single" w:color="000000" w:sz="4" w:space="0"/>
              <w:right w:val="single" w:color="000000" w:sz="4" w:space="0"/>
            </w:tcBorders>
            <w:shd w:val="clear" w:color="auto" w:fill="auto"/>
            <w:noWrap/>
            <w:vAlign w:val="center"/>
          </w:tcPr>
          <w:p w14:paraId="41617A1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八、制粒工段</w:t>
            </w: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85F7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待制粒仓</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FDB6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24m³/1个</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CF7C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A1219">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7AC8E4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61B4510B">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D281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制粒机</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B0539">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3F5B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1FE80">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2D47C4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0687495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E30BC">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立式烘干机</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8A96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SGNB20*20</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C024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D6786">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426AE8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368F6B1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EB66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叶轮冷却器</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096E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TDYLL22x22</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CF92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一期</w:t>
            </w:r>
            <w:r>
              <w:rPr>
                <w:rFonts w:hint="default" w:ascii="Times New Roman" w:hAnsi="Times New Roman" w:cs="Times New Roman"/>
                <w:i w:val="0"/>
                <w:iCs w:val="0"/>
                <w:color w:val="auto"/>
                <w:kern w:val="0"/>
                <w:sz w:val="21"/>
                <w:szCs w:val="21"/>
                <w:highlight w:val="none"/>
                <w:u w:val="none"/>
                <w:lang w:val="en-US" w:eastAsia="zh-CN" w:bidi="ar"/>
              </w:rPr>
              <w:t>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02627">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272F6A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1A76588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4E5F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自清式提升机</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54AA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TDTG50/28</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048D6">
            <w:pPr>
              <w:pStyle w:val="79"/>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一期已验收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6AA95">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3C0425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40CA69C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4887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自动取样器</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54F6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SQYX450</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9121D">
            <w:pPr>
              <w:pStyle w:val="79"/>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一期已验收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45E40">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4F054F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6909094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D7E5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高方筛</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73F4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160*220</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0701D">
            <w:pPr>
              <w:pStyle w:val="79"/>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一期已验收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7B973">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5CEC7A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0C33E15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C3FC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气动圆三通</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2658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TDYST25</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452D5">
            <w:pPr>
              <w:pStyle w:val="79"/>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一期已验收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33CB8">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412C77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1DB5CE5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54F9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酶制剂喷涂机</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75B98">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B6ADB">
            <w:pPr>
              <w:pStyle w:val="79"/>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一期已验收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D36A7">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569385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jc w:val="center"/>
        </w:trPr>
        <w:tc>
          <w:tcPr>
            <w:tcW w:w="839" w:type="dxa"/>
            <w:vMerge w:val="continue"/>
            <w:tcBorders>
              <w:left w:val="single" w:color="000000" w:sz="4" w:space="0"/>
              <w:right w:val="single" w:color="000000" w:sz="4" w:space="0"/>
            </w:tcBorders>
            <w:shd w:val="clear" w:color="auto" w:fill="auto"/>
            <w:noWrap/>
            <w:vAlign w:val="center"/>
          </w:tcPr>
          <w:p w14:paraId="546989A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1CC4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气动圆三通</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21E2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TDYST25</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2481E">
            <w:pPr>
              <w:pStyle w:val="79"/>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一期已验收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6928B">
            <w:pPr>
              <w:pStyle w:val="7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w:t>
            </w:r>
          </w:p>
        </w:tc>
      </w:tr>
      <w:tr w14:paraId="35E7CB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1D856F2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7C4F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高方筛</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8E59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160*220</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1529B">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E7DBE">
            <w:pPr>
              <w:pStyle w:val="79"/>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新增</w:t>
            </w:r>
          </w:p>
        </w:tc>
      </w:tr>
      <w:tr w14:paraId="44012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7B23B5C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84FC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气动圆三通</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B6BFA">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TDYST25</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27018">
            <w:pPr>
              <w:pStyle w:val="79"/>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1083C">
            <w:pPr>
              <w:pStyle w:val="79"/>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新增</w:t>
            </w:r>
          </w:p>
        </w:tc>
      </w:tr>
      <w:tr w14:paraId="439CE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48B9D12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9008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自清式提升机</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DBE8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TDTG40/23</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4756A">
            <w:pPr>
              <w:pStyle w:val="79"/>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6F030">
            <w:pPr>
              <w:pStyle w:val="79"/>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新增</w:t>
            </w:r>
          </w:p>
        </w:tc>
      </w:tr>
      <w:tr w14:paraId="3695CC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6CE69C59">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DC0D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气动圆三通</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C650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TDYST25</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0A418">
            <w:pPr>
              <w:pStyle w:val="79"/>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0E947">
            <w:pPr>
              <w:pStyle w:val="79"/>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新增</w:t>
            </w:r>
          </w:p>
        </w:tc>
      </w:tr>
      <w:tr w14:paraId="376107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7F2F149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92EEC">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脉冲除尘器</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174A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TDMCy.16</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AAAC7">
            <w:pPr>
              <w:pStyle w:val="79"/>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一期已验收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A4A82">
            <w:pPr>
              <w:pStyle w:val="79"/>
              <w:ind w:firstLine="0" w:firstLineChars="0"/>
              <w:rPr>
                <w:rFonts w:hint="default" w:ascii="Times New Roman" w:hAnsi="Times New Roman" w:cs="Times New Roman"/>
                <w:color w:val="auto"/>
                <w:highlight w:val="none"/>
              </w:rPr>
            </w:pPr>
            <w:r>
              <w:rPr>
                <w:rFonts w:hint="eastAsia" w:cs="Times New Roman"/>
                <w:color w:val="auto"/>
                <w:highlight w:val="none"/>
                <w:lang w:val="en-US" w:eastAsia="zh-CN"/>
              </w:rPr>
              <w:t>/</w:t>
            </w:r>
          </w:p>
        </w:tc>
      </w:tr>
      <w:tr w14:paraId="30C12C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2322F0C9">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B876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自动打包秤</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20483">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sz w:val="21"/>
                <w:szCs w:val="21"/>
                <w:highlight w:val="none"/>
                <w:u w:val="none"/>
                <w:lang w:val="en-US" w:eastAsia="zh-CN"/>
              </w:rPr>
              <w:t>/</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6A5A2">
            <w:pPr>
              <w:pStyle w:val="79"/>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FB589">
            <w:pPr>
              <w:pStyle w:val="79"/>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新增</w:t>
            </w:r>
          </w:p>
        </w:tc>
      </w:tr>
      <w:tr w14:paraId="766A06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325EDB6B">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DB50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皮带输送机</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7E3C6">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sz w:val="21"/>
                <w:szCs w:val="21"/>
                <w:highlight w:val="none"/>
                <w:u w:val="none"/>
                <w:lang w:val="en-US" w:eastAsia="zh-CN"/>
              </w:rPr>
              <w:t>/</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24B35">
            <w:pPr>
              <w:pStyle w:val="79"/>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527D8">
            <w:pPr>
              <w:pStyle w:val="79"/>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新增</w:t>
            </w:r>
          </w:p>
        </w:tc>
      </w:tr>
      <w:tr w14:paraId="1EFA0F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08EF719A">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989A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气动圆三通</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F5BE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TDYST25</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2D24E">
            <w:pPr>
              <w:pStyle w:val="79"/>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9616E">
            <w:pPr>
              <w:pStyle w:val="79"/>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新增</w:t>
            </w:r>
          </w:p>
        </w:tc>
      </w:tr>
      <w:tr w14:paraId="39B3A9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23213E7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7E67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自清式提升机</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0D90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TDTG40/23</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46BBA">
            <w:pPr>
              <w:pStyle w:val="79"/>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223C0">
            <w:pPr>
              <w:pStyle w:val="79"/>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新增</w:t>
            </w:r>
          </w:p>
        </w:tc>
      </w:tr>
      <w:tr w14:paraId="1593A7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5CB8E179">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4D0B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气动圆三通</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EC16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TDYST25</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CC4A1">
            <w:pPr>
              <w:pStyle w:val="79"/>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0D218">
            <w:pPr>
              <w:pStyle w:val="79"/>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新增</w:t>
            </w:r>
          </w:p>
        </w:tc>
      </w:tr>
      <w:tr w14:paraId="7C1796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08CAF5A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D0C9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脉冲除尘器</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B539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TDMCy.16</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5AA45">
            <w:pPr>
              <w:pStyle w:val="79"/>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一期已验收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CD54A">
            <w:pPr>
              <w:pStyle w:val="79"/>
              <w:ind w:firstLine="0" w:firstLineChars="0"/>
              <w:rPr>
                <w:rFonts w:hint="default" w:ascii="Times New Roman" w:hAnsi="Times New Roman" w:cs="Times New Roman"/>
                <w:color w:val="auto"/>
                <w:highlight w:val="none"/>
              </w:rPr>
            </w:pPr>
            <w:r>
              <w:rPr>
                <w:rFonts w:hint="eastAsia" w:cs="Times New Roman"/>
                <w:color w:val="auto"/>
                <w:highlight w:val="none"/>
                <w:lang w:val="en-US" w:eastAsia="zh-CN"/>
              </w:rPr>
              <w:t>/</w:t>
            </w:r>
          </w:p>
        </w:tc>
      </w:tr>
      <w:tr w14:paraId="4D08A0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455704A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0C5F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自动打包秤</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9D015">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D54F9">
            <w:pPr>
              <w:pStyle w:val="79"/>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76CD3">
            <w:pPr>
              <w:pStyle w:val="79"/>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新增</w:t>
            </w:r>
          </w:p>
        </w:tc>
      </w:tr>
      <w:tr w14:paraId="3F94F9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bottom w:val="single" w:color="000000" w:sz="4" w:space="0"/>
              <w:right w:val="single" w:color="000000" w:sz="4" w:space="0"/>
            </w:tcBorders>
            <w:shd w:val="clear" w:color="auto" w:fill="auto"/>
            <w:noWrap/>
            <w:vAlign w:val="center"/>
          </w:tcPr>
          <w:p w14:paraId="2AAFAB7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7ACB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皮带输送机</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865C3">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3E392">
            <w:pPr>
              <w:pStyle w:val="79"/>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3C725">
            <w:pPr>
              <w:pStyle w:val="79"/>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新增</w:t>
            </w:r>
          </w:p>
        </w:tc>
      </w:tr>
      <w:tr w14:paraId="35ED6D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restart"/>
            <w:tcBorders>
              <w:top w:val="single" w:color="000000" w:sz="4" w:space="0"/>
              <w:left w:val="single" w:color="000000" w:sz="4" w:space="0"/>
              <w:right w:val="single" w:color="000000" w:sz="4" w:space="0"/>
            </w:tcBorders>
            <w:shd w:val="clear" w:color="auto" w:fill="auto"/>
            <w:noWrap/>
            <w:vAlign w:val="center"/>
          </w:tcPr>
          <w:p w14:paraId="275397D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b/>
                <w:bCs/>
                <w:i w:val="0"/>
                <w:iCs w:val="0"/>
                <w:color w:val="auto"/>
                <w:kern w:val="0"/>
                <w:sz w:val="21"/>
                <w:szCs w:val="21"/>
                <w:highlight w:val="none"/>
                <w:u w:val="none"/>
                <w:lang w:val="en-US" w:eastAsia="zh-CN" w:bidi="ar"/>
              </w:rPr>
              <w:t>九</w:t>
            </w:r>
            <w:r>
              <w:rPr>
                <w:rFonts w:hint="default" w:ascii="Times New Roman" w:hAnsi="Times New Roman" w:eastAsia="宋体" w:cs="Times New Roman"/>
                <w:b/>
                <w:bCs/>
                <w:i w:val="0"/>
                <w:iCs w:val="0"/>
                <w:color w:val="auto"/>
                <w:kern w:val="0"/>
                <w:sz w:val="21"/>
                <w:szCs w:val="21"/>
                <w:highlight w:val="none"/>
                <w:u w:val="none"/>
                <w:lang w:val="en-US" w:eastAsia="zh-CN" w:bidi="ar"/>
              </w:rPr>
              <w:t>、成品破碎工段</w:t>
            </w: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41129">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自清式提升机</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3A23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TDTG40/23</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6D6A3">
            <w:pPr>
              <w:pStyle w:val="79"/>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71D2F">
            <w:pPr>
              <w:pStyle w:val="79"/>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新增</w:t>
            </w:r>
          </w:p>
        </w:tc>
      </w:tr>
      <w:tr w14:paraId="0F8453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650A7B1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1E3EC">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永磁筒</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CFF9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TCXT25</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2469F">
            <w:pPr>
              <w:pStyle w:val="79"/>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FEC29">
            <w:pPr>
              <w:pStyle w:val="79"/>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新增</w:t>
            </w:r>
          </w:p>
        </w:tc>
      </w:tr>
      <w:tr w14:paraId="74364B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36882F8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AB86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待破碎仓</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30A2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5m³</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46813">
            <w:pPr>
              <w:pStyle w:val="79"/>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DFB5E">
            <w:pPr>
              <w:pStyle w:val="79"/>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新增</w:t>
            </w:r>
          </w:p>
        </w:tc>
      </w:tr>
      <w:tr w14:paraId="2A7C97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319D6A7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6ACA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破碎机</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E3E5B">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MUSL24X160</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53047">
            <w:pPr>
              <w:pStyle w:val="79"/>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AB268">
            <w:pPr>
              <w:pStyle w:val="79"/>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新增</w:t>
            </w:r>
          </w:p>
        </w:tc>
      </w:tr>
      <w:tr w14:paraId="2C25A9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0598EE1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31EA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高方筛</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A59E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FSFJ125X190</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D871C">
            <w:pPr>
              <w:pStyle w:val="79"/>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111AB">
            <w:pPr>
              <w:pStyle w:val="79"/>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新增</w:t>
            </w:r>
          </w:p>
        </w:tc>
      </w:tr>
      <w:tr w14:paraId="6D6FAF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58BE276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3EAE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气动圆三通</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9502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TDYST25</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C12FE">
            <w:pPr>
              <w:pStyle w:val="79"/>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E16DC">
            <w:pPr>
              <w:pStyle w:val="79"/>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新增</w:t>
            </w:r>
          </w:p>
        </w:tc>
      </w:tr>
      <w:tr w14:paraId="3C9A63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4E928D7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594E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缓冲仓</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12C5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50m³/5个</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EEBF0">
            <w:pPr>
              <w:pStyle w:val="79"/>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0C4D7">
            <w:pPr>
              <w:pStyle w:val="79"/>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新增</w:t>
            </w:r>
          </w:p>
        </w:tc>
      </w:tr>
      <w:tr w14:paraId="16FCE6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496AF34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9C46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气动圆三通</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4C5D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TDYST25</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6E9A2">
            <w:pPr>
              <w:pStyle w:val="79"/>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78CB5">
            <w:pPr>
              <w:pStyle w:val="79"/>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新增</w:t>
            </w:r>
          </w:p>
        </w:tc>
      </w:tr>
      <w:tr w14:paraId="6D8132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51F98E0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A16F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缓冲仓</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263E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4m³</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6C433">
            <w:pPr>
              <w:pStyle w:val="79"/>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0B598">
            <w:pPr>
              <w:pStyle w:val="79"/>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新增</w:t>
            </w:r>
          </w:p>
        </w:tc>
      </w:tr>
      <w:tr w14:paraId="78E108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62C8AFB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2EE89">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高方筛</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D867A">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FSFJ125X190</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994FD">
            <w:pPr>
              <w:pStyle w:val="79"/>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629B1">
            <w:pPr>
              <w:pStyle w:val="79"/>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新增</w:t>
            </w:r>
          </w:p>
        </w:tc>
      </w:tr>
      <w:tr w14:paraId="3ADB75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29A5666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5C0E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析粉器</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5CDB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TDCF.50</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3A20F">
            <w:pPr>
              <w:pStyle w:val="79"/>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DA6F7">
            <w:pPr>
              <w:pStyle w:val="79"/>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新增</w:t>
            </w:r>
          </w:p>
        </w:tc>
      </w:tr>
      <w:tr w14:paraId="72EA49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199A850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1EF2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缓冲仓</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7DC4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3m³</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2F441">
            <w:pPr>
              <w:pStyle w:val="79"/>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060C1">
            <w:pPr>
              <w:pStyle w:val="79"/>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新增</w:t>
            </w:r>
          </w:p>
        </w:tc>
      </w:tr>
      <w:tr w14:paraId="43F708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4A3BCC7A">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B883B">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脉冲除尘器</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FE89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TDMCA24</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247AB">
            <w:pPr>
              <w:pStyle w:val="79"/>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一期已验收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3731F">
            <w:pPr>
              <w:pStyle w:val="79"/>
              <w:ind w:firstLine="0" w:firstLineChars="0"/>
              <w:rPr>
                <w:rFonts w:hint="default" w:ascii="Times New Roman" w:hAnsi="Times New Roman" w:cs="Times New Roman"/>
                <w:color w:val="auto"/>
                <w:highlight w:val="none"/>
              </w:rPr>
            </w:pPr>
            <w:r>
              <w:rPr>
                <w:rFonts w:hint="eastAsia" w:cs="Times New Roman"/>
                <w:color w:val="auto"/>
                <w:highlight w:val="none"/>
                <w:lang w:val="en-US" w:eastAsia="zh-CN"/>
              </w:rPr>
              <w:t>/</w:t>
            </w:r>
          </w:p>
        </w:tc>
      </w:tr>
      <w:tr w14:paraId="5D5D43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2EADA39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4476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缓冲仓</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A953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3m³</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BCD7A">
            <w:pPr>
              <w:pStyle w:val="79"/>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689EA">
            <w:pPr>
              <w:pStyle w:val="79"/>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新增</w:t>
            </w:r>
          </w:p>
        </w:tc>
      </w:tr>
      <w:tr w14:paraId="477484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772FDE3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D80DC">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自动打包秤</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FD293">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4B2A1">
            <w:pPr>
              <w:pStyle w:val="79"/>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DF81A">
            <w:pPr>
              <w:pStyle w:val="79"/>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新增</w:t>
            </w:r>
          </w:p>
        </w:tc>
      </w:tr>
      <w:tr w14:paraId="16F1CE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6816747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839D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脉冲除尘器</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ADC0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TDMCA24</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1E1F6">
            <w:pPr>
              <w:pStyle w:val="79"/>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9A6A8">
            <w:pPr>
              <w:pStyle w:val="79"/>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新增</w:t>
            </w:r>
          </w:p>
        </w:tc>
      </w:tr>
      <w:tr w14:paraId="11FC8B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1520EE2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CA35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刮板输送机</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58B2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SSG32F</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63B18">
            <w:pPr>
              <w:pStyle w:val="79"/>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2322A">
            <w:pPr>
              <w:pStyle w:val="79"/>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新增</w:t>
            </w:r>
          </w:p>
        </w:tc>
      </w:tr>
      <w:tr w14:paraId="4412D4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2484D8E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4780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自清式提升机</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0A92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TDTG40/23</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25911">
            <w:pPr>
              <w:pStyle w:val="79"/>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D6632">
            <w:pPr>
              <w:pStyle w:val="79"/>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新增</w:t>
            </w:r>
          </w:p>
        </w:tc>
      </w:tr>
      <w:tr w14:paraId="1896FD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72D6EF3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0F84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刮板输送机</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0F82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SSG32F</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1EFD6">
            <w:pPr>
              <w:pStyle w:val="79"/>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70C0F">
            <w:pPr>
              <w:pStyle w:val="79"/>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新增</w:t>
            </w:r>
          </w:p>
        </w:tc>
      </w:tr>
      <w:tr w14:paraId="3E0DE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bottom w:val="single" w:color="000000" w:sz="4" w:space="0"/>
              <w:right w:val="single" w:color="000000" w:sz="4" w:space="0"/>
            </w:tcBorders>
            <w:shd w:val="clear" w:color="auto" w:fill="auto"/>
            <w:noWrap/>
            <w:vAlign w:val="center"/>
          </w:tcPr>
          <w:p w14:paraId="3FAB023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7CDD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旋转分配器</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AF86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TDXF4/300</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48A61">
            <w:pPr>
              <w:pStyle w:val="79"/>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2468D">
            <w:pPr>
              <w:pStyle w:val="79"/>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新增</w:t>
            </w:r>
          </w:p>
        </w:tc>
      </w:tr>
      <w:tr w14:paraId="22C0F4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restart"/>
            <w:tcBorders>
              <w:top w:val="single" w:color="000000" w:sz="4" w:space="0"/>
              <w:left w:val="single" w:color="000000" w:sz="4" w:space="0"/>
              <w:right w:val="single" w:color="000000" w:sz="4" w:space="0"/>
            </w:tcBorders>
            <w:shd w:val="clear" w:color="auto" w:fill="auto"/>
            <w:noWrap/>
            <w:vAlign w:val="center"/>
          </w:tcPr>
          <w:p w14:paraId="39BE85A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十、膨化、烘干、喷涂、打包工段</w:t>
            </w: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15C4B">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待膨化仓</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D1E0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20m³</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7BBFE">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A8C5D">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新增</w:t>
            </w:r>
          </w:p>
        </w:tc>
      </w:tr>
      <w:tr w14:paraId="47FCBE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2A134F29">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E6B19">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双联绞龙</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B6F1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WLQL25*2</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B02D5">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E1D2B">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新增</w:t>
            </w:r>
          </w:p>
        </w:tc>
      </w:tr>
      <w:tr w14:paraId="4A292C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4FAFB83B">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6284B">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圆盘出仓机</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DE73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TDBLQ150</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B54BB">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54747">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新增</w:t>
            </w:r>
          </w:p>
        </w:tc>
      </w:tr>
      <w:tr w14:paraId="50D8DB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155B4BE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39A2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膨化机</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F7A5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TDSP150x2</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B7DC6">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9AA3E">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新增</w:t>
            </w:r>
          </w:p>
        </w:tc>
      </w:tr>
      <w:tr w14:paraId="3E47B4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73FCC11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F6C0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气动圆三通</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5FD6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TDYST25</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6811B">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E2D94">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新增</w:t>
            </w:r>
          </w:p>
        </w:tc>
      </w:tr>
      <w:tr w14:paraId="3570DE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6B0AF2C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636F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烘干机</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377F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TDHGZ27x16F</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047B0">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4E0DA">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新增</w:t>
            </w:r>
          </w:p>
        </w:tc>
      </w:tr>
      <w:tr w14:paraId="4E7E33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143D62DB">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9AF2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板链提升机</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2D39A">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TDTG50/28</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CE5A2">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E12F8">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新增</w:t>
            </w:r>
          </w:p>
        </w:tc>
      </w:tr>
      <w:tr w14:paraId="70BEC9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6" w:hRule="atLeast"/>
          <w:jc w:val="center"/>
        </w:trPr>
        <w:tc>
          <w:tcPr>
            <w:tcW w:w="839" w:type="dxa"/>
            <w:vMerge w:val="continue"/>
            <w:tcBorders>
              <w:left w:val="single" w:color="000000" w:sz="4" w:space="0"/>
              <w:right w:val="single" w:color="000000" w:sz="4" w:space="0"/>
            </w:tcBorders>
            <w:shd w:val="clear" w:color="auto" w:fill="auto"/>
            <w:vAlign w:val="center"/>
          </w:tcPr>
          <w:p w14:paraId="0251053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3D49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回转分级筛</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D914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TDHFS1500X3200X2C</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02121">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D9129">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新增</w:t>
            </w:r>
          </w:p>
        </w:tc>
      </w:tr>
      <w:tr w14:paraId="40A450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5747DB3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E874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待喷涂仓</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234A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3m</w:t>
            </w:r>
            <w:r>
              <w:rPr>
                <w:rStyle w:val="81"/>
                <w:rFonts w:hint="default" w:ascii="Times New Roman" w:hAnsi="Times New Roman" w:eastAsia="宋体" w:cs="Times New Roman"/>
                <w:color w:val="auto"/>
                <w:sz w:val="21"/>
                <w:szCs w:val="21"/>
                <w:highlight w:val="none"/>
                <w:lang w:val="en-US" w:eastAsia="zh-CN" w:bidi="ar"/>
              </w:rPr>
              <w:t>3</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28256">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A6D89">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新增</w:t>
            </w:r>
          </w:p>
        </w:tc>
      </w:tr>
      <w:tr w14:paraId="4EA576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6C8933CA">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2371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配料秤</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0EAC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PCl2000</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BF3DF">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28C67">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新增</w:t>
            </w:r>
          </w:p>
        </w:tc>
      </w:tr>
      <w:tr w14:paraId="2E3702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75A94A9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F15D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常压卧式喷涂机</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157D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TDPTZ3000</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91C15">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AE5B8">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新增</w:t>
            </w:r>
          </w:p>
        </w:tc>
      </w:tr>
      <w:tr w14:paraId="6C0187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0F7F9AC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AE49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缓冲仓</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DE22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3m</w:t>
            </w:r>
            <w:r>
              <w:rPr>
                <w:rStyle w:val="81"/>
                <w:rFonts w:hint="default" w:ascii="Times New Roman" w:hAnsi="Times New Roman" w:eastAsia="宋体" w:cs="Times New Roman"/>
                <w:color w:val="auto"/>
                <w:sz w:val="21"/>
                <w:szCs w:val="21"/>
                <w:highlight w:val="none"/>
                <w:lang w:val="en-US" w:eastAsia="zh-CN" w:bidi="ar"/>
              </w:rPr>
              <w:t>3</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197FA">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A9522">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新增</w:t>
            </w:r>
          </w:p>
        </w:tc>
      </w:tr>
      <w:tr w14:paraId="0AB86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74D82A3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9D4AB">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料位器</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609CD">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C7056">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8CFFD">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新增</w:t>
            </w:r>
          </w:p>
        </w:tc>
      </w:tr>
      <w:tr w14:paraId="7C9AA1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0A889CB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E823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摆式冷却器</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A350C">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TDFL28x28</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4257B">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A327F">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新增</w:t>
            </w:r>
          </w:p>
        </w:tc>
      </w:tr>
      <w:tr w14:paraId="1C78D1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1EB2570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A512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气动圆三通</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489C9">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TDYST25</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6E6C3">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0E4FC">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新增</w:t>
            </w:r>
          </w:p>
        </w:tc>
      </w:tr>
      <w:tr w14:paraId="17675A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3F80D07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A336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成品仓</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A0E3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24m³/2个</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A4D23">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86048">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新增</w:t>
            </w:r>
          </w:p>
        </w:tc>
      </w:tr>
      <w:tr w14:paraId="132C34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6" w:hRule="atLeast"/>
          <w:jc w:val="center"/>
        </w:trPr>
        <w:tc>
          <w:tcPr>
            <w:tcW w:w="839" w:type="dxa"/>
            <w:vMerge w:val="continue"/>
            <w:tcBorders>
              <w:left w:val="single" w:color="000000" w:sz="4" w:space="0"/>
              <w:right w:val="single" w:color="000000" w:sz="4" w:space="0"/>
            </w:tcBorders>
            <w:shd w:val="clear" w:color="auto" w:fill="auto"/>
            <w:noWrap/>
            <w:vAlign w:val="center"/>
          </w:tcPr>
          <w:p w14:paraId="0A899DFC">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F4B5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回转分级筛</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AE76B">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TDHFS1500X3200X2C</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89EE5">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4E033">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新增</w:t>
            </w:r>
          </w:p>
        </w:tc>
      </w:tr>
      <w:tr w14:paraId="45CFF6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75C16D8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6C41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缓冲仓</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4AE09">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3m³</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0E506">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074CF">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新增</w:t>
            </w:r>
          </w:p>
        </w:tc>
      </w:tr>
      <w:tr w14:paraId="08DA5F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63E65D1B">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B979B">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自动打包秤</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50CED">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E4FA3">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DE9B7">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新增</w:t>
            </w:r>
          </w:p>
        </w:tc>
      </w:tr>
      <w:tr w14:paraId="60D062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13FDC66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13D4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皮带输送机</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9B9C8">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37BC3">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1215C">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新增</w:t>
            </w:r>
          </w:p>
        </w:tc>
      </w:tr>
      <w:tr w14:paraId="72999F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7C0E86A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1733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脉冲除尘器</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CFE7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TDMCA24</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BE73C">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一期已验收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28DF3">
            <w:pPr>
              <w:pStyle w:val="79"/>
              <w:ind w:firstLine="0" w:firstLineChars="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w:t>
            </w:r>
          </w:p>
        </w:tc>
      </w:tr>
      <w:tr w14:paraId="2F0B78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11CB9E6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0FADB">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待膨化仓</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16C4A">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20m³</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76DF9">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E00D7">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新增</w:t>
            </w:r>
          </w:p>
        </w:tc>
      </w:tr>
      <w:tr w14:paraId="75F926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3CAA5B2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4C06A">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双联绞龙</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460C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WLQL25*2</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56B67">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FE82C">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新增</w:t>
            </w:r>
          </w:p>
        </w:tc>
      </w:tr>
      <w:tr w14:paraId="4F4664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2C95B34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5737C">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圆盘出仓机</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1224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TDBLQ150</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C2735">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77927">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新增</w:t>
            </w:r>
          </w:p>
        </w:tc>
      </w:tr>
      <w:tr w14:paraId="2E168E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747E866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E3E7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缓冲斗</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067EA">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0.5立方</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F1EF4">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3B9F3">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新增</w:t>
            </w:r>
          </w:p>
        </w:tc>
      </w:tr>
      <w:tr w14:paraId="38CEFC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1D6B050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FC94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膨化机</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5E77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TDSP120x2</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9F6AA">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5BB4F">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新增</w:t>
            </w:r>
          </w:p>
        </w:tc>
      </w:tr>
      <w:tr w14:paraId="0B9C4E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11A3C98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3B85B">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气动圆三通</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F7C8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TDYST25</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159E3">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7B80F">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新增</w:t>
            </w:r>
          </w:p>
        </w:tc>
      </w:tr>
      <w:tr w14:paraId="5B2A50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5FD0401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25A8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烘干机</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873A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TDHGZ27x12F</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BA5B2">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85281">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新增</w:t>
            </w:r>
          </w:p>
        </w:tc>
      </w:tr>
      <w:tr w14:paraId="619630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2E881C1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EEAA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板链提升机</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A8029">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TDTG50/28</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2185E">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27FC6">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新增</w:t>
            </w:r>
          </w:p>
        </w:tc>
      </w:tr>
      <w:tr w14:paraId="1735CF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6" w:hRule="atLeast"/>
          <w:jc w:val="center"/>
        </w:trPr>
        <w:tc>
          <w:tcPr>
            <w:tcW w:w="839" w:type="dxa"/>
            <w:vMerge w:val="continue"/>
            <w:tcBorders>
              <w:left w:val="single" w:color="000000" w:sz="4" w:space="0"/>
              <w:right w:val="single" w:color="000000" w:sz="4" w:space="0"/>
            </w:tcBorders>
            <w:shd w:val="clear" w:color="auto" w:fill="auto"/>
            <w:noWrap/>
            <w:vAlign w:val="center"/>
          </w:tcPr>
          <w:p w14:paraId="617E52AC">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0B21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回转分级筛</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F7299">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TDHFS1250X3200X2C</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46613">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B0B06">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新增</w:t>
            </w:r>
          </w:p>
        </w:tc>
      </w:tr>
      <w:tr w14:paraId="3EB628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7B280B4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92DFB">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待喷涂仓</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6F1E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3m</w:t>
            </w:r>
            <w:r>
              <w:rPr>
                <w:rStyle w:val="81"/>
                <w:rFonts w:hint="default" w:ascii="Times New Roman" w:hAnsi="Times New Roman" w:eastAsia="宋体" w:cs="Times New Roman"/>
                <w:color w:val="auto"/>
                <w:sz w:val="21"/>
                <w:szCs w:val="21"/>
                <w:highlight w:val="none"/>
                <w:lang w:val="en-US" w:eastAsia="zh-CN" w:bidi="ar"/>
              </w:rPr>
              <w:t>3</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13F1F">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52FAC">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新增</w:t>
            </w:r>
          </w:p>
        </w:tc>
      </w:tr>
      <w:tr w14:paraId="4A4AB8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4E123D5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8198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配料秤</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F68B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PCl2000</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B976B">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970D4">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新增</w:t>
            </w:r>
          </w:p>
        </w:tc>
      </w:tr>
      <w:tr w14:paraId="1A60D2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6824563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C89D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常压卧式喷涂机</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CE41B">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TDPTZ2000</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7A877">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F01B5">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新增</w:t>
            </w:r>
          </w:p>
        </w:tc>
      </w:tr>
      <w:tr w14:paraId="067066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753A0AFA">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4B2B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缓冲仓</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817F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3m</w:t>
            </w:r>
            <w:r>
              <w:rPr>
                <w:rStyle w:val="81"/>
                <w:rFonts w:hint="default" w:ascii="Times New Roman" w:hAnsi="Times New Roman" w:eastAsia="宋体" w:cs="Times New Roman"/>
                <w:color w:val="auto"/>
                <w:sz w:val="21"/>
                <w:szCs w:val="21"/>
                <w:highlight w:val="none"/>
                <w:lang w:val="en-US" w:eastAsia="zh-CN" w:bidi="ar"/>
              </w:rPr>
              <w:t>3</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837D2">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B6EDD">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新增</w:t>
            </w:r>
          </w:p>
        </w:tc>
      </w:tr>
      <w:tr w14:paraId="543639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5372EB4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3411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摆式冷却器</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9859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TDFL24x24</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9ED45">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F30F3">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新增</w:t>
            </w:r>
          </w:p>
        </w:tc>
      </w:tr>
      <w:tr w14:paraId="6330A8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2B45DCB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2AD4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气动圆三通</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B33BB">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TDYST25</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C2D5B">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6FD6F">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新增</w:t>
            </w:r>
          </w:p>
        </w:tc>
      </w:tr>
      <w:tr w14:paraId="312054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197037AC">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7959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成品仓</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2CB2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24m³/2个</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604C2">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4ABB3">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新增</w:t>
            </w:r>
          </w:p>
        </w:tc>
      </w:tr>
      <w:tr w14:paraId="0C0D87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 w:hRule="atLeast"/>
          <w:jc w:val="center"/>
        </w:trPr>
        <w:tc>
          <w:tcPr>
            <w:tcW w:w="839" w:type="dxa"/>
            <w:vMerge w:val="continue"/>
            <w:tcBorders>
              <w:left w:val="single" w:color="000000" w:sz="4" w:space="0"/>
              <w:right w:val="single" w:color="000000" w:sz="4" w:space="0"/>
            </w:tcBorders>
            <w:shd w:val="clear" w:color="auto" w:fill="auto"/>
            <w:noWrap/>
            <w:vAlign w:val="center"/>
          </w:tcPr>
          <w:p w14:paraId="3D2873E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F1F2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回转分级筛</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8A8E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TDHFS1500X3200X2C</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ACAF9">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7452E">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新增</w:t>
            </w:r>
          </w:p>
        </w:tc>
      </w:tr>
      <w:tr w14:paraId="65CBA1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0DB587F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5450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缓冲仓</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6B2E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3m³</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86E31">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54531">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新增</w:t>
            </w:r>
          </w:p>
        </w:tc>
      </w:tr>
      <w:tr w14:paraId="103008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64C2A89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2308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自动打包秤</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AEF7B">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421FB">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5B0A0">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新增</w:t>
            </w:r>
          </w:p>
        </w:tc>
      </w:tr>
      <w:tr w14:paraId="1898D0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2CF2071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8E3C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皮带输送机</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9536F">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7315C">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D5FA2">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新增</w:t>
            </w:r>
          </w:p>
        </w:tc>
      </w:tr>
      <w:tr w14:paraId="448EA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0B7F580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CF26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回粉仓</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74DC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6m³</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0065B">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D3220">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新增</w:t>
            </w:r>
          </w:p>
        </w:tc>
      </w:tr>
      <w:tr w14:paraId="40DEF2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2D38942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0248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刮板输送机</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62FB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SSG32F</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7F666">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BBA0E">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新增</w:t>
            </w:r>
          </w:p>
        </w:tc>
      </w:tr>
      <w:tr w14:paraId="5852C4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3472CD3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0261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自清式提升机</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FE78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TDTG40/23</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F04D4">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B0486">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新增</w:t>
            </w:r>
          </w:p>
        </w:tc>
      </w:tr>
      <w:tr w14:paraId="605A43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noWrap/>
            <w:vAlign w:val="center"/>
          </w:tcPr>
          <w:p w14:paraId="7BEC1D1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43F4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刮板输送机</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3654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SSG32F</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6B894">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E949A">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新增</w:t>
            </w:r>
          </w:p>
        </w:tc>
      </w:tr>
      <w:tr w14:paraId="51A57A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bottom w:val="single" w:color="000000" w:sz="4" w:space="0"/>
              <w:right w:val="single" w:color="000000" w:sz="4" w:space="0"/>
            </w:tcBorders>
            <w:shd w:val="clear" w:color="auto" w:fill="auto"/>
            <w:noWrap/>
            <w:vAlign w:val="center"/>
          </w:tcPr>
          <w:p w14:paraId="3DB868F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A114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旋转分配器</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06F9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TDXF4/300</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2DC06">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FB8E4">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新增</w:t>
            </w:r>
          </w:p>
        </w:tc>
      </w:tr>
      <w:tr w14:paraId="75C05A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restart"/>
            <w:tcBorders>
              <w:top w:val="single" w:color="000000" w:sz="4" w:space="0"/>
              <w:left w:val="single" w:color="000000" w:sz="4" w:space="0"/>
              <w:right w:val="single" w:color="000000" w:sz="4" w:space="0"/>
            </w:tcBorders>
            <w:shd w:val="clear" w:color="auto" w:fill="auto"/>
            <w:vAlign w:val="center"/>
          </w:tcPr>
          <w:p w14:paraId="4C68572A">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b/>
                <w:bCs/>
                <w:i w:val="0"/>
                <w:iCs w:val="0"/>
                <w:color w:val="auto"/>
                <w:kern w:val="0"/>
                <w:sz w:val="21"/>
                <w:szCs w:val="21"/>
                <w:highlight w:val="none"/>
                <w:u w:val="none"/>
                <w:lang w:val="en-US" w:eastAsia="zh-CN" w:bidi="ar"/>
              </w:rPr>
              <w:t>十一、</w:t>
            </w:r>
            <w:r>
              <w:rPr>
                <w:rFonts w:hint="default" w:ascii="Times New Roman" w:hAnsi="Times New Roman" w:eastAsia="宋体" w:cs="Times New Roman"/>
                <w:b/>
                <w:bCs/>
                <w:i w:val="0"/>
                <w:iCs w:val="0"/>
                <w:color w:val="auto"/>
                <w:kern w:val="0"/>
                <w:sz w:val="21"/>
                <w:szCs w:val="21"/>
                <w:highlight w:val="none"/>
                <w:u w:val="none"/>
                <w:lang w:val="en-US" w:eastAsia="zh-CN" w:bidi="ar"/>
              </w:rPr>
              <w:t>超微粉碎工段</w:t>
            </w:r>
          </w:p>
        </w:tc>
        <w:tc>
          <w:tcPr>
            <w:tcW w:w="2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FD55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待粉碎仓/二粉</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F973A">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24m³/个</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A5262">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B6BCB">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新增</w:t>
            </w:r>
          </w:p>
        </w:tc>
      </w:tr>
      <w:tr w14:paraId="202DF9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vAlign w:val="center"/>
          </w:tcPr>
          <w:p w14:paraId="299AC6D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A6C0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超微粉碎机</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6D06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CWF150</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BE2AC">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4DD37">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新增</w:t>
            </w:r>
          </w:p>
        </w:tc>
      </w:tr>
      <w:tr w14:paraId="179169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vAlign w:val="center"/>
          </w:tcPr>
          <w:p w14:paraId="7D172FB9">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796C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自动控制仪</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70913">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CBC1E">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2499D">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新增</w:t>
            </w:r>
          </w:p>
        </w:tc>
      </w:tr>
      <w:tr w14:paraId="32DA50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vAlign w:val="center"/>
          </w:tcPr>
          <w:p w14:paraId="678024C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A5B4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脉冲除尘器</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F890A">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TDMy132</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97829">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一期已验收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675DE">
            <w:pPr>
              <w:pStyle w:val="79"/>
              <w:ind w:firstLine="0" w:firstLineChars="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w:t>
            </w:r>
          </w:p>
        </w:tc>
      </w:tr>
      <w:tr w14:paraId="3648DA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vAlign w:val="center"/>
          </w:tcPr>
          <w:p w14:paraId="231361F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CFC2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高方筛</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7E56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AHCTS125x190</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1EFE3">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83070">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新增</w:t>
            </w:r>
          </w:p>
        </w:tc>
      </w:tr>
      <w:tr w14:paraId="0672FB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vAlign w:val="center"/>
          </w:tcPr>
          <w:p w14:paraId="7DBF188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18BC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螺旋输送机</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503B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SSLU25</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747CA">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9C036">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新增</w:t>
            </w:r>
          </w:p>
        </w:tc>
      </w:tr>
      <w:tr w14:paraId="381081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bottom w:val="single" w:color="000000" w:sz="4" w:space="0"/>
              <w:right w:val="single" w:color="000000" w:sz="4" w:space="0"/>
            </w:tcBorders>
            <w:shd w:val="clear" w:color="auto" w:fill="auto"/>
            <w:vAlign w:val="center"/>
          </w:tcPr>
          <w:p w14:paraId="666ABFF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AD49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气动三通</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E594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STQY25</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06767">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EC756">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新增</w:t>
            </w:r>
          </w:p>
        </w:tc>
      </w:tr>
      <w:tr w14:paraId="17DA12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restart"/>
            <w:tcBorders>
              <w:top w:val="single" w:color="000000" w:sz="4" w:space="0"/>
              <w:left w:val="single" w:color="000000" w:sz="4" w:space="0"/>
              <w:right w:val="single" w:color="000000" w:sz="4" w:space="0"/>
            </w:tcBorders>
            <w:shd w:val="clear" w:color="auto" w:fill="auto"/>
            <w:vAlign w:val="center"/>
          </w:tcPr>
          <w:p w14:paraId="267D583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b/>
                <w:bCs/>
                <w:i w:val="0"/>
                <w:iCs w:val="0"/>
                <w:color w:val="auto"/>
                <w:kern w:val="0"/>
                <w:sz w:val="21"/>
                <w:szCs w:val="21"/>
                <w:highlight w:val="none"/>
                <w:u w:val="none"/>
                <w:lang w:val="en-US" w:eastAsia="zh-CN" w:bidi="ar"/>
              </w:rPr>
              <w:t>十二、</w:t>
            </w:r>
            <w:r>
              <w:rPr>
                <w:rFonts w:hint="default" w:ascii="Times New Roman" w:hAnsi="Times New Roman" w:eastAsia="宋体" w:cs="Times New Roman"/>
                <w:b/>
                <w:bCs/>
                <w:i w:val="0"/>
                <w:iCs w:val="0"/>
                <w:color w:val="auto"/>
                <w:kern w:val="0"/>
                <w:sz w:val="21"/>
                <w:szCs w:val="21"/>
                <w:highlight w:val="none"/>
                <w:u w:val="none"/>
                <w:lang w:val="en-US" w:eastAsia="zh-CN" w:bidi="ar"/>
              </w:rPr>
              <w:t>虾料制粒、冷却工段</w:t>
            </w:r>
          </w:p>
        </w:tc>
        <w:tc>
          <w:tcPr>
            <w:tcW w:w="2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DFBC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永磁筒</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F592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TXCT25</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19123">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E5AAF">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新增</w:t>
            </w:r>
          </w:p>
        </w:tc>
      </w:tr>
      <w:tr w14:paraId="0E2E05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vAlign w:val="center"/>
          </w:tcPr>
          <w:p w14:paraId="6C79FBC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22DA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脉冲除尘器</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8DAD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TDMCa4</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DF739">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一期已验收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27A3C">
            <w:pPr>
              <w:pStyle w:val="79"/>
              <w:ind w:firstLine="0" w:firstLineChars="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w:t>
            </w:r>
          </w:p>
        </w:tc>
      </w:tr>
      <w:tr w14:paraId="546C28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vAlign w:val="center"/>
          </w:tcPr>
          <w:p w14:paraId="5919355B">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8D38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待制粒仓</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3164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12m³/个</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AA5EE">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71D76">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新增</w:t>
            </w:r>
          </w:p>
        </w:tc>
      </w:tr>
      <w:tr w14:paraId="3E1D5D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vAlign w:val="center"/>
          </w:tcPr>
          <w:p w14:paraId="7CBDBE9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C3BE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旋转布料器</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1D49C">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BLQ150</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B4C74">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BF48F">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新增</w:t>
            </w:r>
          </w:p>
        </w:tc>
      </w:tr>
      <w:tr w14:paraId="7D6023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vAlign w:val="center"/>
          </w:tcPr>
          <w:p w14:paraId="128186B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2C31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宜大制粒机</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0D2F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宜大530F</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BD8D3">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73EF3">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新增</w:t>
            </w:r>
          </w:p>
        </w:tc>
      </w:tr>
      <w:tr w14:paraId="07FB65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vAlign w:val="center"/>
          </w:tcPr>
          <w:p w14:paraId="4C9D432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C6C2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气动三通</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F0BE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STQY25</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45087">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CF191">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新增</w:t>
            </w:r>
          </w:p>
        </w:tc>
      </w:tr>
      <w:tr w14:paraId="44B112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vAlign w:val="center"/>
          </w:tcPr>
          <w:p w14:paraId="2B4CA39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8276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立式烘干机</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211FB">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SGNB20*20</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69702">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84F10">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新增</w:t>
            </w:r>
          </w:p>
        </w:tc>
      </w:tr>
      <w:tr w14:paraId="6CF188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vAlign w:val="center"/>
          </w:tcPr>
          <w:p w14:paraId="434DD32B">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7312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叶轮冷却器</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87A7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LQNY20x20</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1D95D">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7AFD7">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新增</w:t>
            </w:r>
          </w:p>
        </w:tc>
      </w:tr>
      <w:tr w14:paraId="3626E8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vAlign w:val="center"/>
          </w:tcPr>
          <w:p w14:paraId="44BB7ADB">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BF3F9">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气动三通</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DA93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STQY25</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83725">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0545C">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新增</w:t>
            </w:r>
          </w:p>
        </w:tc>
      </w:tr>
      <w:tr w14:paraId="47EA22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vAlign w:val="center"/>
          </w:tcPr>
          <w:p w14:paraId="68C7F6E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F797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自清式提升机</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0EB8A">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SSTQ40/23</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C9C10">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C72AF">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新增</w:t>
            </w:r>
          </w:p>
        </w:tc>
      </w:tr>
      <w:tr w14:paraId="699288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vAlign w:val="center"/>
          </w:tcPr>
          <w:p w14:paraId="47BD06F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967E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自动取样器</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E960C">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SQYX450</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5D651">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956D2">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新增</w:t>
            </w:r>
          </w:p>
        </w:tc>
      </w:tr>
      <w:tr w14:paraId="4D5464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vAlign w:val="center"/>
          </w:tcPr>
          <w:p w14:paraId="2D03B4F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A118B">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高方筛</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1C63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AHCTS125x190</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ACCD7">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D5247">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新增</w:t>
            </w:r>
          </w:p>
        </w:tc>
      </w:tr>
      <w:tr w14:paraId="21145B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vAlign w:val="center"/>
          </w:tcPr>
          <w:p w14:paraId="423ABE0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C0D5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气动三通</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AA86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STQY25</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689AE">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4CA02">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新增</w:t>
            </w:r>
          </w:p>
        </w:tc>
      </w:tr>
      <w:tr w14:paraId="1C9A33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vAlign w:val="center"/>
          </w:tcPr>
          <w:p w14:paraId="26D453DA">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264E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酶制剂喷涂机</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62B26">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34AB2">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C0086">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新增</w:t>
            </w:r>
          </w:p>
        </w:tc>
      </w:tr>
      <w:tr w14:paraId="50B9B2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bottom w:val="single" w:color="000000" w:sz="4" w:space="0"/>
              <w:right w:val="single" w:color="000000" w:sz="4" w:space="0"/>
            </w:tcBorders>
            <w:shd w:val="clear" w:color="auto" w:fill="auto"/>
            <w:vAlign w:val="center"/>
          </w:tcPr>
          <w:p w14:paraId="74124E7B">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B390A">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气动三通</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DDAE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STQY25</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1A8B4">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933C2">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新增</w:t>
            </w:r>
          </w:p>
        </w:tc>
      </w:tr>
      <w:tr w14:paraId="565937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 w:hRule="atLeast"/>
          <w:jc w:val="center"/>
        </w:trPr>
        <w:tc>
          <w:tcPr>
            <w:tcW w:w="839" w:type="dxa"/>
            <w:vMerge w:val="restart"/>
            <w:tcBorders>
              <w:top w:val="single" w:color="000000" w:sz="4" w:space="0"/>
              <w:left w:val="single" w:color="000000" w:sz="4" w:space="0"/>
              <w:right w:val="single" w:color="000000" w:sz="4" w:space="0"/>
            </w:tcBorders>
            <w:shd w:val="clear" w:color="auto" w:fill="auto"/>
            <w:vAlign w:val="center"/>
          </w:tcPr>
          <w:p w14:paraId="2DA69CF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b/>
                <w:bCs/>
                <w:i w:val="0"/>
                <w:iCs w:val="0"/>
                <w:color w:val="auto"/>
                <w:kern w:val="0"/>
                <w:sz w:val="21"/>
                <w:szCs w:val="21"/>
                <w:highlight w:val="none"/>
                <w:u w:val="none"/>
                <w:lang w:val="en-US" w:eastAsia="zh-CN" w:bidi="ar"/>
              </w:rPr>
              <w:t>十三、</w:t>
            </w:r>
            <w:r>
              <w:rPr>
                <w:rFonts w:hint="default" w:ascii="Times New Roman" w:hAnsi="Times New Roman" w:eastAsia="宋体" w:cs="Times New Roman"/>
                <w:b/>
                <w:bCs/>
                <w:i w:val="0"/>
                <w:iCs w:val="0"/>
                <w:color w:val="auto"/>
                <w:kern w:val="0"/>
                <w:sz w:val="21"/>
                <w:szCs w:val="21"/>
                <w:highlight w:val="none"/>
                <w:u w:val="none"/>
                <w:lang w:val="en-US" w:eastAsia="zh-CN" w:bidi="ar"/>
              </w:rPr>
              <w:t>虾料筛分、包装工段</w:t>
            </w:r>
          </w:p>
        </w:tc>
        <w:tc>
          <w:tcPr>
            <w:tcW w:w="2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2252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成品仓(虾料)</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FB37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24m³/个</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8FE47">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88921">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新增</w:t>
            </w:r>
          </w:p>
        </w:tc>
      </w:tr>
      <w:tr w14:paraId="0D1AEF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vAlign w:val="center"/>
          </w:tcPr>
          <w:p w14:paraId="071806A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4B60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高方筛</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B91A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AHCTS125x190</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3B96A">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6CECF">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新增</w:t>
            </w:r>
          </w:p>
        </w:tc>
      </w:tr>
      <w:tr w14:paraId="686AD2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vAlign w:val="center"/>
          </w:tcPr>
          <w:p w14:paraId="53C3B89A">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E9B5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气动三通</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A3E6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STQY25</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FAFED">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0A967">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新增</w:t>
            </w:r>
          </w:p>
        </w:tc>
      </w:tr>
      <w:tr w14:paraId="1A3B5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vAlign w:val="center"/>
          </w:tcPr>
          <w:p w14:paraId="1669E36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B072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自清式提升机</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8A62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SSTQ40/23</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8D482">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D560E">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新增</w:t>
            </w:r>
          </w:p>
        </w:tc>
      </w:tr>
      <w:tr w14:paraId="7519E6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vAlign w:val="center"/>
          </w:tcPr>
          <w:p w14:paraId="129EB3B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CF8B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吹粉分离器</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EA4DA">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2C330">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EB722">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新增</w:t>
            </w:r>
          </w:p>
        </w:tc>
      </w:tr>
      <w:tr w14:paraId="39A589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vAlign w:val="center"/>
          </w:tcPr>
          <w:p w14:paraId="386E8E6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8541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脉冲除尘器</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DD93A">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BLMy16</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A81F1">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一期已验收</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BB91F">
            <w:pPr>
              <w:pStyle w:val="79"/>
              <w:ind w:firstLine="0" w:firstLineChars="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w:t>
            </w:r>
          </w:p>
        </w:tc>
      </w:tr>
      <w:tr w14:paraId="66B54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vAlign w:val="center"/>
          </w:tcPr>
          <w:p w14:paraId="1942436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D120A">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自动包装称</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2E439">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BZL40</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E2E48">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D88B6">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新增</w:t>
            </w:r>
          </w:p>
        </w:tc>
      </w:tr>
      <w:tr w14:paraId="341679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39" w:type="dxa"/>
            <w:vMerge w:val="continue"/>
            <w:tcBorders>
              <w:left w:val="single" w:color="000000" w:sz="4" w:space="0"/>
              <w:right w:val="single" w:color="000000" w:sz="4" w:space="0"/>
            </w:tcBorders>
            <w:shd w:val="clear" w:color="auto" w:fill="auto"/>
            <w:vAlign w:val="center"/>
          </w:tcPr>
          <w:p w14:paraId="53059B7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2052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缝包机+输送带</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291D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GK35-7</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A1072">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8E5EE">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新增</w:t>
            </w:r>
          </w:p>
        </w:tc>
      </w:tr>
      <w:tr w14:paraId="30EF38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 w:hRule="atLeast"/>
          <w:jc w:val="center"/>
        </w:trPr>
        <w:tc>
          <w:tcPr>
            <w:tcW w:w="839" w:type="dxa"/>
            <w:vMerge w:val="continue"/>
            <w:tcBorders>
              <w:left w:val="single" w:color="000000" w:sz="4" w:space="0"/>
              <w:bottom w:val="single" w:color="000000" w:sz="4" w:space="0"/>
              <w:right w:val="single" w:color="000000" w:sz="4" w:space="0"/>
            </w:tcBorders>
            <w:shd w:val="clear" w:color="auto" w:fill="auto"/>
            <w:vAlign w:val="center"/>
          </w:tcPr>
          <w:p w14:paraId="3FF3E8D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A5CC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回粉仓</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DD87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10m³/个</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CFC21">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DFC34">
            <w:pPr>
              <w:pStyle w:val="7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新增</w:t>
            </w:r>
          </w:p>
        </w:tc>
      </w:tr>
    </w:tbl>
    <w:p w14:paraId="66DEC15A">
      <w:pPr>
        <w:pStyle w:val="3"/>
        <w:ind w:left="-643" w:leftChars="0" w:firstLine="643" w:firstLineChars="0"/>
        <w:rPr>
          <w:rFonts w:hint="default" w:ascii="Times New Roman" w:hAnsi="Times New Roman" w:cs="Times New Roman"/>
          <w:color w:val="auto"/>
          <w:highlight w:val="none"/>
        </w:rPr>
      </w:pPr>
      <w:r>
        <w:rPr>
          <w:rFonts w:cs="Times New Roman"/>
          <w:color w:val="auto"/>
          <w:szCs w:val="24"/>
          <w:highlight w:val="none"/>
        </w:rPr>
        <w:t>能源消耗情况</w:t>
      </w:r>
    </w:p>
    <w:p w14:paraId="0D543D26">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w:t>
      </w:r>
      <w:r>
        <w:rPr>
          <w:rFonts w:cs="Times New Roman"/>
          <w:color w:val="auto"/>
          <w:szCs w:val="24"/>
          <w:highlight w:val="none"/>
        </w:rPr>
        <w:t>能源消耗</w:t>
      </w:r>
      <w:r>
        <w:rPr>
          <w:rFonts w:hint="eastAsia" w:cs="Times New Roman"/>
          <w:color w:val="auto"/>
          <w:szCs w:val="24"/>
          <w:highlight w:val="none"/>
          <w:lang w:eastAsia="zh-CN"/>
        </w:rPr>
        <w:t>情况</w:t>
      </w:r>
      <w:r>
        <w:rPr>
          <w:rFonts w:hint="default" w:ascii="Times New Roman" w:hAnsi="Times New Roman" w:cs="Times New Roman"/>
          <w:color w:val="auto"/>
          <w:highlight w:val="none"/>
        </w:rPr>
        <w:t>详见下表。</w:t>
      </w:r>
    </w:p>
    <w:p w14:paraId="0EBA1D33">
      <w:pPr>
        <w:ind w:left="0" w:leftChars="0" w:firstLine="0" w:firstLineChars="0"/>
        <w:jc w:val="center"/>
        <w:rPr>
          <w:rFonts w:hint="default" w:ascii="Times New Roman" w:hAnsi="Times New Roman" w:cs="Times New Roman"/>
          <w:b/>
          <w:bCs/>
          <w:color w:val="auto"/>
          <w:sz w:val="21"/>
          <w:highlight w:val="none"/>
        </w:rPr>
      </w:pPr>
      <w:r>
        <w:rPr>
          <w:rFonts w:hint="default" w:ascii="Times New Roman" w:hAnsi="Times New Roman" w:cs="Times New Roman"/>
          <w:b/>
          <w:color w:val="auto"/>
          <w:kern w:val="0"/>
          <w:sz w:val="21"/>
          <w:highlight w:val="none"/>
          <w:lang w:bidi="ar"/>
        </w:rPr>
        <w:t>表3.</w:t>
      </w:r>
      <w:r>
        <w:rPr>
          <w:rFonts w:hint="default" w:ascii="Times New Roman" w:hAnsi="Times New Roman" w:cs="Times New Roman"/>
          <w:b/>
          <w:color w:val="auto"/>
          <w:kern w:val="0"/>
          <w:sz w:val="21"/>
          <w:highlight w:val="none"/>
          <w:lang w:val="en-US" w:eastAsia="zh-CN" w:bidi="ar"/>
        </w:rPr>
        <w:t>3-</w:t>
      </w:r>
      <w:r>
        <w:rPr>
          <w:rFonts w:hint="eastAsia" w:cs="Times New Roman"/>
          <w:b/>
          <w:color w:val="auto"/>
          <w:kern w:val="0"/>
          <w:sz w:val="21"/>
          <w:highlight w:val="none"/>
          <w:lang w:val="en-US" w:eastAsia="zh-CN" w:bidi="ar"/>
        </w:rPr>
        <w:t>1</w:t>
      </w:r>
      <w:r>
        <w:rPr>
          <w:rFonts w:hint="default" w:ascii="Times New Roman" w:hAnsi="Times New Roman" w:cs="Times New Roman"/>
          <w:b/>
          <w:color w:val="auto"/>
          <w:kern w:val="0"/>
          <w:sz w:val="21"/>
          <w:highlight w:val="none"/>
          <w:lang w:bidi="ar"/>
        </w:rPr>
        <w:t>本</w:t>
      </w:r>
      <w:r>
        <w:rPr>
          <w:rFonts w:hint="default" w:ascii="Times New Roman" w:hAnsi="Times New Roman" w:cs="Times New Roman"/>
          <w:b/>
          <w:bCs/>
          <w:color w:val="auto"/>
          <w:sz w:val="21"/>
          <w:highlight w:val="none"/>
        </w:rPr>
        <w:t>项目</w:t>
      </w:r>
      <w:r>
        <w:rPr>
          <w:rFonts w:hint="default" w:ascii="Times New Roman" w:hAnsi="Times New Roman" w:cs="Times New Roman"/>
          <w:b/>
          <w:bCs/>
          <w:color w:val="auto"/>
          <w:sz w:val="21"/>
          <w:highlight w:val="none"/>
          <w:lang w:val="en-US" w:eastAsia="zh-CN"/>
        </w:rPr>
        <w:t>能源消耗</w:t>
      </w:r>
      <w:r>
        <w:rPr>
          <w:rFonts w:hint="default" w:ascii="Times New Roman" w:hAnsi="Times New Roman" w:cs="Times New Roman"/>
          <w:b/>
          <w:bCs/>
          <w:color w:val="auto"/>
          <w:sz w:val="21"/>
          <w:highlight w:val="none"/>
        </w:rPr>
        <w:t>一览表</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0"/>
        <w:gridCol w:w="2842"/>
      </w:tblGrid>
      <w:tr w14:paraId="51414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6" w:type="pct"/>
            <w:vAlign w:val="center"/>
          </w:tcPr>
          <w:p w14:paraId="36412A92">
            <w:pPr>
              <w:pStyle w:val="79"/>
              <w:rPr>
                <w:rFonts w:cs="Times New Roman"/>
                <w:b/>
                <w:bCs w:val="0"/>
                <w:color w:val="auto"/>
                <w:highlight w:val="none"/>
              </w:rPr>
            </w:pPr>
            <w:r>
              <w:rPr>
                <w:rFonts w:cs="Times New Roman"/>
                <w:b/>
                <w:bCs w:val="0"/>
                <w:color w:val="auto"/>
                <w:highlight w:val="none"/>
              </w:rPr>
              <w:t>能源名称</w:t>
            </w:r>
          </w:p>
        </w:tc>
        <w:tc>
          <w:tcPr>
            <w:tcW w:w="1666" w:type="pct"/>
            <w:vAlign w:val="center"/>
          </w:tcPr>
          <w:p w14:paraId="3B806099">
            <w:pPr>
              <w:pStyle w:val="79"/>
              <w:rPr>
                <w:rFonts w:cs="Times New Roman"/>
                <w:b/>
                <w:bCs w:val="0"/>
                <w:color w:val="auto"/>
                <w:highlight w:val="none"/>
              </w:rPr>
            </w:pPr>
            <w:r>
              <w:rPr>
                <w:rFonts w:cs="Times New Roman"/>
                <w:b/>
                <w:bCs w:val="0"/>
                <w:color w:val="auto"/>
                <w:highlight w:val="none"/>
              </w:rPr>
              <w:t>数量、单位</w:t>
            </w:r>
          </w:p>
        </w:tc>
        <w:tc>
          <w:tcPr>
            <w:tcW w:w="1667" w:type="pct"/>
            <w:vAlign w:val="center"/>
          </w:tcPr>
          <w:p w14:paraId="0AFE7350">
            <w:pPr>
              <w:pStyle w:val="79"/>
              <w:rPr>
                <w:rFonts w:cs="Times New Roman"/>
                <w:b/>
                <w:bCs w:val="0"/>
                <w:color w:val="auto"/>
                <w:highlight w:val="none"/>
              </w:rPr>
            </w:pPr>
            <w:r>
              <w:rPr>
                <w:rFonts w:cs="Times New Roman"/>
                <w:b/>
                <w:bCs w:val="0"/>
                <w:color w:val="auto"/>
                <w:highlight w:val="none"/>
              </w:rPr>
              <w:t>来源</w:t>
            </w:r>
          </w:p>
        </w:tc>
      </w:tr>
      <w:tr w14:paraId="684F4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6" w:type="pct"/>
            <w:vAlign w:val="center"/>
          </w:tcPr>
          <w:p w14:paraId="44D56CE5">
            <w:pPr>
              <w:pStyle w:val="79"/>
              <w:rPr>
                <w:rFonts w:cs="Times New Roman"/>
                <w:color w:val="auto"/>
                <w:highlight w:val="none"/>
              </w:rPr>
            </w:pPr>
            <w:r>
              <w:rPr>
                <w:rFonts w:cs="Times New Roman"/>
                <w:color w:val="auto"/>
                <w:highlight w:val="none"/>
              </w:rPr>
              <w:t>水</w:t>
            </w:r>
          </w:p>
        </w:tc>
        <w:tc>
          <w:tcPr>
            <w:tcW w:w="1666" w:type="pct"/>
            <w:vAlign w:val="center"/>
          </w:tcPr>
          <w:p w14:paraId="5A5DE553">
            <w:pPr>
              <w:pStyle w:val="79"/>
              <w:rPr>
                <w:rFonts w:cs="Times New Roman"/>
                <w:color w:val="auto"/>
                <w:highlight w:val="none"/>
              </w:rPr>
            </w:pPr>
            <w:r>
              <w:rPr>
                <w:rFonts w:cs="Times New Roman"/>
                <w:color w:val="auto"/>
                <w:highlight w:val="none"/>
              </w:rPr>
              <w:t>4200t/a</w:t>
            </w:r>
          </w:p>
        </w:tc>
        <w:tc>
          <w:tcPr>
            <w:tcW w:w="1667" w:type="pct"/>
            <w:vAlign w:val="center"/>
          </w:tcPr>
          <w:p w14:paraId="0CDB2B6F">
            <w:pPr>
              <w:pStyle w:val="79"/>
              <w:rPr>
                <w:rFonts w:cs="Times New Roman"/>
                <w:color w:val="auto"/>
                <w:highlight w:val="none"/>
              </w:rPr>
            </w:pPr>
            <w:r>
              <w:rPr>
                <w:rFonts w:cs="Times New Roman"/>
                <w:color w:val="auto"/>
                <w:highlight w:val="none"/>
              </w:rPr>
              <w:t>市政供水</w:t>
            </w:r>
          </w:p>
        </w:tc>
      </w:tr>
      <w:tr w14:paraId="5F4BA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6" w:type="pct"/>
            <w:vAlign w:val="center"/>
          </w:tcPr>
          <w:p w14:paraId="06182F4E">
            <w:pPr>
              <w:pStyle w:val="79"/>
              <w:rPr>
                <w:rFonts w:cs="Times New Roman"/>
                <w:color w:val="auto"/>
                <w:highlight w:val="none"/>
              </w:rPr>
            </w:pPr>
            <w:r>
              <w:rPr>
                <w:rFonts w:cs="Times New Roman"/>
                <w:color w:val="auto"/>
                <w:highlight w:val="none"/>
              </w:rPr>
              <w:t>电</w:t>
            </w:r>
          </w:p>
        </w:tc>
        <w:tc>
          <w:tcPr>
            <w:tcW w:w="1666" w:type="pct"/>
            <w:vAlign w:val="center"/>
          </w:tcPr>
          <w:p w14:paraId="78925690">
            <w:pPr>
              <w:pStyle w:val="79"/>
              <w:rPr>
                <w:rFonts w:cs="Times New Roman"/>
                <w:color w:val="auto"/>
                <w:highlight w:val="none"/>
              </w:rPr>
            </w:pPr>
            <w:r>
              <w:rPr>
                <w:rFonts w:cs="Times New Roman"/>
                <w:color w:val="auto"/>
                <w:highlight w:val="none"/>
              </w:rPr>
              <w:t>2.2万度/年</w:t>
            </w:r>
          </w:p>
        </w:tc>
        <w:tc>
          <w:tcPr>
            <w:tcW w:w="1667" w:type="pct"/>
            <w:vAlign w:val="center"/>
          </w:tcPr>
          <w:p w14:paraId="43A7CB51">
            <w:pPr>
              <w:pStyle w:val="79"/>
              <w:rPr>
                <w:rFonts w:cs="Times New Roman"/>
                <w:color w:val="auto"/>
                <w:highlight w:val="none"/>
              </w:rPr>
            </w:pPr>
            <w:r>
              <w:rPr>
                <w:rFonts w:cs="Times New Roman"/>
                <w:color w:val="auto"/>
                <w:highlight w:val="none"/>
              </w:rPr>
              <w:t>市政供电</w:t>
            </w:r>
          </w:p>
        </w:tc>
      </w:tr>
      <w:tr w14:paraId="0A823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6" w:type="pct"/>
            <w:vAlign w:val="center"/>
          </w:tcPr>
          <w:p w14:paraId="643D0922">
            <w:pPr>
              <w:pStyle w:val="79"/>
              <w:rPr>
                <w:rFonts w:cs="Times New Roman"/>
                <w:color w:val="auto"/>
                <w:highlight w:val="none"/>
              </w:rPr>
            </w:pPr>
            <w:r>
              <w:rPr>
                <w:rFonts w:cs="Times New Roman"/>
                <w:color w:val="auto"/>
                <w:highlight w:val="none"/>
              </w:rPr>
              <w:t>天然气</w:t>
            </w:r>
          </w:p>
        </w:tc>
        <w:tc>
          <w:tcPr>
            <w:tcW w:w="1666" w:type="pct"/>
            <w:vAlign w:val="center"/>
          </w:tcPr>
          <w:p w14:paraId="1D36635A">
            <w:pPr>
              <w:pStyle w:val="79"/>
              <w:rPr>
                <w:rFonts w:cs="Times New Roman"/>
                <w:color w:val="auto"/>
                <w:highlight w:val="none"/>
              </w:rPr>
            </w:pPr>
            <w:r>
              <w:rPr>
                <w:rFonts w:cs="Times New Roman"/>
                <w:color w:val="auto"/>
                <w:highlight w:val="none"/>
              </w:rPr>
              <w:t>300000t/a</w:t>
            </w:r>
          </w:p>
        </w:tc>
        <w:tc>
          <w:tcPr>
            <w:tcW w:w="1667" w:type="pct"/>
            <w:vAlign w:val="center"/>
          </w:tcPr>
          <w:p w14:paraId="58815AD3">
            <w:pPr>
              <w:pStyle w:val="79"/>
              <w:rPr>
                <w:rFonts w:cs="Times New Roman"/>
                <w:color w:val="auto"/>
                <w:highlight w:val="none"/>
              </w:rPr>
            </w:pPr>
            <w:r>
              <w:rPr>
                <w:rFonts w:cs="Times New Roman"/>
                <w:color w:val="auto"/>
                <w:highlight w:val="none"/>
              </w:rPr>
              <w:t>华润燃气公司</w:t>
            </w:r>
          </w:p>
        </w:tc>
      </w:tr>
    </w:tbl>
    <w:p w14:paraId="53BCA055">
      <w:pPr>
        <w:pStyle w:val="3"/>
        <w:ind w:left="-643" w:leftChars="0" w:firstLine="643" w:firstLineChars="0"/>
        <w:rPr>
          <w:rFonts w:hint="default" w:ascii="Times New Roman" w:hAnsi="Times New Roman" w:cs="Times New Roman"/>
          <w:color w:val="auto"/>
          <w:highlight w:val="none"/>
        </w:rPr>
      </w:pPr>
      <w:bookmarkStart w:id="24" w:name="_Toc9207"/>
      <w:r>
        <w:rPr>
          <w:rFonts w:hint="default" w:ascii="Times New Roman" w:hAnsi="Times New Roman" w:cs="Times New Roman"/>
          <w:color w:val="auto"/>
          <w:highlight w:val="none"/>
          <w:lang w:val="en-US" w:eastAsia="zh-CN"/>
        </w:rPr>
        <w:t>给排水</w:t>
      </w:r>
      <w:r>
        <w:rPr>
          <w:rFonts w:hint="default" w:ascii="Times New Roman" w:hAnsi="Times New Roman" w:cs="Times New Roman"/>
          <w:color w:val="auto"/>
          <w:highlight w:val="none"/>
        </w:rPr>
        <w:t>及水平衡</w:t>
      </w:r>
      <w:bookmarkEnd w:id="24"/>
    </w:p>
    <w:p w14:paraId="761DBD8E">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本项目生产过程中不需用水，也无废水产生。本项目不新增员工，所以无新增生活污水。原有员工生活污水经过三级化粪池处理后排入高州市金山污水处理厂，经过深度处理后排入白沙河，最终进入小东江。</w:t>
      </w:r>
    </w:p>
    <w:p w14:paraId="28CC7D55">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实际生产中，烘干和冷却工序产生的恶臭经过水喷淋+臭氧氧化除臭装置处理，产生的喷淋废水经“UASB+接触氧化”工艺处理后回用，不外排。</w:t>
      </w:r>
    </w:p>
    <w:p w14:paraId="43D0FB8D">
      <w:pPr>
        <w:pStyle w:val="3"/>
        <w:ind w:left="-643" w:leftChars="0" w:firstLine="643" w:firstLineChars="0"/>
        <w:rPr>
          <w:rFonts w:hint="default" w:ascii="Times New Roman" w:hAnsi="Times New Roman" w:cs="Times New Roman"/>
          <w:color w:val="auto"/>
          <w:highlight w:val="none"/>
        </w:rPr>
      </w:pPr>
      <w:bookmarkStart w:id="25" w:name="_Toc17661"/>
      <w:r>
        <w:rPr>
          <w:rFonts w:hint="default" w:ascii="Times New Roman" w:hAnsi="Times New Roman" w:cs="Times New Roman"/>
          <w:color w:val="auto"/>
          <w:highlight w:val="none"/>
        </w:rPr>
        <w:t>生产工艺</w:t>
      </w:r>
      <w:bookmarkEnd w:id="25"/>
    </w:p>
    <w:p w14:paraId="242F2888">
      <w:pPr>
        <w:pStyle w:val="4"/>
        <w:ind w:left="-562" w:leftChars="0" w:firstLine="562" w:firstLineChars="0"/>
        <w:rPr>
          <w:rFonts w:hint="default" w:ascii="Times New Roman" w:hAnsi="Times New Roman" w:cs="Times New Roman"/>
          <w:color w:val="auto"/>
          <w:highlight w:val="none"/>
        </w:rPr>
      </w:pPr>
      <w:bookmarkStart w:id="26" w:name="_Toc13646"/>
      <w:r>
        <w:rPr>
          <w:rFonts w:hint="default" w:ascii="Times New Roman" w:hAnsi="Times New Roman" w:cs="Times New Roman"/>
          <w:color w:val="auto"/>
          <w:highlight w:val="none"/>
        </w:rPr>
        <w:t>项目生产工艺流程</w:t>
      </w:r>
      <w:bookmarkEnd w:id="26"/>
    </w:p>
    <w:p w14:paraId="1B66362E">
      <w:pPr>
        <w:spacing w:line="460" w:lineRule="exact"/>
        <w:ind w:left="0" w:leftChars="0" w:firstLine="0" w:firstLineChars="0"/>
        <w:rPr>
          <w:rFonts w:hint="default" w:ascii="Times New Roman" w:hAnsi="Times New Roman" w:cs="Times New Roman"/>
          <w:color w:val="auto"/>
          <w:szCs w:val="24"/>
          <w:highlight w:val="none"/>
        </w:rPr>
      </w:pPr>
    </w:p>
    <w:p w14:paraId="2E97BCB3">
      <w:pPr>
        <w:ind w:firstLine="0" w:firstLineChars="0"/>
        <w:jc w:val="center"/>
        <w:rPr>
          <w:rFonts w:hint="default" w:ascii="Times New Roman" w:hAnsi="Times New Roman" w:cs="Times New Roman"/>
          <w:color w:val="auto"/>
          <w:spacing w:val="6"/>
          <w:szCs w:val="24"/>
          <w:highlight w:val="none"/>
        </w:rPr>
      </w:pPr>
      <w:r>
        <w:rPr>
          <w:color w:val="auto"/>
          <w:highlight w:val="none"/>
        </w:rPr>
        <w:drawing>
          <wp:inline distT="0" distB="0" distL="114300" distR="114300">
            <wp:extent cx="3835400" cy="5995035"/>
            <wp:effectExtent l="0" t="0" r="12700" b="571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8"/>
                    <a:stretch>
                      <a:fillRect/>
                    </a:stretch>
                  </pic:blipFill>
                  <pic:spPr>
                    <a:xfrm>
                      <a:off x="0" y="0"/>
                      <a:ext cx="3835400" cy="5995035"/>
                    </a:xfrm>
                    <a:prstGeom prst="rect">
                      <a:avLst/>
                    </a:prstGeom>
                    <a:noFill/>
                    <a:ln>
                      <a:noFill/>
                    </a:ln>
                  </pic:spPr>
                </pic:pic>
              </a:graphicData>
            </a:graphic>
          </wp:inline>
        </w:drawing>
      </w:r>
    </w:p>
    <w:p w14:paraId="331E2698">
      <w:pPr>
        <w:pStyle w:val="75"/>
        <w:rPr>
          <w:rFonts w:hint="default" w:ascii="Times New Roman" w:hAnsi="Times New Roman" w:cs="Times New Roman"/>
          <w:color w:val="auto"/>
          <w:spacing w:val="6"/>
          <w:szCs w:val="24"/>
          <w:highlight w:val="none"/>
        </w:rPr>
      </w:pPr>
      <w:r>
        <w:rPr>
          <w:rFonts w:hint="default" w:ascii="Times New Roman" w:hAnsi="Times New Roman" w:cs="Times New Roman"/>
          <w:color w:val="auto"/>
          <w:sz w:val="21"/>
          <w:szCs w:val="21"/>
          <w:highlight w:val="none"/>
        </w:rPr>
        <w:t>图</w:t>
      </w:r>
      <w:r>
        <w:rPr>
          <w:rFonts w:hint="default" w:ascii="Times New Roman" w:hAnsi="Times New Roman" w:cs="Times New Roman"/>
          <w:color w:val="auto"/>
          <w:sz w:val="21"/>
          <w:szCs w:val="21"/>
          <w:highlight w:val="none"/>
          <w:lang w:val="en-US" w:eastAsia="zh-CN"/>
        </w:rPr>
        <w:t>3.5-1</w:t>
      </w:r>
      <w:r>
        <w:rPr>
          <w:rFonts w:hint="eastAsia" w:cs="Times New Roman"/>
          <w:color w:val="auto"/>
          <w:sz w:val="21"/>
          <w:szCs w:val="21"/>
          <w:highlight w:val="none"/>
          <w:lang w:val="en-US" w:eastAsia="zh-CN"/>
        </w:rPr>
        <w:t>项目生产</w:t>
      </w:r>
      <w:r>
        <w:rPr>
          <w:rFonts w:hint="default" w:ascii="Times New Roman" w:hAnsi="Times New Roman" w:cs="Times New Roman"/>
          <w:color w:val="auto"/>
          <w:sz w:val="21"/>
          <w:szCs w:val="21"/>
          <w:highlight w:val="none"/>
          <w:lang w:eastAsia="zh-CN"/>
        </w:rPr>
        <w:t>工艺流程图</w:t>
      </w:r>
    </w:p>
    <w:p w14:paraId="58526C98">
      <w:pPr>
        <w:adjustRightInd w:val="0"/>
        <w:snapToGrid w:val="0"/>
        <w:spacing w:line="360" w:lineRule="auto"/>
        <w:ind w:firstLine="480" w:firstLineChars="200"/>
        <w:rPr>
          <w:rFonts w:hint="eastAsia"/>
          <w:b w:val="0"/>
          <w:bCs/>
          <w:color w:val="auto"/>
          <w:sz w:val="24"/>
          <w:highlight w:val="none"/>
          <w:lang w:bidi="ar"/>
        </w:rPr>
      </w:pPr>
      <w:r>
        <w:rPr>
          <w:rFonts w:hint="eastAsia"/>
          <w:b w:val="0"/>
          <w:bCs/>
          <w:color w:val="auto"/>
          <w:sz w:val="24"/>
          <w:highlight w:val="none"/>
          <w:lang w:bidi="ar"/>
        </w:rPr>
        <w:t>1、工艺流程简介：</w:t>
      </w:r>
    </w:p>
    <w:p w14:paraId="362C20C2">
      <w:pPr>
        <w:adjustRightInd w:val="0"/>
        <w:snapToGrid w:val="0"/>
        <w:spacing w:line="360" w:lineRule="auto"/>
        <w:ind w:firstLine="480" w:firstLineChars="200"/>
        <w:rPr>
          <w:rFonts w:hint="eastAsia"/>
          <w:b w:val="0"/>
          <w:bCs/>
          <w:color w:val="auto"/>
          <w:sz w:val="24"/>
          <w:highlight w:val="none"/>
          <w:lang w:bidi="ar"/>
        </w:rPr>
      </w:pPr>
      <w:r>
        <w:rPr>
          <w:rFonts w:hint="eastAsia"/>
          <w:b w:val="0"/>
          <w:bCs/>
          <w:color w:val="auto"/>
          <w:sz w:val="24"/>
          <w:highlight w:val="none"/>
          <w:lang w:bidi="ar"/>
        </w:rPr>
        <w:t>1.1、原料接收和清理</w:t>
      </w:r>
    </w:p>
    <w:p w14:paraId="2EBCDDD9">
      <w:pPr>
        <w:adjustRightInd w:val="0"/>
        <w:snapToGrid w:val="0"/>
        <w:spacing w:line="360" w:lineRule="auto"/>
        <w:ind w:firstLine="480" w:firstLineChars="200"/>
        <w:rPr>
          <w:rFonts w:hint="eastAsia"/>
          <w:b w:val="0"/>
          <w:bCs/>
          <w:color w:val="auto"/>
          <w:sz w:val="24"/>
          <w:highlight w:val="none"/>
          <w:lang w:bidi="ar"/>
        </w:rPr>
      </w:pPr>
      <w:r>
        <w:rPr>
          <w:rFonts w:hint="eastAsia"/>
          <w:b w:val="0"/>
          <w:bCs/>
          <w:color w:val="auto"/>
          <w:sz w:val="24"/>
          <w:highlight w:val="none"/>
          <w:lang w:bidi="ar"/>
        </w:rPr>
        <w:t>散装原料经车辆运输进厂，在原料卸料口自动卸料，卸料口上方安装废气收集处理系统，采用脉冲除尘器，将卸料产生的原料粉尘收集回收，作为原料再利用。原料经刮板输送机、斗式提升机进入粉料清理筛去除大杂后再进入永磁简去铁杂，然后直接进入配料仓。</w:t>
      </w:r>
    </w:p>
    <w:p w14:paraId="16D7C969">
      <w:pPr>
        <w:adjustRightInd w:val="0"/>
        <w:snapToGrid w:val="0"/>
        <w:spacing w:line="360" w:lineRule="auto"/>
        <w:ind w:firstLine="480" w:firstLineChars="200"/>
        <w:rPr>
          <w:rFonts w:hint="eastAsia"/>
          <w:b w:val="0"/>
          <w:bCs/>
          <w:color w:val="auto"/>
          <w:sz w:val="24"/>
          <w:highlight w:val="none"/>
          <w:lang w:bidi="ar"/>
        </w:rPr>
      </w:pPr>
      <w:r>
        <w:rPr>
          <w:rFonts w:hint="eastAsia"/>
          <w:b w:val="0"/>
          <w:bCs/>
          <w:color w:val="auto"/>
          <w:sz w:val="24"/>
          <w:highlight w:val="none"/>
          <w:lang w:bidi="ar"/>
        </w:rPr>
        <w:t>1.2、粉碎阶段</w:t>
      </w:r>
    </w:p>
    <w:p w14:paraId="5DFCFE4C">
      <w:pPr>
        <w:adjustRightInd w:val="0"/>
        <w:snapToGrid w:val="0"/>
        <w:spacing w:line="360" w:lineRule="auto"/>
        <w:ind w:firstLine="480" w:firstLineChars="200"/>
        <w:rPr>
          <w:rFonts w:hint="eastAsia"/>
          <w:b w:val="0"/>
          <w:bCs/>
          <w:color w:val="auto"/>
          <w:sz w:val="24"/>
          <w:highlight w:val="none"/>
          <w:lang w:bidi="ar"/>
        </w:rPr>
      </w:pPr>
      <w:r>
        <w:rPr>
          <w:rFonts w:hint="eastAsia"/>
          <w:b w:val="0"/>
          <w:bCs/>
          <w:color w:val="auto"/>
          <w:sz w:val="24"/>
          <w:highlight w:val="none"/>
          <w:lang w:bidi="ar"/>
        </w:rPr>
        <w:t>需粉碎的物料（玉米、豆粕）通过与本机相配的喂料器由顶部进料口喂入，经进料导向板从左边或右边进入粉碎室，在高速旋转的锤片打击和筛板摩擦作用下，物料逐渐被粉碎，并在离心力和气流作用下穿过筛孔从底座出料口排出。</w:t>
      </w:r>
    </w:p>
    <w:p w14:paraId="75ADFF52">
      <w:pPr>
        <w:adjustRightInd w:val="0"/>
        <w:snapToGrid w:val="0"/>
        <w:spacing w:line="360" w:lineRule="auto"/>
        <w:ind w:firstLine="480" w:firstLineChars="200"/>
        <w:rPr>
          <w:rFonts w:hint="eastAsia"/>
          <w:b w:val="0"/>
          <w:bCs/>
          <w:color w:val="auto"/>
          <w:sz w:val="24"/>
          <w:highlight w:val="none"/>
          <w:lang w:bidi="ar"/>
        </w:rPr>
      </w:pPr>
      <w:r>
        <w:rPr>
          <w:rFonts w:hint="eastAsia"/>
          <w:b w:val="0"/>
          <w:bCs/>
          <w:color w:val="auto"/>
          <w:sz w:val="24"/>
          <w:highlight w:val="none"/>
          <w:lang w:bidi="ar"/>
        </w:rPr>
        <w:t>1.3、配料、混合系统</w:t>
      </w:r>
    </w:p>
    <w:p w14:paraId="4E337199">
      <w:pPr>
        <w:adjustRightInd w:val="0"/>
        <w:snapToGrid w:val="0"/>
        <w:spacing w:line="360" w:lineRule="auto"/>
        <w:ind w:firstLine="480" w:firstLineChars="200"/>
        <w:rPr>
          <w:rFonts w:hint="eastAsia"/>
          <w:b w:val="0"/>
          <w:bCs/>
          <w:color w:val="auto"/>
          <w:sz w:val="24"/>
          <w:highlight w:val="none"/>
          <w:lang w:bidi="ar"/>
        </w:rPr>
      </w:pPr>
      <w:r>
        <w:rPr>
          <w:rFonts w:hint="eastAsia"/>
          <w:b w:val="0"/>
          <w:bCs/>
          <w:color w:val="auto"/>
          <w:sz w:val="24"/>
          <w:highlight w:val="none"/>
          <w:lang w:bidi="ar"/>
        </w:rPr>
        <w:t>配料：经过PLC自动计量，将各种物料按比例经绞龙输送进入配料称，保证物料重量公差在公司允许的范围内。</w:t>
      </w:r>
    </w:p>
    <w:p w14:paraId="746D0E9B">
      <w:pPr>
        <w:adjustRightInd w:val="0"/>
        <w:snapToGrid w:val="0"/>
        <w:spacing w:line="360" w:lineRule="auto"/>
        <w:ind w:firstLine="480" w:firstLineChars="200"/>
        <w:rPr>
          <w:rFonts w:hint="eastAsia"/>
          <w:b w:val="0"/>
          <w:bCs/>
          <w:color w:val="auto"/>
          <w:sz w:val="24"/>
          <w:highlight w:val="none"/>
          <w:lang w:bidi="ar"/>
        </w:rPr>
      </w:pPr>
      <w:r>
        <w:rPr>
          <w:rFonts w:hint="eastAsia"/>
          <w:b w:val="0"/>
          <w:bCs/>
          <w:color w:val="auto"/>
          <w:sz w:val="24"/>
          <w:highlight w:val="none"/>
          <w:lang w:bidi="ar"/>
        </w:rPr>
        <w:t>混合：物料经过自动配料后进入混合系统，将各种物料充分混合，混合均匀度超过93％。该工段是保证饲料质量的关键工段。本工段采用双轴桨叶高效混合机，同时根据配方的需要可设置多个液体添加装置。在混合过程中，通过微电脑控制液体添加的流量和添加的最佳时间，保证液体原料与固相原料充分混合均匀。为减少饲料原料的交叉污染和改善劳动环境，对手投料装置设置脉冲布袋滤尘器，使被添加原料的粉尘返回到原工艺线路中。经混合的超细粉状饲料进入后道膨化造粒工序。</w:t>
      </w:r>
    </w:p>
    <w:p w14:paraId="22CBC225">
      <w:pPr>
        <w:adjustRightInd w:val="0"/>
        <w:snapToGrid w:val="0"/>
        <w:spacing w:line="360" w:lineRule="auto"/>
        <w:ind w:firstLine="480" w:firstLineChars="200"/>
        <w:rPr>
          <w:rFonts w:hint="eastAsia"/>
          <w:b w:val="0"/>
          <w:bCs/>
          <w:color w:val="auto"/>
          <w:sz w:val="24"/>
          <w:highlight w:val="none"/>
          <w:lang w:bidi="ar"/>
        </w:rPr>
      </w:pPr>
      <w:r>
        <w:rPr>
          <w:rFonts w:hint="eastAsia"/>
          <w:b w:val="0"/>
          <w:bCs/>
          <w:color w:val="auto"/>
          <w:sz w:val="24"/>
          <w:highlight w:val="none"/>
          <w:lang w:bidi="ar"/>
        </w:rPr>
        <w:t>1.4、颗粒加工阶段</w:t>
      </w:r>
    </w:p>
    <w:p w14:paraId="3859DD1F">
      <w:pPr>
        <w:adjustRightInd w:val="0"/>
        <w:snapToGrid w:val="0"/>
        <w:spacing w:line="360" w:lineRule="auto"/>
        <w:ind w:firstLine="480" w:firstLineChars="200"/>
        <w:rPr>
          <w:rFonts w:hint="eastAsia"/>
          <w:b w:val="0"/>
          <w:bCs/>
          <w:color w:val="auto"/>
          <w:sz w:val="24"/>
          <w:highlight w:val="none"/>
          <w:lang w:bidi="ar"/>
        </w:rPr>
      </w:pPr>
      <w:r>
        <w:rPr>
          <w:rFonts w:hint="eastAsia"/>
          <w:b w:val="0"/>
          <w:bCs/>
          <w:color w:val="auto"/>
          <w:sz w:val="24"/>
          <w:highlight w:val="none"/>
          <w:lang w:bidi="ar"/>
        </w:rPr>
        <w:t>（1）调质：调质是饲料制粒前进行水热处理、软化粉料的加工过程。</w:t>
      </w:r>
    </w:p>
    <w:p w14:paraId="4315CB09">
      <w:pPr>
        <w:adjustRightInd w:val="0"/>
        <w:snapToGrid w:val="0"/>
        <w:spacing w:line="360" w:lineRule="auto"/>
        <w:ind w:firstLine="480" w:firstLineChars="200"/>
        <w:rPr>
          <w:rFonts w:hint="eastAsia"/>
          <w:b w:val="0"/>
          <w:bCs/>
          <w:color w:val="auto"/>
          <w:sz w:val="24"/>
          <w:highlight w:val="none"/>
          <w:lang w:bidi="ar"/>
        </w:rPr>
      </w:pPr>
      <w:r>
        <w:rPr>
          <w:rFonts w:hint="eastAsia"/>
          <w:b w:val="0"/>
          <w:bCs/>
          <w:color w:val="auto"/>
          <w:sz w:val="24"/>
          <w:highlight w:val="none"/>
          <w:lang w:bidi="ar"/>
        </w:rPr>
        <w:t>（2）制粒；颗粒饲料具有更多的优越性，通过蒸汽热能、机械摩擦能和压力等因素的综合作用，达到灭菌、提高饲料消化率等诸多作用。本项目采用重复制粒工艺，是指经过制粒加工的热饲料，立即通过第二个压膜对热而软的颗粒进行重新制粒，改善了饲料的营养价值，提高制粒效果。</w:t>
      </w:r>
    </w:p>
    <w:p w14:paraId="02215C0B">
      <w:pPr>
        <w:adjustRightInd w:val="0"/>
        <w:snapToGrid w:val="0"/>
        <w:spacing w:line="360" w:lineRule="auto"/>
        <w:ind w:firstLine="480" w:firstLineChars="200"/>
        <w:rPr>
          <w:rFonts w:hint="eastAsia"/>
          <w:b w:val="0"/>
          <w:bCs/>
          <w:color w:val="auto"/>
          <w:sz w:val="24"/>
          <w:highlight w:val="none"/>
          <w:lang w:bidi="ar"/>
        </w:rPr>
      </w:pPr>
      <w:r>
        <w:rPr>
          <w:rFonts w:hint="eastAsia"/>
          <w:b w:val="0"/>
          <w:bCs/>
          <w:color w:val="auto"/>
          <w:sz w:val="24"/>
          <w:highlight w:val="none"/>
          <w:lang w:bidi="ar"/>
        </w:rPr>
        <w:t>（3）冷却；采用逆流冷却器，使产品既能冷却，又能干燥，达到安全使用水平。</w:t>
      </w:r>
    </w:p>
    <w:p w14:paraId="3981BA74">
      <w:pPr>
        <w:adjustRightInd w:val="0"/>
        <w:snapToGrid w:val="0"/>
        <w:spacing w:line="360" w:lineRule="auto"/>
        <w:ind w:firstLine="480" w:firstLineChars="200"/>
        <w:rPr>
          <w:rFonts w:hint="eastAsia"/>
          <w:b w:val="0"/>
          <w:bCs/>
          <w:color w:val="auto"/>
          <w:sz w:val="24"/>
          <w:highlight w:val="none"/>
          <w:lang w:bidi="ar"/>
        </w:rPr>
      </w:pPr>
      <w:r>
        <w:rPr>
          <w:rFonts w:hint="eastAsia"/>
          <w:b w:val="0"/>
          <w:bCs/>
          <w:color w:val="auto"/>
          <w:sz w:val="24"/>
          <w:highlight w:val="none"/>
          <w:lang w:bidi="ar"/>
        </w:rPr>
        <w:t>1.5、包装入库</w:t>
      </w:r>
    </w:p>
    <w:p w14:paraId="313EE1EF">
      <w:pPr>
        <w:adjustRightInd w:val="0"/>
        <w:snapToGrid w:val="0"/>
        <w:spacing w:line="360" w:lineRule="auto"/>
        <w:ind w:firstLine="480" w:firstLineChars="200"/>
        <w:rPr>
          <w:rFonts w:hint="eastAsia"/>
          <w:b w:val="0"/>
          <w:bCs/>
          <w:color w:val="auto"/>
          <w:sz w:val="24"/>
          <w:highlight w:val="none"/>
          <w:lang w:bidi="ar"/>
        </w:rPr>
      </w:pPr>
      <w:r>
        <w:rPr>
          <w:rFonts w:hint="eastAsia"/>
          <w:b w:val="0"/>
          <w:bCs/>
          <w:color w:val="auto"/>
          <w:sz w:val="24"/>
          <w:highlight w:val="none"/>
          <w:lang w:bidi="ar"/>
        </w:rPr>
        <w:t>冷却后的颗粒或者破碎后经分级筛出少量细粉碎粒后进入成品仓，采用自动计量的方式，包装入库。</w:t>
      </w:r>
    </w:p>
    <w:p w14:paraId="02DE7900">
      <w:pPr>
        <w:adjustRightInd w:val="0"/>
        <w:snapToGrid w:val="0"/>
        <w:spacing w:line="360" w:lineRule="auto"/>
        <w:ind w:firstLine="480" w:firstLineChars="200"/>
        <w:rPr>
          <w:rFonts w:hint="eastAsia"/>
          <w:b w:val="0"/>
          <w:bCs/>
          <w:color w:val="auto"/>
          <w:sz w:val="24"/>
          <w:highlight w:val="none"/>
          <w:lang w:bidi="ar"/>
        </w:rPr>
      </w:pPr>
      <w:r>
        <w:rPr>
          <w:rFonts w:hint="eastAsia"/>
          <w:b w:val="0"/>
          <w:bCs/>
          <w:color w:val="auto"/>
          <w:sz w:val="24"/>
          <w:highlight w:val="none"/>
          <w:lang w:bidi="ar"/>
        </w:rPr>
        <w:t>1.6、成品：合格产品，可以销售。</w:t>
      </w:r>
    </w:p>
    <w:p w14:paraId="11DF5FFE">
      <w:pPr>
        <w:rPr>
          <w:rFonts w:hint="eastAsia"/>
          <w:b w:val="0"/>
          <w:bCs/>
          <w:color w:val="auto"/>
          <w:sz w:val="24"/>
          <w:highlight w:val="none"/>
          <w:lang w:bidi="ar"/>
        </w:rPr>
      </w:pPr>
      <w:r>
        <w:rPr>
          <w:rFonts w:hint="eastAsia"/>
          <w:b w:val="0"/>
          <w:bCs/>
          <w:color w:val="auto"/>
          <w:sz w:val="24"/>
          <w:highlight w:val="none"/>
          <w:lang w:bidi="ar"/>
        </w:rPr>
        <w:br w:type="page"/>
      </w:r>
    </w:p>
    <w:p w14:paraId="78CC207D">
      <w:pPr>
        <w:pStyle w:val="3"/>
        <w:ind w:left="-643" w:leftChars="0" w:firstLine="643" w:firstLineChars="0"/>
        <w:rPr>
          <w:rFonts w:hint="default" w:ascii="Times New Roman" w:hAnsi="Times New Roman" w:cs="Times New Roman"/>
          <w:color w:val="auto"/>
          <w:highlight w:val="none"/>
        </w:rPr>
      </w:pPr>
      <w:bookmarkStart w:id="27" w:name="_Toc30754"/>
      <w:r>
        <w:rPr>
          <w:rFonts w:hint="default" w:ascii="Times New Roman" w:hAnsi="Times New Roman" w:cs="Times New Roman"/>
          <w:color w:val="auto"/>
          <w:highlight w:val="none"/>
        </w:rPr>
        <w:t>项目变动情况</w:t>
      </w:r>
      <w:bookmarkEnd w:id="27"/>
    </w:p>
    <w:p w14:paraId="52C82F94">
      <w:pPr>
        <w:ind w:firstLine="480"/>
        <w:jc w:val="both"/>
        <w:rPr>
          <w:rFonts w:hint="default" w:ascii="Times New Roman" w:hAnsi="Times New Roman" w:cs="Times New Roman"/>
          <w:color w:val="auto"/>
          <w:highlight w:val="none"/>
        </w:rPr>
      </w:pPr>
      <w:r>
        <w:rPr>
          <w:rFonts w:hint="default" w:ascii="Times New Roman" w:hAnsi="Times New Roman" w:cs="Times New Roman"/>
          <w:color w:val="auto"/>
          <w:kern w:val="0"/>
          <w:highlight w:val="none"/>
        </w:rPr>
        <w:t>项目建设性质、规模、选址、生产工艺等与项目环境影响报告书及其批复</w:t>
      </w:r>
      <w:r>
        <w:rPr>
          <w:rFonts w:hint="eastAsia" w:cs="Times New Roman"/>
          <w:color w:val="auto"/>
          <w:kern w:val="0"/>
          <w:highlight w:val="none"/>
          <w:lang w:val="en-US" w:eastAsia="zh-CN"/>
        </w:rPr>
        <w:t>基本</w:t>
      </w:r>
      <w:r>
        <w:rPr>
          <w:rFonts w:hint="default" w:ascii="Times New Roman" w:hAnsi="Times New Roman" w:cs="Times New Roman"/>
          <w:color w:val="auto"/>
          <w:kern w:val="0"/>
          <w:highlight w:val="none"/>
        </w:rPr>
        <w:t>一致，</w:t>
      </w:r>
      <w:r>
        <w:rPr>
          <w:rFonts w:hint="default" w:ascii="Times New Roman" w:hAnsi="Times New Roman" w:cs="Times New Roman"/>
          <w:color w:val="auto"/>
          <w:kern w:val="0"/>
          <w:highlight w:val="none"/>
          <w:lang w:val="en-US" w:eastAsia="zh-CN"/>
        </w:rPr>
        <w:t>无重大变动</w:t>
      </w:r>
      <w:r>
        <w:rPr>
          <w:rFonts w:hint="default" w:ascii="Times New Roman" w:hAnsi="Times New Roman" w:cs="Times New Roman"/>
          <w:color w:val="auto"/>
          <w:highlight w:val="none"/>
        </w:rPr>
        <w:t>。</w:t>
      </w:r>
    </w:p>
    <w:p w14:paraId="4ADB8F02">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实际建设主要变动情况如下：</w:t>
      </w:r>
    </w:p>
    <w:p w14:paraId="659AE156">
      <w:pPr>
        <w:keepNext w:val="0"/>
        <w:keepLines w:val="0"/>
        <w:widowControl/>
        <w:suppressLineNumbers w:val="0"/>
        <w:jc w:val="left"/>
        <w:rPr>
          <w:color w:val="auto"/>
          <w:highlight w:val="none"/>
        </w:rPr>
      </w:pPr>
      <w:r>
        <w:rPr>
          <w:rFonts w:hint="default" w:ascii="Times New Roman" w:hAnsi="Times New Roman" w:eastAsia="宋体" w:cs="Times New Roman"/>
          <w:color w:val="auto"/>
          <w:kern w:val="0"/>
          <w:sz w:val="24"/>
          <w:szCs w:val="24"/>
          <w:highlight w:val="none"/>
          <w:lang w:val="en-US" w:eastAsia="zh-CN" w:bidi="ar"/>
        </w:rPr>
        <w:t>1</w:t>
      </w:r>
      <w:r>
        <w:rPr>
          <w:rFonts w:hint="eastAsia" w:ascii="宋体" w:hAnsi="宋体" w:eastAsia="宋体" w:cs="宋体"/>
          <w:color w:val="auto"/>
          <w:kern w:val="0"/>
          <w:sz w:val="24"/>
          <w:szCs w:val="24"/>
          <w:highlight w:val="none"/>
          <w:lang w:val="en-US" w:eastAsia="zh-CN" w:bidi="ar"/>
        </w:rPr>
        <w:t>、环评报告中除粉碎工序外的其他工序粉尘废气均通过脉冲式布袋除尘器净化处理后无组织排放，实际建设中其他工序粉尘废气经脉冲式布袋除尘器+喷淋塔净化处理后由共同的</w:t>
      </w:r>
      <w:r>
        <w:rPr>
          <w:rFonts w:hint="default" w:ascii="Times New Roman" w:hAnsi="Times New Roman" w:eastAsia="宋体" w:cs="Times New Roman"/>
          <w:color w:val="auto"/>
          <w:kern w:val="0"/>
          <w:sz w:val="24"/>
          <w:szCs w:val="24"/>
          <w:highlight w:val="none"/>
          <w:lang w:val="en-US" w:eastAsia="zh-CN" w:bidi="ar"/>
        </w:rPr>
        <w:t>6</w:t>
      </w:r>
      <w:r>
        <w:rPr>
          <w:rFonts w:hint="eastAsia" w:ascii="宋体" w:hAnsi="宋体" w:eastAsia="宋体" w:cs="宋体"/>
          <w:color w:val="auto"/>
          <w:kern w:val="0"/>
          <w:sz w:val="24"/>
          <w:szCs w:val="24"/>
          <w:highlight w:val="none"/>
          <w:lang w:val="en-US" w:eastAsia="zh-CN" w:bidi="ar"/>
        </w:rPr>
        <w:t>根</w:t>
      </w:r>
      <w:r>
        <w:rPr>
          <w:rFonts w:hint="eastAsia" w:ascii="Times New Roman" w:hAnsi="Times New Roman" w:eastAsia="宋体" w:cs="Times New Roman"/>
          <w:color w:val="auto"/>
          <w:kern w:val="0"/>
          <w:sz w:val="24"/>
          <w:szCs w:val="24"/>
          <w:highlight w:val="none"/>
          <w:lang w:val="en-US" w:eastAsia="zh-CN" w:bidi="ar"/>
        </w:rPr>
        <w:t>61</w:t>
      </w:r>
      <w:r>
        <w:rPr>
          <w:rFonts w:hint="eastAsia" w:ascii="宋体" w:hAnsi="宋体" w:eastAsia="宋体" w:cs="宋体"/>
          <w:color w:val="auto"/>
          <w:kern w:val="0"/>
          <w:sz w:val="24"/>
          <w:szCs w:val="24"/>
          <w:highlight w:val="none"/>
          <w:lang w:val="en-US" w:eastAsia="zh-CN" w:bidi="ar"/>
        </w:rPr>
        <w:t>米高排气筒有组织排放。</w:t>
      </w:r>
    </w:p>
    <w:p w14:paraId="04135ADB">
      <w:pPr>
        <w:keepNext w:val="0"/>
        <w:keepLines w:val="0"/>
        <w:widowControl/>
        <w:suppressLineNumbers w:val="0"/>
        <w:jc w:val="left"/>
        <w:rPr>
          <w:rFonts w:hint="eastAsia" w:ascii="宋体" w:hAnsi="宋体" w:eastAsia="宋体" w:cs="宋体"/>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2</w:t>
      </w:r>
      <w:r>
        <w:rPr>
          <w:rFonts w:hint="eastAsia" w:ascii="宋体" w:hAnsi="宋体" w:eastAsia="宋体" w:cs="宋体"/>
          <w:color w:val="auto"/>
          <w:kern w:val="0"/>
          <w:sz w:val="24"/>
          <w:szCs w:val="24"/>
          <w:highlight w:val="none"/>
          <w:lang w:val="en-US" w:eastAsia="zh-CN" w:bidi="ar"/>
        </w:rPr>
        <w:t>、环评报告中未对生产过程产生的恶臭进行收集治理，实际建设中对烘干和冷却工序产生的恶臭进行了收集，并经一套水喷淋</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臭氧氧化除臭装置除臭后，由一根61</w:t>
      </w:r>
      <w:r>
        <w:rPr>
          <w:rFonts w:hint="default" w:ascii="Times New Roman" w:hAnsi="Times New Roman" w:eastAsia="宋体" w:cs="Times New Roman"/>
          <w:color w:val="auto"/>
          <w:kern w:val="0"/>
          <w:sz w:val="24"/>
          <w:szCs w:val="24"/>
          <w:highlight w:val="none"/>
          <w:lang w:val="en-US" w:eastAsia="zh-CN" w:bidi="ar"/>
        </w:rPr>
        <w:t>m</w:t>
      </w:r>
      <w:r>
        <w:rPr>
          <w:rFonts w:hint="eastAsia" w:ascii="宋体" w:hAnsi="宋体" w:eastAsia="宋体" w:cs="宋体"/>
          <w:color w:val="auto"/>
          <w:kern w:val="0"/>
          <w:sz w:val="24"/>
          <w:szCs w:val="24"/>
          <w:highlight w:val="none"/>
          <w:lang w:val="en-US" w:eastAsia="zh-CN" w:bidi="ar"/>
        </w:rPr>
        <w:t>高的排气筒排放。实际建设增加了废气处理设施，减少了污染物排放。</w:t>
      </w:r>
    </w:p>
    <w:p w14:paraId="4C4C0C5B">
      <w:pPr>
        <w:pStyle w:val="25"/>
        <w:rPr>
          <w:rFonts w:hint="eastAsia" w:hAnsi="宋体" w:cs="宋体"/>
          <w:color w:val="auto"/>
          <w:kern w:val="0"/>
          <w:sz w:val="24"/>
          <w:szCs w:val="24"/>
          <w:highlight w:val="none"/>
          <w:lang w:val="en-US" w:eastAsia="zh-CN" w:bidi="ar"/>
        </w:rPr>
      </w:pPr>
      <w:r>
        <w:rPr>
          <w:rFonts w:hint="eastAsia" w:hAnsi="宋体" w:cs="宋体"/>
          <w:color w:val="auto"/>
          <w:kern w:val="0"/>
          <w:sz w:val="24"/>
          <w:szCs w:val="24"/>
          <w:highlight w:val="none"/>
          <w:lang w:val="en-US" w:eastAsia="zh-CN" w:bidi="ar"/>
        </w:rPr>
        <w:t>3、环评报告中原料一开始是经过输送带，由茂名傲新生物科技有限公司原有项目内部输送而来，二期实际建设中因经营生产主体、经济成本的问题，现阶段本项目的原料是暂存于原料车间，由人工进行投料，投料的方式发生变化，污染源不新增，不属于重大变化。</w:t>
      </w:r>
    </w:p>
    <w:p w14:paraId="2CC0395F">
      <w:pPr>
        <w:pStyle w:val="25"/>
        <w:rPr>
          <w:rFonts w:hint="eastAsia" w:ascii="宋体" w:hAnsi="宋体" w:eastAsia="宋体" w:cs="宋体"/>
          <w:color w:val="auto"/>
          <w:kern w:val="0"/>
          <w:sz w:val="24"/>
          <w:szCs w:val="24"/>
          <w:highlight w:val="none"/>
          <w:lang w:val="en-US" w:eastAsia="zh-CN" w:bidi="ar"/>
        </w:rPr>
      </w:pPr>
      <w:r>
        <w:rPr>
          <w:rFonts w:hint="eastAsia" w:hAnsi="宋体" w:cs="宋体"/>
          <w:color w:val="auto"/>
          <w:kern w:val="0"/>
          <w:sz w:val="24"/>
          <w:szCs w:val="24"/>
          <w:highlight w:val="none"/>
          <w:lang w:val="en-US" w:eastAsia="zh-CN" w:bidi="ar"/>
        </w:rPr>
        <w:t>4、部分生产设备因陈旧替换的缘故，如：一次配料仓，由原来的440m</w:t>
      </w:r>
      <w:r>
        <w:rPr>
          <w:rFonts w:hint="eastAsia" w:hAnsi="宋体" w:cs="宋体"/>
          <w:color w:val="auto"/>
          <w:kern w:val="0"/>
          <w:sz w:val="24"/>
          <w:szCs w:val="24"/>
          <w:highlight w:val="none"/>
          <w:vertAlign w:val="superscript"/>
          <w:lang w:val="en-US" w:eastAsia="zh-CN" w:bidi="ar"/>
        </w:rPr>
        <w:t>3</w:t>
      </w:r>
      <w:r>
        <w:rPr>
          <w:rFonts w:hint="eastAsia" w:hAnsi="宋体" w:cs="宋体"/>
          <w:color w:val="auto"/>
          <w:kern w:val="0"/>
          <w:sz w:val="24"/>
          <w:szCs w:val="24"/>
          <w:highlight w:val="none"/>
          <w:vertAlign w:val="baseline"/>
          <w:lang w:val="en-US" w:eastAsia="zh-CN" w:bidi="ar"/>
        </w:rPr>
        <w:t>/28个，更改成680</w:t>
      </w:r>
      <w:r>
        <w:rPr>
          <w:rFonts w:hint="eastAsia" w:hAnsi="宋体" w:cs="宋体"/>
          <w:color w:val="auto"/>
          <w:kern w:val="0"/>
          <w:sz w:val="24"/>
          <w:szCs w:val="24"/>
          <w:highlight w:val="none"/>
          <w:lang w:val="en-US" w:eastAsia="zh-CN" w:bidi="ar"/>
        </w:rPr>
        <w:t>m</w:t>
      </w:r>
      <w:r>
        <w:rPr>
          <w:rFonts w:hint="eastAsia" w:hAnsi="宋体" w:cs="宋体"/>
          <w:color w:val="auto"/>
          <w:kern w:val="0"/>
          <w:sz w:val="24"/>
          <w:szCs w:val="24"/>
          <w:highlight w:val="none"/>
          <w:vertAlign w:val="superscript"/>
          <w:lang w:val="en-US" w:eastAsia="zh-CN" w:bidi="ar"/>
        </w:rPr>
        <w:t>3</w:t>
      </w:r>
      <w:r>
        <w:rPr>
          <w:rFonts w:hint="eastAsia" w:hAnsi="宋体" w:cs="宋体"/>
          <w:color w:val="auto"/>
          <w:kern w:val="0"/>
          <w:sz w:val="24"/>
          <w:szCs w:val="24"/>
          <w:highlight w:val="none"/>
          <w:vertAlign w:val="baseline"/>
          <w:lang w:val="en-US" w:eastAsia="zh-CN" w:bidi="ar"/>
        </w:rPr>
        <w:t>/18个，</w:t>
      </w:r>
      <w:r>
        <w:rPr>
          <w:rFonts w:hint="eastAsia" w:hAnsi="宋体" w:cs="宋体"/>
          <w:color w:val="auto"/>
          <w:kern w:val="0"/>
          <w:sz w:val="24"/>
          <w:szCs w:val="24"/>
          <w:highlight w:val="none"/>
          <w:lang w:val="en-US" w:eastAsia="zh-CN" w:bidi="ar"/>
        </w:rPr>
        <w:t>该设备不是主要的生产设备，因而不属于重大变更。</w:t>
      </w:r>
    </w:p>
    <w:p w14:paraId="686A0F24">
      <w:pPr>
        <w:keepNext w:val="0"/>
        <w:keepLines w:val="0"/>
        <w:widowControl/>
        <w:suppressLineNumbers w:val="0"/>
        <w:jc w:val="left"/>
        <w:rPr>
          <w:rFonts w:hint="eastAsia"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5、原环评中茂名傲新生物科技有限公司高档水产饲料生产线项目，环评审批要求建设的脉冲除尘器数量是30台，因二期项目是在原有的基础上增加生产设备，目前实际建设的数量是36台，且排气筒的高度均增加至61米，该变化是属于优化废气处理，不属于重大变更。</w:t>
      </w:r>
    </w:p>
    <w:p w14:paraId="09A896B9">
      <w:pPr>
        <w:keepNext w:val="0"/>
        <w:keepLines w:val="0"/>
        <w:widowControl/>
        <w:suppressLineNumbers w:val="0"/>
        <w:jc w:val="left"/>
        <w:rPr>
          <w:rFonts w:hint="default"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因此，</w:t>
      </w:r>
      <w:r>
        <w:rPr>
          <w:rFonts w:hint="eastAsia" w:ascii="宋体" w:hAnsi="宋体" w:eastAsia="宋体" w:cs="宋体"/>
          <w:color w:val="auto"/>
          <w:kern w:val="0"/>
          <w:sz w:val="24"/>
          <w:szCs w:val="24"/>
          <w:highlight w:val="none"/>
          <w:lang w:val="en-US" w:eastAsia="zh-CN" w:bidi="ar"/>
        </w:rPr>
        <w:t>以上变动</w:t>
      </w:r>
      <w:r>
        <w:rPr>
          <w:rFonts w:hint="eastAsia" w:ascii="宋体" w:hAnsi="宋体" w:cs="宋体"/>
          <w:color w:val="auto"/>
          <w:kern w:val="0"/>
          <w:sz w:val="24"/>
          <w:szCs w:val="24"/>
          <w:highlight w:val="none"/>
          <w:lang w:val="en-US" w:eastAsia="zh-CN" w:bidi="ar"/>
        </w:rPr>
        <w:t>均</w:t>
      </w:r>
      <w:r>
        <w:rPr>
          <w:rFonts w:hint="eastAsia" w:ascii="宋体" w:hAnsi="宋体" w:eastAsia="宋体" w:cs="宋体"/>
          <w:color w:val="auto"/>
          <w:kern w:val="0"/>
          <w:sz w:val="24"/>
          <w:szCs w:val="24"/>
          <w:highlight w:val="none"/>
          <w:lang w:val="en-US" w:eastAsia="zh-CN" w:bidi="ar"/>
        </w:rPr>
        <w:t>不属于重大变动。</w:t>
      </w:r>
    </w:p>
    <w:p w14:paraId="18DDF9D8">
      <w:pPr>
        <w:pStyle w:val="25"/>
        <w:rPr>
          <w:rFonts w:hint="default"/>
          <w:color w:val="auto"/>
          <w:highlight w:val="none"/>
          <w:lang w:val="en-US" w:eastAsia="zh-CN"/>
        </w:rPr>
      </w:pPr>
    </w:p>
    <w:p w14:paraId="7CA4AC85">
      <w:pPr>
        <w:rPr>
          <w:rFonts w:hint="default" w:ascii="Times New Roman" w:hAnsi="Times New Roman" w:cs="Times New Roman"/>
          <w:color w:val="auto"/>
          <w:highlight w:val="none"/>
        </w:rPr>
      </w:pPr>
      <w:bookmarkStart w:id="28" w:name="_Toc7111"/>
      <w:r>
        <w:rPr>
          <w:rFonts w:hint="default" w:ascii="Times New Roman" w:hAnsi="Times New Roman" w:cs="Times New Roman"/>
          <w:color w:val="auto"/>
          <w:highlight w:val="none"/>
        </w:rPr>
        <w:br w:type="page"/>
      </w:r>
    </w:p>
    <w:p w14:paraId="00F779A1">
      <w:pPr>
        <w:pStyle w:val="2"/>
        <w:rPr>
          <w:rFonts w:hint="default" w:ascii="Times New Roman" w:hAnsi="Times New Roman" w:cs="Times New Roman"/>
          <w:color w:val="auto"/>
          <w:highlight w:val="none"/>
        </w:rPr>
      </w:pPr>
      <w:r>
        <w:rPr>
          <w:rFonts w:hint="default" w:ascii="Times New Roman" w:hAnsi="Times New Roman" w:cs="Times New Roman"/>
          <w:color w:val="auto"/>
          <w:highlight w:val="none"/>
        </w:rPr>
        <w:t>环境保护设施</w:t>
      </w:r>
      <w:bookmarkEnd w:id="28"/>
    </w:p>
    <w:p w14:paraId="5811C7E6">
      <w:pPr>
        <w:pStyle w:val="3"/>
        <w:ind w:left="-643" w:leftChars="0" w:firstLine="643" w:firstLineChars="0"/>
        <w:rPr>
          <w:rFonts w:hint="default" w:ascii="Times New Roman" w:hAnsi="Times New Roman" w:cs="Times New Roman"/>
          <w:color w:val="auto"/>
          <w:highlight w:val="none"/>
        </w:rPr>
      </w:pPr>
      <w:bookmarkStart w:id="29" w:name="_Toc10517"/>
      <w:r>
        <w:rPr>
          <w:rFonts w:hint="default" w:ascii="Times New Roman" w:hAnsi="Times New Roman" w:cs="Times New Roman"/>
          <w:color w:val="auto"/>
          <w:highlight w:val="none"/>
        </w:rPr>
        <w:t>污染物治理/处置设施</w:t>
      </w:r>
      <w:bookmarkEnd w:id="29"/>
    </w:p>
    <w:p w14:paraId="337E86D4">
      <w:pPr>
        <w:pStyle w:val="4"/>
        <w:ind w:left="-562" w:leftChars="0" w:firstLine="562" w:firstLineChars="0"/>
        <w:rPr>
          <w:rFonts w:hint="default" w:ascii="Times New Roman" w:hAnsi="Times New Roman" w:cs="Times New Roman"/>
          <w:color w:val="auto"/>
          <w:highlight w:val="none"/>
        </w:rPr>
      </w:pPr>
      <w:bookmarkStart w:id="30" w:name="_Toc12014"/>
      <w:r>
        <w:rPr>
          <w:rFonts w:hint="default" w:ascii="Times New Roman" w:hAnsi="Times New Roman" w:cs="Times New Roman"/>
          <w:color w:val="auto"/>
          <w:highlight w:val="none"/>
        </w:rPr>
        <w:t>废水</w:t>
      </w:r>
      <w:bookmarkEnd w:id="30"/>
    </w:p>
    <w:p w14:paraId="3A506EB5">
      <w:pPr>
        <w:ind w:firstLine="480"/>
        <w:jc w:val="both"/>
        <w:rPr>
          <w:rFonts w:hint="default" w:ascii="Times New Roman" w:hAnsi="Times New Roman" w:cs="Times New Roman"/>
          <w:color w:val="auto"/>
          <w:highlight w:val="none"/>
        </w:rPr>
      </w:pPr>
      <w:bookmarkStart w:id="31" w:name="_Hlk112231439"/>
      <w:r>
        <w:rPr>
          <w:rFonts w:hint="default" w:ascii="Times New Roman" w:hAnsi="Times New Roman" w:cs="Times New Roman"/>
          <w:color w:val="auto"/>
          <w:highlight w:val="none"/>
          <w:lang w:val="en-US" w:eastAsia="zh-CN"/>
        </w:rPr>
        <w:t>二期</w:t>
      </w:r>
      <w:r>
        <w:rPr>
          <w:rFonts w:hint="default" w:ascii="Times New Roman" w:hAnsi="Times New Roman" w:cs="Times New Roman"/>
          <w:color w:val="auto"/>
          <w:highlight w:val="none"/>
        </w:rPr>
        <w:t>项目生产过程中无生产废水产生，</w:t>
      </w:r>
      <w:r>
        <w:rPr>
          <w:rFonts w:hint="default" w:ascii="Times New Roman" w:hAnsi="Times New Roman" w:cs="Times New Roman"/>
          <w:color w:val="auto"/>
          <w:highlight w:val="none"/>
          <w:lang w:val="en-US" w:eastAsia="zh-CN"/>
        </w:rPr>
        <w:t>二期</w:t>
      </w:r>
      <w:r>
        <w:rPr>
          <w:rFonts w:hint="default" w:ascii="Times New Roman" w:hAnsi="Times New Roman" w:cs="Times New Roman"/>
          <w:color w:val="auto"/>
          <w:highlight w:val="none"/>
        </w:rPr>
        <w:t>项目不新增员工</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原有的</w:t>
      </w:r>
      <w:r>
        <w:rPr>
          <w:rFonts w:hint="default" w:ascii="Times New Roman" w:hAnsi="Times New Roman" w:cs="Times New Roman"/>
          <w:color w:val="auto"/>
          <w:highlight w:val="none"/>
        </w:rPr>
        <w:t>员工生活污水依托原有</w:t>
      </w:r>
      <w:r>
        <w:rPr>
          <w:rFonts w:hint="default" w:ascii="Times New Roman" w:hAnsi="Times New Roman" w:cs="Times New Roman"/>
          <w:color w:val="auto"/>
          <w:highlight w:val="none"/>
          <w:lang w:eastAsia="zh-CN"/>
        </w:rPr>
        <w:t>的</w:t>
      </w:r>
      <w:r>
        <w:rPr>
          <w:rFonts w:hint="default" w:ascii="Times New Roman" w:hAnsi="Times New Roman" w:cs="Times New Roman"/>
          <w:color w:val="auto"/>
          <w:highlight w:val="none"/>
        </w:rPr>
        <w:t>三级化粪池处理后排入高州市金山污水处理厂，经过深度处理后排入白沙河。</w:t>
      </w:r>
    </w:p>
    <w:p w14:paraId="50EBAF37">
      <w:pPr>
        <w:ind w:firstLine="480"/>
        <w:jc w:val="both"/>
        <w:rPr>
          <w:rFonts w:hint="default" w:ascii="Times New Roman" w:hAnsi="Times New Roman" w:cs="Times New Roman"/>
          <w:color w:val="auto"/>
          <w:highlight w:val="none"/>
          <w:lang w:val="en-US"/>
        </w:rPr>
      </w:pPr>
      <w:r>
        <w:rPr>
          <w:rFonts w:hint="eastAsia" w:cs="Times New Roman"/>
          <w:color w:val="auto"/>
          <w:highlight w:val="none"/>
          <w:lang w:val="en-US" w:eastAsia="zh-CN"/>
        </w:rPr>
        <w:t>二期</w:t>
      </w:r>
      <w:r>
        <w:rPr>
          <w:rFonts w:hint="default" w:ascii="Times New Roman" w:hAnsi="Times New Roman" w:cs="Times New Roman"/>
          <w:color w:val="auto"/>
          <w:highlight w:val="none"/>
        </w:rPr>
        <w:t>项目</w:t>
      </w:r>
      <w:r>
        <w:rPr>
          <w:rFonts w:hint="eastAsia" w:cs="Times New Roman"/>
          <w:color w:val="auto"/>
          <w:highlight w:val="none"/>
          <w:lang w:val="en-US" w:eastAsia="zh-CN"/>
        </w:rPr>
        <w:t>废气处理措施</w:t>
      </w:r>
      <w:r>
        <w:rPr>
          <w:rFonts w:hint="default" w:ascii="Times New Roman" w:hAnsi="Times New Roman" w:cs="Times New Roman"/>
          <w:color w:val="auto"/>
          <w:highlight w:val="none"/>
        </w:rPr>
        <w:t>产生的喷淋废水经“UASB+接触氧化”工艺处理后回用，不外排</w:t>
      </w:r>
      <w:r>
        <w:rPr>
          <w:rFonts w:hint="eastAsia" w:cs="Times New Roman"/>
          <w:color w:val="auto"/>
          <w:highlight w:val="none"/>
          <w:lang w:eastAsia="zh-CN"/>
        </w:rPr>
        <w:t>，</w:t>
      </w:r>
      <w:r>
        <w:rPr>
          <w:rFonts w:hint="eastAsia" w:cs="Times New Roman"/>
          <w:color w:val="auto"/>
          <w:highlight w:val="none"/>
          <w:lang w:val="en-US" w:eastAsia="zh-CN"/>
        </w:rPr>
        <w:t>如：生产过程中的粉尘经脉冲除尘器后，经过喷淋净化塔；烘干和冷却工序产生的恶臭废气经水喷淋后，再经过臭氧氧化除臭装置除臭。</w:t>
      </w:r>
    </w:p>
    <w:bookmarkEnd w:id="31"/>
    <w:p w14:paraId="11C639BB">
      <w:pPr>
        <w:pStyle w:val="4"/>
        <w:ind w:left="-562" w:leftChars="0" w:firstLine="562" w:firstLineChars="0"/>
        <w:rPr>
          <w:rFonts w:hint="default" w:ascii="Times New Roman" w:hAnsi="Times New Roman" w:cs="Times New Roman"/>
          <w:color w:val="auto"/>
          <w:highlight w:val="none"/>
        </w:rPr>
      </w:pPr>
      <w:bookmarkStart w:id="32" w:name="_Toc31948"/>
      <w:r>
        <w:rPr>
          <w:rFonts w:hint="default" w:ascii="Times New Roman" w:hAnsi="Times New Roman" w:cs="Times New Roman"/>
          <w:color w:val="auto"/>
          <w:highlight w:val="none"/>
        </w:rPr>
        <w:t>废气</w:t>
      </w:r>
      <w:bookmarkEnd w:id="32"/>
    </w:p>
    <w:p w14:paraId="373578D0">
      <w:pPr>
        <w:ind w:firstLine="480"/>
        <w:jc w:val="both"/>
        <w:rPr>
          <w:rFonts w:hint="default" w:ascii="Times New Roman" w:hAnsi="Times New Roman" w:cs="Times New Roman"/>
          <w:color w:val="auto"/>
          <w:highlight w:val="none"/>
        </w:rPr>
      </w:pPr>
      <w:bookmarkStart w:id="33" w:name="_Hlk112233607"/>
      <w:r>
        <w:rPr>
          <w:rFonts w:hint="eastAsia" w:cs="Times New Roman"/>
          <w:color w:val="auto"/>
          <w:highlight w:val="none"/>
          <w:lang w:val="en-US" w:eastAsia="zh-CN"/>
        </w:rPr>
        <w:t>二期</w:t>
      </w:r>
      <w:r>
        <w:rPr>
          <w:rFonts w:hint="default" w:ascii="Times New Roman" w:hAnsi="Times New Roman" w:cs="Times New Roman"/>
          <w:color w:val="auto"/>
          <w:highlight w:val="none"/>
        </w:rPr>
        <w:t>项目生产过程中产生的废气主要是粉尘，烘干和冷却工序还会产生恶臭。工艺粉尘经收集</w:t>
      </w:r>
      <w:r>
        <w:rPr>
          <w:rFonts w:hint="eastAsia" w:cs="Times New Roman"/>
          <w:color w:val="auto"/>
          <w:highlight w:val="none"/>
          <w:lang w:eastAsia="zh-CN"/>
        </w:rPr>
        <w:t>进入</w:t>
      </w:r>
      <w:r>
        <w:rPr>
          <w:rFonts w:hint="eastAsia" w:ascii="宋体" w:hAnsi="宋体" w:eastAsia="宋体" w:cs="宋体"/>
          <w:color w:val="auto"/>
          <w:kern w:val="0"/>
          <w:sz w:val="24"/>
          <w:szCs w:val="24"/>
          <w:highlight w:val="none"/>
          <w:lang w:val="en-US" w:eastAsia="zh-CN" w:bidi="ar"/>
        </w:rPr>
        <w:t>脉冲式布袋除尘器+喷淋塔净化处理后</w:t>
      </w:r>
      <w:r>
        <w:rPr>
          <w:rFonts w:hint="default" w:ascii="Times New Roman" w:hAnsi="Times New Roman" w:cs="Times New Roman"/>
          <w:color w:val="auto"/>
          <w:highlight w:val="none"/>
        </w:rPr>
        <w:t>由6根</w:t>
      </w:r>
      <w:r>
        <w:rPr>
          <w:rFonts w:hint="eastAsia" w:cs="Times New Roman"/>
          <w:color w:val="auto"/>
          <w:highlight w:val="none"/>
          <w:lang w:val="en-US" w:eastAsia="zh-CN"/>
        </w:rPr>
        <w:t>61</w:t>
      </w:r>
      <w:r>
        <w:rPr>
          <w:rFonts w:hint="eastAsia" w:cs="Times New Roman"/>
          <w:color w:val="auto"/>
          <w:highlight w:val="none"/>
          <w:lang w:eastAsia="zh-CN"/>
        </w:rPr>
        <w:t>m</w:t>
      </w:r>
      <w:r>
        <w:rPr>
          <w:rFonts w:hint="default" w:ascii="Times New Roman" w:hAnsi="Times New Roman" w:cs="Times New Roman"/>
          <w:color w:val="auto"/>
          <w:highlight w:val="none"/>
        </w:rPr>
        <w:t>高的排气筒排放；烘干和冷却工序产生的恶臭废气经水喷淋+臭氧氧化除臭装置除臭后，由</w:t>
      </w:r>
      <w:r>
        <w:rPr>
          <w:rFonts w:hint="eastAsia" w:cs="Times New Roman"/>
          <w:color w:val="auto"/>
          <w:highlight w:val="none"/>
          <w:lang w:val="en-US" w:eastAsia="zh-CN"/>
        </w:rPr>
        <w:t>1</w:t>
      </w:r>
      <w:r>
        <w:rPr>
          <w:rFonts w:hint="default" w:ascii="Times New Roman" w:hAnsi="Times New Roman" w:cs="Times New Roman"/>
          <w:color w:val="auto"/>
          <w:highlight w:val="none"/>
        </w:rPr>
        <w:t>根</w:t>
      </w:r>
      <w:r>
        <w:rPr>
          <w:rFonts w:hint="eastAsia" w:cs="Times New Roman"/>
          <w:color w:val="auto"/>
          <w:highlight w:val="none"/>
          <w:lang w:eastAsia="zh-CN"/>
        </w:rPr>
        <w:t>61m</w:t>
      </w:r>
      <w:r>
        <w:rPr>
          <w:rFonts w:hint="default" w:ascii="Times New Roman" w:hAnsi="Times New Roman" w:cs="Times New Roman"/>
          <w:color w:val="auto"/>
          <w:highlight w:val="none"/>
        </w:rPr>
        <w:t>高的排气筒排放。</w:t>
      </w:r>
    </w:p>
    <w:bookmarkEnd w:id="33"/>
    <w:p w14:paraId="01FAD601">
      <w:pPr>
        <w:pStyle w:val="4"/>
        <w:ind w:left="-562" w:leftChars="0" w:firstLine="562" w:firstLineChars="0"/>
        <w:rPr>
          <w:rFonts w:hint="default" w:ascii="Times New Roman" w:hAnsi="Times New Roman" w:cs="Times New Roman"/>
          <w:color w:val="auto"/>
          <w:highlight w:val="none"/>
        </w:rPr>
      </w:pPr>
      <w:bookmarkStart w:id="34" w:name="_Toc31463"/>
      <w:r>
        <w:rPr>
          <w:rFonts w:hint="default" w:ascii="Times New Roman" w:hAnsi="Times New Roman" w:cs="Times New Roman"/>
          <w:color w:val="auto"/>
          <w:highlight w:val="none"/>
        </w:rPr>
        <w:t>噪声</w:t>
      </w:r>
      <w:bookmarkEnd w:id="34"/>
    </w:p>
    <w:p w14:paraId="18864214">
      <w:pPr>
        <w:ind w:firstLine="480"/>
        <w:rPr>
          <w:rFonts w:hint="default" w:ascii="Times New Roman" w:hAnsi="Times New Roman" w:cs="Times New Roman"/>
          <w:color w:val="auto"/>
          <w:highlight w:val="none"/>
        </w:rPr>
      </w:pPr>
      <w:r>
        <w:rPr>
          <w:rFonts w:hint="eastAsia" w:cs="Times New Roman"/>
          <w:color w:val="auto"/>
          <w:highlight w:val="none"/>
          <w:lang w:val="en-US" w:eastAsia="zh-CN"/>
        </w:rPr>
        <w:t>二期</w:t>
      </w:r>
      <w:r>
        <w:rPr>
          <w:rFonts w:hint="default" w:ascii="Times New Roman" w:hAnsi="Times New Roman" w:cs="Times New Roman"/>
          <w:color w:val="auto"/>
          <w:highlight w:val="none"/>
        </w:rPr>
        <w:t>项目噪声主要来源于风机、烘干设备、粉碎机等机械设备噪声，噪声值在75-90dB（A）之间，通过选用低噪声设备、基础减振、厂房墙界阻隔等措施减轻噪声对周边环境的影响。</w:t>
      </w:r>
    </w:p>
    <w:p w14:paraId="442EF3D4">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为进一步减少项目运营期噪声的环境影响，项目采取以下措施：</w:t>
      </w:r>
    </w:p>
    <w:p w14:paraId="0BA68116">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1）建设单位在安装该设备时，应对设备采取防振、减振、消声或隔声措施；</w:t>
      </w:r>
    </w:p>
    <w:p w14:paraId="307D7966">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2）对产生机械噪声的设备，在设备与基础之间安装减震装置；</w:t>
      </w:r>
    </w:p>
    <w:p w14:paraId="328939AC">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3）总图布置尽量将噪声大的噪声源远离厂界和敏感点，通过距离衰减降噪；</w:t>
      </w:r>
    </w:p>
    <w:p w14:paraId="45879DB4">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4）加强设备的维修保养，使设备处于最佳工作状态，杜绝因设备不正常运转时产生的高噪声现象；</w:t>
      </w:r>
    </w:p>
    <w:p w14:paraId="2CEA1E6F">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5）合理安排生产时间，避免在休息时间进行高噪声设备的操作。</w:t>
      </w:r>
    </w:p>
    <w:p w14:paraId="348BBE9F">
      <w:pPr>
        <w:pStyle w:val="4"/>
        <w:ind w:left="-562" w:leftChars="0" w:firstLine="562" w:firstLineChars="0"/>
        <w:rPr>
          <w:rFonts w:hint="default" w:ascii="Times New Roman" w:hAnsi="Times New Roman" w:cs="Times New Roman"/>
          <w:color w:val="auto"/>
          <w:highlight w:val="none"/>
        </w:rPr>
      </w:pPr>
      <w:bookmarkStart w:id="35" w:name="_Toc30626"/>
      <w:r>
        <w:rPr>
          <w:rFonts w:hint="default" w:ascii="Times New Roman" w:hAnsi="Times New Roman" w:cs="Times New Roman"/>
          <w:color w:val="auto"/>
          <w:highlight w:val="none"/>
        </w:rPr>
        <w:t>固体废物</w:t>
      </w:r>
      <w:bookmarkEnd w:id="35"/>
    </w:p>
    <w:p w14:paraId="2AF14D2C">
      <w:pPr>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（1）生活垃圾</w:t>
      </w:r>
    </w:p>
    <w:p w14:paraId="03E8F4AE">
      <w:pPr>
        <w:ind w:firstLine="480"/>
        <w:jc w:val="both"/>
        <w:rPr>
          <w:rFonts w:hint="default" w:ascii="Times New Roman" w:hAnsi="Times New Roman" w:cs="Times New Roman"/>
          <w:color w:val="auto"/>
          <w:highlight w:val="none"/>
        </w:rPr>
      </w:pPr>
      <w:r>
        <w:rPr>
          <w:rFonts w:hint="eastAsia" w:cs="Times New Roman"/>
          <w:color w:val="auto"/>
          <w:highlight w:val="none"/>
          <w:lang w:val="en-US" w:eastAsia="zh-CN"/>
        </w:rPr>
        <w:t>二期</w:t>
      </w:r>
      <w:r>
        <w:rPr>
          <w:rFonts w:hint="default" w:ascii="Times New Roman" w:hAnsi="Times New Roman" w:cs="Times New Roman"/>
          <w:color w:val="auto"/>
          <w:highlight w:val="none"/>
        </w:rPr>
        <w:t>项目不新增员工，因此不新增生活垃圾。原有厂区生活垃圾统一收集后交由环卫部门清运处理。</w:t>
      </w:r>
    </w:p>
    <w:p w14:paraId="0E645015">
      <w:pPr>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（2）一般工业固体废物</w:t>
      </w:r>
    </w:p>
    <w:p w14:paraId="01BAFC2E">
      <w:pPr>
        <w:ind w:firstLine="480"/>
        <w:jc w:val="both"/>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①清理工序</w:t>
      </w:r>
      <w:r>
        <w:rPr>
          <w:rFonts w:hint="eastAsia" w:cs="Times New Roman"/>
          <w:color w:val="auto"/>
          <w:highlight w:val="none"/>
          <w:lang w:eastAsia="zh-CN"/>
        </w:rPr>
        <w:t>产生的杂物</w:t>
      </w:r>
    </w:p>
    <w:p w14:paraId="3A403DB3">
      <w:pPr>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生产过程中清理工序会除去石块、泥块、麻袋片、铁钉等杂物，这些杂物交由环卫部门处理。项目固体废物不会对周围环境造成明显影响。</w:t>
      </w:r>
    </w:p>
    <w:p w14:paraId="00DAE814">
      <w:pPr>
        <w:ind w:firstLine="480"/>
        <w:jc w:val="both"/>
        <w:rPr>
          <w:rFonts w:hint="default" w:ascii="Times New Roman" w:hAnsi="Times New Roman" w:cs="Times New Roman"/>
          <w:color w:val="auto"/>
          <w:highlight w:val="none"/>
        </w:rPr>
      </w:pPr>
      <w:r>
        <w:rPr>
          <w:rFonts w:hint="eastAsia" w:cs="Times New Roman"/>
          <w:color w:val="auto"/>
          <w:highlight w:val="none"/>
          <w:lang w:eastAsia="zh-CN"/>
        </w:rPr>
        <w:t>②</w:t>
      </w:r>
      <w:r>
        <w:rPr>
          <w:rFonts w:hint="default" w:ascii="Times New Roman" w:hAnsi="Times New Roman" w:cs="Times New Roman"/>
          <w:color w:val="auto"/>
          <w:highlight w:val="none"/>
        </w:rPr>
        <w:t>布袋收集的粉尘</w:t>
      </w:r>
    </w:p>
    <w:p w14:paraId="489AB19E">
      <w:pPr>
        <w:ind w:firstLine="480"/>
        <w:jc w:val="both"/>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项目饲料加工过程产生的粉尘经高效脉冲除尘器收集处理，除尘器收集的粉尘为饲料粉，回用于生产</w:t>
      </w:r>
      <w:r>
        <w:rPr>
          <w:rFonts w:hint="eastAsia" w:cs="Times New Roman"/>
          <w:color w:val="auto"/>
          <w:highlight w:val="none"/>
          <w:lang w:eastAsia="zh-CN"/>
        </w:rPr>
        <w:t>。</w:t>
      </w:r>
    </w:p>
    <w:p w14:paraId="4F1CA373">
      <w:pPr>
        <w:ind w:firstLine="480"/>
        <w:jc w:val="both"/>
        <w:rPr>
          <w:rFonts w:hint="default" w:ascii="Times New Roman" w:hAnsi="Times New Roman" w:cs="Times New Roman"/>
          <w:color w:val="auto"/>
          <w:highlight w:val="none"/>
        </w:rPr>
      </w:pPr>
      <w:r>
        <w:rPr>
          <w:rFonts w:hint="eastAsia" w:cs="Times New Roman"/>
          <w:color w:val="auto"/>
          <w:highlight w:val="none"/>
          <w:lang w:eastAsia="zh-CN"/>
        </w:rPr>
        <w:t>③</w:t>
      </w:r>
      <w:r>
        <w:rPr>
          <w:rFonts w:hint="default" w:ascii="Times New Roman" w:hAnsi="Times New Roman" w:cs="Times New Roman"/>
          <w:color w:val="auto"/>
          <w:highlight w:val="none"/>
        </w:rPr>
        <w:t>废包装材料</w:t>
      </w:r>
    </w:p>
    <w:p w14:paraId="7C44320C">
      <w:pPr>
        <w:ind w:firstLine="480"/>
        <w:jc w:val="both"/>
        <w:rPr>
          <w:rFonts w:hint="default" w:ascii="Times New Roman" w:hAnsi="Times New Roman" w:cs="Times New Roman"/>
          <w:color w:val="auto"/>
          <w:highlight w:val="none"/>
        </w:rPr>
      </w:pPr>
      <w:r>
        <w:rPr>
          <w:rFonts w:hint="eastAsia" w:cs="Times New Roman"/>
          <w:color w:val="auto"/>
          <w:highlight w:val="none"/>
          <w:lang w:val="en-US" w:eastAsia="zh-CN"/>
        </w:rPr>
        <w:t>二期</w:t>
      </w:r>
      <w:r>
        <w:rPr>
          <w:rFonts w:hint="default" w:ascii="Times New Roman" w:hAnsi="Times New Roman" w:cs="Times New Roman"/>
          <w:color w:val="auto"/>
          <w:highlight w:val="none"/>
        </w:rPr>
        <w:t>项目原材料中豆粕、玉米等采用袋装。生产过程中会产生包装废弃物，由废品收购人员收购。</w:t>
      </w:r>
    </w:p>
    <w:p w14:paraId="4FC08C9B">
      <w:pPr>
        <w:pStyle w:val="3"/>
        <w:ind w:left="-643" w:leftChars="0" w:firstLine="643" w:firstLineChars="0"/>
        <w:rPr>
          <w:rFonts w:hint="default" w:ascii="Times New Roman" w:hAnsi="Times New Roman" w:cs="Times New Roman"/>
          <w:color w:val="auto"/>
          <w:highlight w:val="none"/>
        </w:rPr>
      </w:pPr>
      <w:bookmarkStart w:id="36" w:name="_Toc25766"/>
      <w:r>
        <w:rPr>
          <w:rFonts w:hint="default" w:ascii="Times New Roman" w:hAnsi="Times New Roman" w:cs="Times New Roman"/>
          <w:color w:val="auto"/>
          <w:highlight w:val="none"/>
        </w:rPr>
        <w:t>环保设施投资及“三同时”落实情况</w:t>
      </w:r>
      <w:bookmarkEnd w:id="36"/>
    </w:p>
    <w:p w14:paraId="67F22EEC">
      <w:pPr>
        <w:ind w:firstLine="480"/>
        <w:rPr>
          <w:rFonts w:hint="default" w:ascii="Times New Roman" w:hAnsi="Times New Roman" w:cs="Times New Roman"/>
          <w:color w:val="auto"/>
          <w:highlight w:val="none"/>
        </w:rPr>
      </w:pPr>
      <w:r>
        <w:rPr>
          <w:rFonts w:hint="eastAsia" w:cs="Times New Roman"/>
          <w:color w:val="auto"/>
          <w:highlight w:val="none"/>
          <w:lang w:val="en-US" w:eastAsia="zh-CN"/>
        </w:rPr>
        <w:t>二期</w:t>
      </w:r>
      <w:r>
        <w:rPr>
          <w:rFonts w:hint="default" w:ascii="Times New Roman" w:hAnsi="Times New Roman" w:cs="Times New Roman"/>
          <w:color w:val="auto"/>
          <w:highlight w:val="none"/>
        </w:rPr>
        <w:t>项目总投资</w:t>
      </w:r>
      <w:r>
        <w:rPr>
          <w:rFonts w:hint="eastAsia" w:cs="Times New Roman"/>
          <w:color w:val="auto"/>
          <w:highlight w:val="none"/>
          <w:lang w:val="en-US" w:eastAsia="zh-CN"/>
        </w:rPr>
        <w:t>2000</w:t>
      </w:r>
      <w:r>
        <w:rPr>
          <w:rFonts w:hint="default" w:ascii="Times New Roman" w:hAnsi="Times New Roman" w:cs="Times New Roman"/>
          <w:color w:val="auto"/>
          <w:highlight w:val="none"/>
        </w:rPr>
        <w:t>万元，其中环保投资</w:t>
      </w:r>
      <w:r>
        <w:rPr>
          <w:rFonts w:hint="eastAsia" w:cs="Times New Roman"/>
          <w:color w:val="auto"/>
          <w:highlight w:val="none"/>
          <w:lang w:val="en-US" w:eastAsia="zh-CN"/>
        </w:rPr>
        <w:t>162</w:t>
      </w:r>
      <w:r>
        <w:rPr>
          <w:rFonts w:hint="default" w:ascii="Times New Roman" w:hAnsi="Times New Roman" w:cs="Times New Roman"/>
          <w:color w:val="auto"/>
          <w:highlight w:val="none"/>
        </w:rPr>
        <w:t>万元，约占总投资</w:t>
      </w:r>
      <w:r>
        <w:rPr>
          <w:rFonts w:hint="eastAsia" w:cs="Times New Roman"/>
          <w:color w:val="auto"/>
          <w:highlight w:val="none"/>
          <w:lang w:val="en-US" w:eastAsia="zh-CN"/>
        </w:rPr>
        <w:t>8.1</w:t>
      </w:r>
      <w:r>
        <w:rPr>
          <w:rFonts w:hint="default" w:ascii="Times New Roman" w:hAnsi="Times New Roman" w:cs="Times New Roman"/>
          <w:color w:val="auto"/>
          <w:highlight w:val="none"/>
        </w:rPr>
        <w:t>%，</w:t>
      </w:r>
      <w:r>
        <w:rPr>
          <w:rFonts w:hint="eastAsia" w:cs="Times New Roman"/>
          <w:color w:val="auto"/>
          <w:highlight w:val="none"/>
          <w:lang w:eastAsia="zh-CN"/>
        </w:rPr>
        <w:t>二期项目沿用一期项目时所建设的环保设施设备，</w:t>
      </w:r>
      <w:r>
        <w:rPr>
          <w:rFonts w:hint="default" w:ascii="Times New Roman" w:hAnsi="Times New Roman" w:cs="Times New Roman"/>
          <w:color w:val="auto"/>
          <w:highlight w:val="none"/>
        </w:rPr>
        <w:t>项目实际总投资及环保设施投资情况详见下表。本项目环保设施设计、环保设施的施工及使用与主体工程的设计、施工及使用同时进行，落实了</w:t>
      </w:r>
      <w:r>
        <w:rPr>
          <w:rFonts w:hint="eastAsia" w:cs="Times New Roman"/>
          <w:color w:val="auto"/>
          <w:highlight w:val="none"/>
          <w:lang w:eastAsia="zh-CN"/>
        </w:rPr>
        <w:t>“</w:t>
      </w:r>
      <w:r>
        <w:rPr>
          <w:rFonts w:hint="default" w:ascii="Times New Roman" w:hAnsi="Times New Roman" w:cs="Times New Roman"/>
          <w:color w:val="auto"/>
          <w:highlight w:val="none"/>
        </w:rPr>
        <w:t>三同时</w:t>
      </w:r>
      <w:r>
        <w:rPr>
          <w:rFonts w:hint="eastAsia" w:cs="Times New Roman"/>
          <w:color w:val="auto"/>
          <w:highlight w:val="none"/>
          <w:lang w:eastAsia="zh-CN"/>
        </w:rPr>
        <w:t>”</w:t>
      </w:r>
      <w:r>
        <w:rPr>
          <w:rFonts w:hint="default" w:ascii="Times New Roman" w:hAnsi="Times New Roman" w:cs="Times New Roman"/>
          <w:color w:val="auto"/>
          <w:highlight w:val="none"/>
        </w:rPr>
        <w:t>要求。</w:t>
      </w:r>
    </w:p>
    <w:p w14:paraId="7B375D00">
      <w:pPr>
        <w:ind w:firstLine="480"/>
        <w:rPr>
          <w:rFonts w:hint="default" w:ascii="Times New Roman" w:hAnsi="Times New Roman" w:cs="Times New Roman"/>
          <w:color w:val="auto"/>
          <w:highlight w:val="none"/>
        </w:rPr>
        <w:sectPr>
          <w:pgSz w:w="11906" w:h="16838"/>
          <w:pgMar w:top="1440" w:right="1800" w:bottom="1440" w:left="1800" w:header="851" w:footer="992" w:gutter="0"/>
          <w:pgNumType w:fmt="decimal"/>
          <w:cols w:space="425" w:num="1"/>
          <w:docGrid w:type="lines" w:linePitch="312" w:charSpace="0"/>
        </w:sectPr>
      </w:pPr>
    </w:p>
    <w:p w14:paraId="169521A3">
      <w:pPr>
        <w:keepNext/>
        <w:spacing w:before="163" w:beforeLines="50" w:line="240" w:lineRule="auto"/>
        <w:ind w:firstLine="0" w:firstLineChars="0"/>
        <w:jc w:val="center"/>
        <w:rPr>
          <w:rFonts w:hint="default" w:ascii="Times New Roman" w:hAnsi="Times New Roman" w:cs="Times New Roman"/>
          <w:b/>
          <w:color w:val="auto"/>
          <w:sz w:val="21"/>
          <w:szCs w:val="20"/>
          <w:highlight w:val="none"/>
        </w:rPr>
      </w:pPr>
      <w:r>
        <w:rPr>
          <w:rFonts w:hint="default" w:ascii="Times New Roman" w:hAnsi="Times New Roman" w:cs="Times New Roman"/>
          <w:b/>
          <w:color w:val="auto"/>
          <w:sz w:val="21"/>
          <w:szCs w:val="20"/>
          <w:highlight w:val="none"/>
        </w:rPr>
        <w:t>表</w:t>
      </w:r>
      <w:r>
        <w:rPr>
          <w:rFonts w:hint="default" w:ascii="Times New Roman" w:hAnsi="Times New Roman" w:cs="Times New Roman"/>
          <w:b/>
          <w:color w:val="auto"/>
          <w:sz w:val="21"/>
          <w:szCs w:val="20"/>
          <w:highlight w:val="none"/>
        </w:rPr>
        <w:fldChar w:fldCharType="begin"/>
      </w:r>
      <w:r>
        <w:rPr>
          <w:rFonts w:hint="default" w:ascii="Times New Roman" w:hAnsi="Times New Roman" w:cs="Times New Roman"/>
          <w:b/>
          <w:color w:val="auto"/>
          <w:sz w:val="21"/>
          <w:szCs w:val="20"/>
          <w:highlight w:val="none"/>
        </w:rPr>
        <w:instrText xml:space="preserve"> STYLEREF 2 \s </w:instrText>
      </w:r>
      <w:r>
        <w:rPr>
          <w:rFonts w:hint="default" w:ascii="Times New Roman" w:hAnsi="Times New Roman" w:cs="Times New Roman"/>
          <w:b/>
          <w:color w:val="auto"/>
          <w:sz w:val="21"/>
          <w:szCs w:val="20"/>
          <w:highlight w:val="none"/>
        </w:rPr>
        <w:fldChar w:fldCharType="separate"/>
      </w:r>
      <w:r>
        <w:rPr>
          <w:rFonts w:hint="default" w:ascii="Times New Roman" w:hAnsi="Times New Roman" w:cs="Times New Roman"/>
          <w:b/>
          <w:color w:val="auto"/>
          <w:sz w:val="21"/>
          <w:szCs w:val="20"/>
          <w:highlight w:val="none"/>
        </w:rPr>
        <w:t>4.3</w:t>
      </w:r>
      <w:r>
        <w:rPr>
          <w:rFonts w:hint="default" w:ascii="Times New Roman" w:hAnsi="Times New Roman" w:cs="Times New Roman"/>
          <w:b/>
          <w:color w:val="auto"/>
          <w:sz w:val="21"/>
          <w:szCs w:val="20"/>
          <w:highlight w:val="none"/>
        </w:rPr>
        <w:fldChar w:fldCharType="end"/>
      </w:r>
      <w:r>
        <w:rPr>
          <w:rFonts w:hint="default" w:ascii="Times New Roman" w:hAnsi="Times New Roman" w:cs="Times New Roman"/>
          <w:b/>
          <w:color w:val="auto"/>
          <w:sz w:val="21"/>
          <w:szCs w:val="20"/>
          <w:highlight w:val="none"/>
        </w:rPr>
        <w:noBreakHyphen/>
      </w:r>
      <w:r>
        <w:rPr>
          <w:rFonts w:hint="default" w:ascii="Times New Roman" w:hAnsi="Times New Roman" w:cs="Times New Roman"/>
          <w:b/>
          <w:color w:val="auto"/>
          <w:sz w:val="21"/>
          <w:szCs w:val="20"/>
          <w:highlight w:val="none"/>
        </w:rPr>
        <w:fldChar w:fldCharType="begin"/>
      </w:r>
      <w:r>
        <w:rPr>
          <w:rFonts w:hint="default" w:ascii="Times New Roman" w:hAnsi="Times New Roman" w:cs="Times New Roman"/>
          <w:b/>
          <w:color w:val="auto"/>
          <w:sz w:val="21"/>
          <w:szCs w:val="20"/>
          <w:highlight w:val="none"/>
        </w:rPr>
        <w:instrText xml:space="preserve"> SEQ 表 \* ARABIC \s 2 </w:instrText>
      </w:r>
      <w:r>
        <w:rPr>
          <w:rFonts w:hint="default" w:ascii="Times New Roman" w:hAnsi="Times New Roman" w:cs="Times New Roman"/>
          <w:b/>
          <w:color w:val="auto"/>
          <w:sz w:val="21"/>
          <w:szCs w:val="20"/>
          <w:highlight w:val="none"/>
        </w:rPr>
        <w:fldChar w:fldCharType="separate"/>
      </w:r>
      <w:r>
        <w:rPr>
          <w:rFonts w:hint="default" w:ascii="Times New Roman" w:hAnsi="Times New Roman" w:cs="Times New Roman"/>
          <w:b/>
          <w:color w:val="auto"/>
          <w:sz w:val="21"/>
          <w:szCs w:val="20"/>
          <w:highlight w:val="none"/>
        </w:rPr>
        <w:t>1</w:t>
      </w:r>
      <w:r>
        <w:rPr>
          <w:rFonts w:hint="default" w:ascii="Times New Roman" w:hAnsi="Times New Roman" w:cs="Times New Roman"/>
          <w:b/>
          <w:color w:val="auto"/>
          <w:sz w:val="21"/>
          <w:szCs w:val="20"/>
          <w:highlight w:val="none"/>
        </w:rPr>
        <w:fldChar w:fldCharType="end"/>
      </w:r>
      <w:r>
        <w:rPr>
          <w:rFonts w:hint="default" w:ascii="Times New Roman" w:hAnsi="Times New Roman" w:cs="Times New Roman"/>
          <w:b/>
          <w:color w:val="auto"/>
          <w:sz w:val="21"/>
          <w:szCs w:val="20"/>
          <w:highlight w:val="none"/>
        </w:rPr>
        <w:t>项目环境保护“三同时”竣工验收一览表</w:t>
      </w:r>
    </w:p>
    <w:tbl>
      <w:tblPr>
        <w:tblStyle w:val="40"/>
        <w:tblW w:w="506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796"/>
        <w:gridCol w:w="859"/>
        <w:gridCol w:w="1598"/>
        <w:gridCol w:w="1224"/>
        <w:gridCol w:w="2793"/>
        <w:gridCol w:w="2687"/>
        <w:gridCol w:w="1897"/>
        <w:gridCol w:w="1109"/>
        <w:gridCol w:w="969"/>
      </w:tblGrid>
      <w:tr w14:paraId="33D04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blHeader/>
        </w:trPr>
        <w:tc>
          <w:tcPr>
            <w:tcW w:w="425" w:type="pct"/>
            <w:gridSpan w:val="2"/>
            <w:vAlign w:val="center"/>
          </w:tcPr>
          <w:p w14:paraId="62D833B8">
            <w:pPr>
              <w:pStyle w:val="62"/>
              <w:rPr>
                <w:rFonts w:hint="default" w:ascii="Times New Roman" w:hAnsi="Times New Roman" w:cs="Times New Roman"/>
                <w:snapToGrid w:val="0"/>
                <w:color w:val="auto"/>
                <w:highlight w:val="none"/>
              </w:rPr>
            </w:pPr>
            <w:r>
              <w:rPr>
                <w:rFonts w:hint="default" w:ascii="Times New Roman" w:hAnsi="Times New Roman" w:cs="Times New Roman"/>
                <w:snapToGrid w:val="0"/>
                <w:color w:val="auto"/>
                <w:highlight w:val="none"/>
              </w:rPr>
              <w:t>验收类别</w:t>
            </w:r>
          </w:p>
        </w:tc>
        <w:tc>
          <w:tcPr>
            <w:tcW w:w="299" w:type="pct"/>
            <w:vAlign w:val="center"/>
          </w:tcPr>
          <w:p w14:paraId="6260697A">
            <w:pPr>
              <w:pStyle w:val="62"/>
              <w:rPr>
                <w:rFonts w:hint="default" w:ascii="Times New Roman" w:hAnsi="Times New Roman" w:cs="Times New Roman"/>
                <w:snapToGrid w:val="0"/>
                <w:color w:val="auto"/>
                <w:highlight w:val="none"/>
              </w:rPr>
            </w:pPr>
            <w:r>
              <w:rPr>
                <w:rFonts w:hint="default" w:ascii="Times New Roman" w:hAnsi="Times New Roman" w:cs="Times New Roman"/>
                <w:snapToGrid w:val="0"/>
                <w:color w:val="auto"/>
                <w:highlight w:val="none"/>
              </w:rPr>
              <w:t>产污环节</w:t>
            </w:r>
          </w:p>
        </w:tc>
        <w:tc>
          <w:tcPr>
            <w:tcW w:w="556" w:type="pct"/>
            <w:vAlign w:val="center"/>
          </w:tcPr>
          <w:p w14:paraId="43EFAEB1">
            <w:pPr>
              <w:pStyle w:val="62"/>
              <w:rPr>
                <w:rFonts w:hint="default" w:ascii="Times New Roman" w:hAnsi="Times New Roman" w:eastAsia="宋体" w:cs="Times New Roman"/>
                <w:snapToGrid w:val="0"/>
                <w:color w:val="auto"/>
                <w:highlight w:val="none"/>
                <w:lang w:val="en-US" w:eastAsia="zh-CN"/>
              </w:rPr>
            </w:pPr>
            <w:r>
              <w:rPr>
                <w:rFonts w:hint="default" w:ascii="Times New Roman" w:hAnsi="Times New Roman" w:cs="Times New Roman"/>
                <w:snapToGrid w:val="0"/>
                <w:color w:val="auto"/>
                <w:highlight w:val="none"/>
                <w:lang w:val="en-US" w:eastAsia="zh-CN"/>
              </w:rPr>
              <w:t>排放口</w:t>
            </w:r>
          </w:p>
        </w:tc>
        <w:tc>
          <w:tcPr>
            <w:tcW w:w="426" w:type="pct"/>
            <w:vAlign w:val="center"/>
          </w:tcPr>
          <w:p w14:paraId="390350F6">
            <w:pPr>
              <w:pStyle w:val="62"/>
              <w:rPr>
                <w:rFonts w:hint="default" w:ascii="Times New Roman" w:hAnsi="Times New Roman" w:cs="Times New Roman"/>
                <w:snapToGrid w:val="0"/>
                <w:color w:val="auto"/>
                <w:highlight w:val="none"/>
              </w:rPr>
            </w:pPr>
            <w:r>
              <w:rPr>
                <w:rFonts w:hint="default" w:ascii="Times New Roman" w:hAnsi="Times New Roman" w:cs="Times New Roman"/>
                <w:snapToGrid w:val="0"/>
                <w:color w:val="auto"/>
                <w:highlight w:val="none"/>
              </w:rPr>
              <w:t>主要成分</w:t>
            </w:r>
          </w:p>
        </w:tc>
        <w:tc>
          <w:tcPr>
            <w:tcW w:w="972" w:type="pct"/>
            <w:vAlign w:val="center"/>
          </w:tcPr>
          <w:p w14:paraId="1562E419">
            <w:pPr>
              <w:pStyle w:val="62"/>
              <w:rPr>
                <w:rFonts w:hint="default" w:ascii="Times New Roman" w:hAnsi="Times New Roman" w:cs="Times New Roman"/>
                <w:snapToGrid w:val="0"/>
                <w:color w:val="auto"/>
                <w:highlight w:val="none"/>
              </w:rPr>
            </w:pPr>
            <w:r>
              <w:rPr>
                <w:rFonts w:hint="default" w:ascii="Times New Roman" w:hAnsi="Times New Roman" w:cs="Times New Roman"/>
                <w:snapToGrid w:val="0"/>
                <w:color w:val="auto"/>
                <w:highlight w:val="none"/>
              </w:rPr>
              <w:t>原环评环保设施内容</w:t>
            </w:r>
          </w:p>
        </w:tc>
        <w:tc>
          <w:tcPr>
            <w:tcW w:w="935" w:type="pct"/>
            <w:vAlign w:val="center"/>
          </w:tcPr>
          <w:p w14:paraId="1979904F">
            <w:pPr>
              <w:pStyle w:val="62"/>
              <w:rPr>
                <w:rFonts w:hint="default" w:ascii="Times New Roman" w:hAnsi="Times New Roman" w:cs="Times New Roman"/>
                <w:snapToGrid w:val="0"/>
                <w:color w:val="auto"/>
                <w:highlight w:val="none"/>
              </w:rPr>
            </w:pPr>
            <w:r>
              <w:rPr>
                <w:rFonts w:hint="default" w:ascii="Times New Roman" w:hAnsi="Times New Roman" w:cs="Times New Roman"/>
                <w:snapToGrid w:val="0"/>
                <w:color w:val="auto"/>
                <w:highlight w:val="none"/>
              </w:rPr>
              <w:t>实际环保设施内容</w:t>
            </w:r>
          </w:p>
        </w:tc>
        <w:tc>
          <w:tcPr>
            <w:tcW w:w="660" w:type="pct"/>
            <w:vAlign w:val="center"/>
          </w:tcPr>
          <w:p w14:paraId="14285CBA">
            <w:pPr>
              <w:pStyle w:val="62"/>
              <w:rPr>
                <w:rFonts w:hint="default" w:ascii="Times New Roman" w:hAnsi="Times New Roman" w:cs="Times New Roman"/>
                <w:snapToGrid w:val="0"/>
                <w:color w:val="auto"/>
                <w:highlight w:val="none"/>
              </w:rPr>
            </w:pPr>
            <w:r>
              <w:rPr>
                <w:rFonts w:hint="default" w:ascii="Times New Roman" w:hAnsi="Times New Roman" w:cs="Times New Roman"/>
                <w:snapToGrid w:val="0"/>
                <w:color w:val="auto"/>
                <w:highlight w:val="none"/>
              </w:rPr>
              <w:t>验收标准</w:t>
            </w:r>
          </w:p>
        </w:tc>
        <w:tc>
          <w:tcPr>
            <w:tcW w:w="386" w:type="pct"/>
            <w:vAlign w:val="center"/>
          </w:tcPr>
          <w:p w14:paraId="00167ABB">
            <w:pPr>
              <w:pStyle w:val="62"/>
              <w:rPr>
                <w:rFonts w:hint="default" w:ascii="Times New Roman" w:hAnsi="Times New Roman" w:cs="Times New Roman"/>
                <w:snapToGrid w:val="0"/>
                <w:color w:val="auto"/>
                <w:highlight w:val="none"/>
              </w:rPr>
            </w:pPr>
            <w:r>
              <w:rPr>
                <w:rFonts w:hint="default" w:ascii="Times New Roman" w:hAnsi="Times New Roman" w:cs="Times New Roman"/>
                <w:snapToGrid w:val="0"/>
                <w:color w:val="auto"/>
                <w:highlight w:val="none"/>
              </w:rPr>
              <w:t>实际投资</w:t>
            </w:r>
          </w:p>
          <w:p w14:paraId="464246B7">
            <w:pPr>
              <w:pStyle w:val="62"/>
              <w:rPr>
                <w:rFonts w:hint="default" w:ascii="Times New Roman" w:hAnsi="Times New Roman" w:cs="Times New Roman"/>
                <w:snapToGrid w:val="0"/>
                <w:color w:val="auto"/>
                <w:highlight w:val="none"/>
              </w:rPr>
            </w:pPr>
            <w:r>
              <w:rPr>
                <w:rFonts w:hint="default" w:ascii="Times New Roman" w:hAnsi="Times New Roman" w:cs="Times New Roman"/>
                <w:snapToGrid w:val="0"/>
                <w:color w:val="auto"/>
                <w:highlight w:val="none"/>
              </w:rPr>
              <w:t>（万元）</w:t>
            </w:r>
          </w:p>
        </w:tc>
        <w:tc>
          <w:tcPr>
            <w:tcW w:w="337" w:type="pct"/>
            <w:vAlign w:val="center"/>
          </w:tcPr>
          <w:p w14:paraId="7FD87816">
            <w:pPr>
              <w:pStyle w:val="62"/>
              <w:rPr>
                <w:rFonts w:hint="default" w:ascii="Times New Roman" w:hAnsi="Times New Roman" w:cs="Times New Roman"/>
                <w:snapToGrid w:val="0"/>
                <w:color w:val="auto"/>
                <w:highlight w:val="none"/>
              </w:rPr>
            </w:pPr>
            <w:r>
              <w:rPr>
                <w:rFonts w:hint="default" w:ascii="Times New Roman" w:hAnsi="Times New Roman" w:cs="Times New Roman"/>
                <w:snapToGrid w:val="0"/>
                <w:color w:val="auto"/>
                <w:highlight w:val="none"/>
              </w:rPr>
              <w:t>落实情况</w:t>
            </w:r>
          </w:p>
        </w:tc>
      </w:tr>
      <w:tr w14:paraId="49A4C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8" w:hRule="atLeast"/>
        </w:trPr>
        <w:tc>
          <w:tcPr>
            <w:tcW w:w="425" w:type="pct"/>
            <w:gridSpan w:val="2"/>
            <w:vMerge w:val="restart"/>
            <w:vAlign w:val="center"/>
          </w:tcPr>
          <w:p w14:paraId="3FACC262">
            <w:pPr>
              <w:pStyle w:val="62"/>
              <w:rPr>
                <w:rFonts w:hint="default" w:ascii="Times New Roman" w:hAnsi="Times New Roman" w:eastAsia="宋体" w:cs="Times New Roman"/>
                <w:snapToGrid w:val="0"/>
                <w:color w:val="auto"/>
                <w:highlight w:val="none"/>
                <w:lang w:val="en-US" w:eastAsia="zh-CN"/>
              </w:rPr>
            </w:pPr>
            <w:r>
              <w:rPr>
                <w:rFonts w:hint="eastAsia" w:cs="Times New Roman"/>
                <w:snapToGrid w:val="0"/>
                <w:color w:val="auto"/>
                <w:highlight w:val="none"/>
                <w:lang w:val="en-US" w:eastAsia="zh-CN"/>
              </w:rPr>
              <w:t>废水</w:t>
            </w:r>
          </w:p>
        </w:tc>
        <w:tc>
          <w:tcPr>
            <w:tcW w:w="299" w:type="pct"/>
            <w:vAlign w:val="center"/>
          </w:tcPr>
          <w:p w14:paraId="0024CA9D">
            <w:pPr>
              <w:pStyle w:val="62"/>
              <w:rPr>
                <w:rFonts w:hint="default" w:ascii="Times New Roman" w:hAnsi="Times New Roman" w:eastAsia="宋体" w:cs="Times New Roman"/>
                <w:snapToGrid w:val="0"/>
                <w:color w:val="auto"/>
                <w:highlight w:val="none"/>
                <w:lang w:val="en-US" w:eastAsia="zh-CN"/>
              </w:rPr>
            </w:pPr>
            <w:r>
              <w:rPr>
                <w:rFonts w:hint="eastAsia" w:cs="Times New Roman"/>
                <w:snapToGrid w:val="0"/>
                <w:color w:val="auto"/>
                <w:highlight w:val="none"/>
                <w:lang w:val="en-US" w:eastAsia="zh-CN"/>
              </w:rPr>
              <w:t>生产废水</w:t>
            </w:r>
          </w:p>
        </w:tc>
        <w:tc>
          <w:tcPr>
            <w:tcW w:w="556" w:type="pct"/>
            <w:vAlign w:val="center"/>
          </w:tcPr>
          <w:p w14:paraId="21F35A7D">
            <w:pPr>
              <w:pStyle w:val="62"/>
              <w:rPr>
                <w:rFonts w:hint="default" w:cs="Times New Roman"/>
                <w:snapToGrid w:val="0"/>
                <w:color w:val="auto"/>
                <w:highlight w:val="none"/>
                <w:lang w:val="en-US" w:eastAsia="zh-CN"/>
              </w:rPr>
            </w:pPr>
            <w:r>
              <w:rPr>
                <w:rFonts w:hint="eastAsia" w:cs="Times New Roman"/>
                <w:snapToGrid w:val="0"/>
                <w:color w:val="auto"/>
                <w:highlight w:val="none"/>
                <w:lang w:val="en-US" w:eastAsia="zh-CN"/>
              </w:rPr>
              <w:t>/</w:t>
            </w:r>
          </w:p>
        </w:tc>
        <w:tc>
          <w:tcPr>
            <w:tcW w:w="426" w:type="pct"/>
            <w:vAlign w:val="center"/>
          </w:tcPr>
          <w:p w14:paraId="6B5A0B14">
            <w:pPr>
              <w:pStyle w:val="62"/>
              <w:rPr>
                <w:rFonts w:hint="default" w:cs="Times New Roman"/>
                <w:snapToGrid w:val="0"/>
                <w:color w:val="auto"/>
                <w:highlight w:val="none"/>
                <w:lang w:val="en-US" w:eastAsia="zh-CN"/>
              </w:rPr>
            </w:pPr>
            <w:r>
              <w:rPr>
                <w:rFonts w:hint="eastAsia" w:cs="Times New Roman"/>
                <w:snapToGrid w:val="0"/>
                <w:color w:val="auto"/>
                <w:highlight w:val="none"/>
                <w:lang w:val="en-US" w:eastAsia="zh-CN"/>
              </w:rPr>
              <w:t>/</w:t>
            </w:r>
          </w:p>
        </w:tc>
        <w:tc>
          <w:tcPr>
            <w:tcW w:w="972" w:type="pct"/>
            <w:vAlign w:val="center"/>
          </w:tcPr>
          <w:p w14:paraId="199FE0BE">
            <w:pPr>
              <w:pStyle w:val="62"/>
              <w:rPr>
                <w:rFonts w:hint="default" w:cs="Times New Roman"/>
                <w:snapToGrid w:val="0"/>
                <w:color w:val="auto"/>
                <w:highlight w:val="none"/>
                <w:lang w:val="en-US" w:eastAsia="zh-CN"/>
              </w:rPr>
            </w:pPr>
            <w:r>
              <w:rPr>
                <w:rFonts w:hint="eastAsia" w:cs="Times New Roman"/>
                <w:snapToGrid w:val="0"/>
                <w:color w:val="auto"/>
                <w:highlight w:val="none"/>
                <w:lang w:val="en-US" w:eastAsia="zh-CN"/>
              </w:rPr>
              <w:t>/</w:t>
            </w:r>
          </w:p>
        </w:tc>
        <w:tc>
          <w:tcPr>
            <w:tcW w:w="935" w:type="pct"/>
            <w:vAlign w:val="center"/>
          </w:tcPr>
          <w:p w14:paraId="32D94F76">
            <w:pPr>
              <w:pStyle w:val="62"/>
              <w:rPr>
                <w:rFonts w:hint="default" w:cs="Times New Roman"/>
                <w:snapToGrid w:val="0"/>
                <w:color w:val="auto"/>
                <w:highlight w:val="none"/>
                <w:lang w:val="en-US" w:eastAsia="zh-CN"/>
              </w:rPr>
            </w:pPr>
            <w:r>
              <w:rPr>
                <w:rFonts w:hint="default" w:cs="Times New Roman"/>
                <w:snapToGrid w:val="0"/>
                <w:color w:val="auto"/>
                <w:highlight w:val="none"/>
                <w:lang w:val="en-US" w:eastAsia="zh-CN"/>
              </w:rPr>
              <w:t>本项目废气处理措施，产生的喷淋废水经“UASB+接触氧化”工艺处理后回用，不外排，如：生产过程中的粉尘经脉冲除尘器后，经过喷淋净化塔；烘干和冷却工序产生的恶臭废气经水喷淋后，再经过臭氧氧化除臭装置除臭</w:t>
            </w:r>
            <w:r>
              <w:rPr>
                <w:rFonts w:hint="eastAsia" w:cs="Times New Roman"/>
                <w:snapToGrid w:val="0"/>
                <w:color w:val="auto"/>
                <w:highlight w:val="none"/>
                <w:lang w:val="en-US" w:eastAsia="zh-CN"/>
              </w:rPr>
              <w:t>。</w:t>
            </w:r>
          </w:p>
        </w:tc>
        <w:tc>
          <w:tcPr>
            <w:tcW w:w="660" w:type="pct"/>
            <w:vAlign w:val="center"/>
          </w:tcPr>
          <w:p w14:paraId="2865029C">
            <w:pPr>
              <w:pStyle w:val="62"/>
              <w:rPr>
                <w:rFonts w:hint="default" w:cs="Times New Roman"/>
                <w:snapToGrid w:val="0"/>
                <w:color w:val="auto"/>
                <w:highlight w:val="none"/>
                <w:lang w:val="en-US" w:eastAsia="zh-CN"/>
              </w:rPr>
            </w:pPr>
            <w:r>
              <w:rPr>
                <w:rFonts w:hint="eastAsia" w:cs="Times New Roman"/>
                <w:snapToGrid w:val="0"/>
                <w:color w:val="auto"/>
                <w:highlight w:val="none"/>
                <w:lang w:val="en-US" w:eastAsia="zh-CN"/>
              </w:rPr>
              <w:t>/</w:t>
            </w:r>
          </w:p>
        </w:tc>
        <w:tc>
          <w:tcPr>
            <w:tcW w:w="386" w:type="pct"/>
            <w:vAlign w:val="center"/>
          </w:tcPr>
          <w:p w14:paraId="6C8979F9">
            <w:pPr>
              <w:pStyle w:val="62"/>
              <w:rPr>
                <w:rFonts w:hint="default" w:cs="Times New Roman"/>
                <w:snapToGrid w:val="0"/>
                <w:color w:val="auto"/>
                <w:highlight w:val="none"/>
                <w:lang w:val="en-US" w:eastAsia="zh-CN"/>
              </w:rPr>
            </w:pPr>
            <w:r>
              <w:rPr>
                <w:rFonts w:hint="eastAsia" w:cs="Times New Roman"/>
                <w:snapToGrid w:val="0"/>
                <w:color w:val="auto"/>
                <w:highlight w:val="none"/>
                <w:lang w:val="en-US" w:eastAsia="zh-CN"/>
              </w:rPr>
              <w:t>/</w:t>
            </w:r>
          </w:p>
        </w:tc>
        <w:tc>
          <w:tcPr>
            <w:tcW w:w="337" w:type="pct"/>
            <w:vAlign w:val="center"/>
          </w:tcPr>
          <w:p w14:paraId="456E2B32">
            <w:pPr>
              <w:pStyle w:val="62"/>
              <w:rPr>
                <w:rFonts w:hint="default" w:ascii="Times New Roman" w:hAnsi="Times New Roman" w:eastAsia="宋体" w:cs="Times New Roman"/>
                <w:snapToGrid w:val="0"/>
                <w:color w:val="auto"/>
                <w:highlight w:val="none"/>
                <w:lang w:val="en-US" w:eastAsia="zh-CN"/>
              </w:rPr>
            </w:pPr>
            <w:r>
              <w:rPr>
                <w:rFonts w:hint="eastAsia" w:cs="Times New Roman"/>
                <w:snapToGrid w:val="0"/>
                <w:color w:val="auto"/>
                <w:highlight w:val="none"/>
                <w:lang w:val="en-US" w:eastAsia="zh-CN"/>
              </w:rPr>
              <w:t>依托一期项目，优化处理。</w:t>
            </w:r>
          </w:p>
        </w:tc>
      </w:tr>
      <w:tr w14:paraId="5756B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8" w:hRule="atLeast"/>
        </w:trPr>
        <w:tc>
          <w:tcPr>
            <w:tcW w:w="425" w:type="pct"/>
            <w:gridSpan w:val="2"/>
            <w:vMerge w:val="continue"/>
            <w:vAlign w:val="center"/>
          </w:tcPr>
          <w:p w14:paraId="291EFF4C">
            <w:pPr>
              <w:pStyle w:val="62"/>
              <w:rPr>
                <w:rFonts w:hint="eastAsia" w:cs="Times New Roman"/>
                <w:snapToGrid w:val="0"/>
                <w:color w:val="auto"/>
                <w:highlight w:val="none"/>
                <w:lang w:val="en-US" w:eastAsia="zh-CN"/>
              </w:rPr>
            </w:pPr>
          </w:p>
        </w:tc>
        <w:tc>
          <w:tcPr>
            <w:tcW w:w="299" w:type="pct"/>
            <w:vAlign w:val="center"/>
          </w:tcPr>
          <w:p w14:paraId="67D5001F">
            <w:pPr>
              <w:pStyle w:val="62"/>
              <w:rPr>
                <w:rFonts w:hint="default" w:ascii="Times New Roman" w:hAnsi="Times New Roman" w:eastAsia="宋体" w:cs="Times New Roman"/>
                <w:snapToGrid w:val="0"/>
                <w:color w:val="auto"/>
                <w:highlight w:val="none"/>
                <w:lang w:val="en-US" w:eastAsia="zh-CN"/>
              </w:rPr>
            </w:pPr>
            <w:r>
              <w:rPr>
                <w:rFonts w:hint="eastAsia" w:cs="Times New Roman"/>
                <w:snapToGrid w:val="0"/>
                <w:color w:val="auto"/>
                <w:highlight w:val="none"/>
                <w:lang w:val="en-US" w:eastAsia="zh-CN"/>
              </w:rPr>
              <w:t>生活污水</w:t>
            </w:r>
          </w:p>
        </w:tc>
        <w:tc>
          <w:tcPr>
            <w:tcW w:w="556" w:type="pct"/>
            <w:vAlign w:val="center"/>
          </w:tcPr>
          <w:p w14:paraId="03066AE6">
            <w:pPr>
              <w:pStyle w:val="62"/>
              <w:rPr>
                <w:rFonts w:hint="default" w:cs="Times New Roman"/>
                <w:snapToGrid w:val="0"/>
                <w:color w:val="auto"/>
                <w:highlight w:val="none"/>
                <w:lang w:val="en-US" w:eastAsia="zh-CN"/>
              </w:rPr>
            </w:pPr>
            <w:r>
              <w:rPr>
                <w:rFonts w:hint="eastAsia" w:cs="Times New Roman"/>
                <w:snapToGrid w:val="0"/>
                <w:color w:val="auto"/>
                <w:highlight w:val="none"/>
                <w:lang w:val="en-US" w:eastAsia="zh-CN"/>
              </w:rPr>
              <w:t>/</w:t>
            </w:r>
          </w:p>
        </w:tc>
        <w:tc>
          <w:tcPr>
            <w:tcW w:w="426" w:type="pct"/>
            <w:vAlign w:val="center"/>
          </w:tcPr>
          <w:p w14:paraId="5141A850">
            <w:pPr>
              <w:pStyle w:val="62"/>
              <w:rPr>
                <w:rFonts w:hint="default" w:cs="Times New Roman"/>
                <w:snapToGrid w:val="0"/>
                <w:color w:val="auto"/>
                <w:highlight w:val="none"/>
                <w:lang w:val="en-US" w:eastAsia="zh-CN"/>
              </w:rPr>
            </w:pPr>
            <w:r>
              <w:rPr>
                <w:rFonts w:hint="eastAsia" w:cs="Times New Roman"/>
                <w:snapToGrid w:val="0"/>
                <w:color w:val="auto"/>
                <w:highlight w:val="none"/>
                <w:lang w:val="en-US" w:eastAsia="zh-CN"/>
              </w:rPr>
              <w:t>/</w:t>
            </w:r>
          </w:p>
        </w:tc>
        <w:tc>
          <w:tcPr>
            <w:tcW w:w="972" w:type="pct"/>
            <w:shd w:val="clear" w:color="auto" w:fill="auto"/>
            <w:vAlign w:val="center"/>
          </w:tcPr>
          <w:p w14:paraId="5A28A39D">
            <w:pPr>
              <w:pStyle w:val="62"/>
              <w:rPr>
                <w:rFonts w:hint="eastAsia" w:ascii="Times New Roman" w:hAnsi="Times New Roman" w:eastAsia="宋体" w:cs="Times New Roman"/>
                <w:snapToGrid w:val="0"/>
                <w:color w:val="auto"/>
                <w:kern w:val="0"/>
                <w:sz w:val="21"/>
                <w:szCs w:val="21"/>
                <w:highlight w:val="none"/>
                <w:lang w:val="en-US" w:eastAsia="zh-CN" w:bidi="ar-SA"/>
              </w:rPr>
            </w:pPr>
            <w:r>
              <w:rPr>
                <w:rFonts w:hint="eastAsia" w:cs="Times New Roman"/>
                <w:snapToGrid w:val="0"/>
                <w:color w:val="auto"/>
                <w:highlight w:val="none"/>
                <w:lang w:val="en-US" w:eastAsia="zh-CN"/>
              </w:rPr>
              <w:t>员工生活污水经过三级化粪池处理后排入高州市金山污水处理厂，经过深度处理后排入白沙河，最终进入小东。</w:t>
            </w:r>
          </w:p>
        </w:tc>
        <w:tc>
          <w:tcPr>
            <w:tcW w:w="935" w:type="pct"/>
            <w:shd w:val="clear" w:color="auto" w:fill="auto"/>
            <w:vAlign w:val="center"/>
          </w:tcPr>
          <w:p w14:paraId="1CE97F0B">
            <w:pPr>
              <w:pStyle w:val="62"/>
              <w:rPr>
                <w:rFonts w:hint="default" w:ascii="Times New Roman" w:hAnsi="Times New Roman" w:eastAsia="宋体" w:cs="Times New Roman"/>
                <w:snapToGrid w:val="0"/>
                <w:color w:val="auto"/>
                <w:kern w:val="0"/>
                <w:sz w:val="21"/>
                <w:szCs w:val="21"/>
                <w:highlight w:val="none"/>
                <w:lang w:val="en-US" w:eastAsia="zh-CN" w:bidi="ar-SA"/>
              </w:rPr>
            </w:pPr>
            <w:r>
              <w:rPr>
                <w:rFonts w:hint="default" w:cs="Times New Roman"/>
                <w:snapToGrid w:val="0"/>
                <w:color w:val="auto"/>
                <w:highlight w:val="none"/>
                <w:lang w:val="en-US" w:eastAsia="zh-CN"/>
              </w:rPr>
              <w:t>员工生活污水经过三级化粪池处理后排入高州市金山污水处理厂，经过深度处理后排入白沙河，最终进入小东</w:t>
            </w:r>
            <w:r>
              <w:rPr>
                <w:rFonts w:hint="eastAsia" w:cs="Times New Roman"/>
                <w:snapToGrid w:val="0"/>
                <w:color w:val="auto"/>
                <w:highlight w:val="none"/>
                <w:lang w:val="en-US" w:eastAsia="zh-CN"/>
              </w:rPr>
              <w:t>。</w:t>
            </w:r>
          </w:p>
        </w:tc>
        <w:tc>
          <w:tcPr>
            <w:tcW w:w="660" w:type="pct"/>
            <w:shd w:val="clear" w:color="auto" w:fill="auto"/>
            <w:vAlign w:val="center"/>
          </w:tcPr>
          <w:p w14:paraId="5550FABB">
            <w:pPr>
              <w:pStyle w:val="62"/>
              <w:rPr>
                <w:rFonts w:hint="eastAsia" w:ascii="Times New Roman" w:hAnsi="Times New Roman" w:eastAsia="宋体" w:cs="Times New Roman"/>
                <w:snapToGrid w:val="0"/>
                <w:color w:val="auto"/>
                <w:kern w:val="0"/>
                <w:sz w:val="21"/>
                <w:szCs w:val="21"/>
                <w:highlight w:val="none"/>
                <w:lang w:val="en-US" w:eastAsia="zh-CN" w:bidi="ar-SA"/>
              </w:rPr>
            </w:pPr>
            <w:r>
              <w:rPr>
                <w:rFonts w:hint="eastAsia" w:cs="Times New Roman"/>
                <w:snapToGrid w:val="0"/>
                <w:color w:val="auto"/>
                <w:highlight w:val="none"/>
                <w:lang w:val="en-US" w:eastAsia="zh-CN"/>
              </w:rPr>
              <w:t>/</w:t>
            </w:r>
          </w:p>
        </w:tc>
        <w:tc>
          <w:tcPr>
            <w:tcW w:w="386" w:type="pct"/>
            <w:shd w:val="clear" w:color="auto" w:fill="auto"/>
            <w:vAlign w:val="center"/>
          </w:tcPr>
          <w:p w14:paraId="47C8AF3E">
            <w:pPr>
              <w:pStyle w:val="62"/>
              <w:rPr>
                <w:rFonts w:hint="eastAsia" w:ascii="Times New Roman" w:hAnsi="Times New Roman" w:eastAsia="宋体" w:cs="Times New Roman"/>
                <w:snapToGrid w:val="0"/>
                <w:color w:val="auto"/>
                <w:kern w:val="0"/>
                <w:sz w:val="21"/>
                <w:szCs w:val="21"/>
                <w:highlight w:val="none"/>
                <w:lang w:val="en-US" w:eastAsia="zh-CN" w:bidi="ar-SA"/>
              </w:rPr>
            </w:pPr>
            <w:r>
              <w:rPr>
                <w:rFonts w:hint="eastAsia" w:cs="Times New Roman"/>
                <w:snapToGrid w:val="0"/>
                <w:color w:val="auto"/>
                <w:highlight w:val="none"/>
                <w:lang w:val="en-US" w:eastAsia="zh-CN"/>
              </w:rPr>
              <w:t>/</w:t>
            </w:r>
          </w:p>
        </w:tc>
        <w:tc>
          <w:tcPr>
            <w:tcW w:w="337" w:type="pct"/>
            <w:shd w:val="clear" w:color="auto" w:fill="auto"/>
            <w:vAlign w:val="center"/>
          </w:tcPr>
          <w:p w14:paraId="341E381A">
            <w:pPr>
              <w:pStyle w:val="62"/>
              <w:rPr>
                <w:rFonts w:hint="default" w:ascii="Times New Roman" w:hAnsi="Times New Roman" w:eastAsia="宋体" w:cs="Times New Roman"/>
                <w:snapToGrid w:val="0"/>
                <w:color w:val="auto"/>
                <w:kern w:val="0"/>
                <w:sz w:val="21"/>
                <w:szCs w:val="21"/>
                <w:highlight w:val="none"/>
                <w:lang w:val="en-US" w:eastAsia="zh-CN" w:bidi="ar-SA"/>
              </w:rPr>
            </w:pPr>
            <w:r>
              <w:rPr>
                <w:rFonts w:hint="eastAsia" w:cs="Times New Roman"/>
                <w:snapToGrid w:val="0"/>
                <w:color w:val="auto"/>
                <w:highlight w:val="none"/>
                <w:lang w:val="en-US" w:eastAsia="zh-CN"/>
              </w:rPr>
              <w:t>依托一期项目，因二期验收是不新增员工。</w:t>
            </w:r>
          </w:p>
        </w:tc>
      </w:tr>
      <w:tr w14:paraId="44A14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8" w:hRule="atLeast"/>
        </w:trPr>
        <w:tc>
          <w:tcPr>
            <w:tcW w:w="148" w:type="pct"/>
            <w:vMerge w:val="restart"/>
            <w:vAlign w:val="center"/>
          </w:tcPr>
          <w:p w14:paraId="71D5B507">
            <w:pPr>
              <w:pStyle w:val="62"/>
              <w:rPr>
                <w:rFonts w:hint="default" w:ascii="Times New Roman" w:hAnsi="Times New Roman" w:cs="Times New Roman"/>
                <w:snapToGrid w:val="0"/>
                <w:color w:val="auto"/>
                <w:highlight w:val="none"/>
              </w:rPr>
            </w:pPr>
            <w:r>
              <w:rPr>
                <w:rFonts w:hint="default" w:ascii="Times New Roman" w:hAnsi="Times New Roman" w:cs="Times New Roman"/>
                <w:snapToGrid w:val="0"/>
                <w:color w:val="auto"/>
                <w:highlight w:val="none"/>
              </w:rPr>
              <w:t>废气</w:t>
            </w:r>
          </w:p>
        </w:tc>
        <w:tc>
          <w:tcPr>
            <w:tcW w:w="277" w:type="pct"/>
            <w:vMerge w:val="restart"/>
            <w:vAlign w:val="center"/>
          </w:tcPr>
          <w:p w14:paraId="79CEE9FE">
            <w:pPr>
              <w:pStyle w:val="62"/>
              <w:rPr>
                <w:rFonts w:hint="default" w:ascii="Times New Roman" w:hAnsi="Times New Roman" w:cs="Times New Roman"/>
                <w:snapToGrid w:val="0"/>
                <w:color w:val="auto"/>
                <w:highlight w:val="none"/>
              </w:rPr>
            </w:pPr>
            <w:r>
              <w:rPr>
                <w:rFonts w:hint="default" w:ascii="Times New Roman" w:hAnsi="Times New Roman" w:cs="Times New Roman"/>
                <w:snapToGrid w:val="0"/>
                <w:color w:val="auto"/>
                <w:highlight w:val="none"/>
              </w:rPr>
              <w:t>有组织废气</w:t>
            </w:r>
          </w:p>
        </w:tc>
        <w:tc>
          <w:tcPr>
            <w:tcW w:w="299" w:type="pct"/>
            <w:vAlign w:val="center"/>
          </w:tcPr>
          <w:p w14:paraId="760303C8">
            <w:pPr>
              <w:pStyle w:val="62"/>
              <w:rPr>
                <w:rFonts w:hint="default" w:ascii="Times New Roman" w:hAnsi="Times New Roman" w:eastAsia="宋体" w:cs="Times New Roman"/>
                <w:snapToGrid w:val="0"/>
                <w:color w:val="auto"/>
                <w:highlight w:val="none"/>
                <w:lang w:val="en-US" w:eastAsia="zh-CN"/>
              </w:rPr>
            </w:pPr>
            <w:r>
              <w:rPr>
                <w:rFonts w:hint="default" w:ascii="Times New Roman" w:hAnsi="Times New Roman" w:eastAsia="宋体" w:cs="Times New Roman"/>
                <w:snapToGrid w:val="0"/>
                <w:color w:val="auto"/>
                <w:highlight w:val="none"/>
                <w:lang w:val="en-US" w:eastAsia="zh-CN"/>
              </w:rPr>
              <w:t>生产过程</w:t>
            </w:r>
            <w:r>
              <w:rPr>
                <w:rFonts w:hint="eastAsia" w:cs="Times New Roman"/>
                <w:snapToGrid w:val="0"/>
                <w:color w:val="auto"/>
                <w:highlight w:val="none"/>
                <w:lang w:val="en-US" w:eastAsia="zh-CN"/>
              </w:rPr>
              <w:t>粉尘</w:t>
            </w:r>
          </w:p>
        </w:tc>
        <w:tc>
          <w:tcPr>
            <w:tcW w:w="556" w:type="pct"/>
            <w:vAlign w:val="center"/>
          </w:tcPr>
          <w:p w14:paraId="4DD03EFA">
            <w:pPr>
              <w:pStyle w:val="62"/>
              <w:rPr>
                <w:rFonts w:hint="default" w:ascii="Times New Roman" w:hAnsi="Times New Roman" w:eastAsia="宋体" w:cs="Times New Roman"/>
                <w:snapToGrid w:val="0"/>
                <w:color w:val="auto"/>
                <w:highlight w:val="none"/>
                <w:lang w:val="en-US" w:eastAsia="zh-CN"/>
              </w:rPr>
            </w:pPr>
            <w:r>
              <w:rPr>
                <w:rFonts w:hint="eastAsia" w:cs="Times New Roman"/>
                <w:snapToGrid w:val="0"/>
                <w:color w:val="auto"/>
                <w:highlight w:val="none"/>
                <w:lang w:val="en-US" w:eastAsia="zh-CN"/>
              </w:rPr>
              <w:t>DA01、DA02、DA03、DA05、DA06、DA07</w:t>
            </w:r>
          </w:p>
        </w:tc>
        <w:tc>
          <w:tcPr>
            <w:tcW w:w="426" w:type="pct"/>
            <w:vAlign w:val="center"/>
          </w:tcPr>
          <w:p w14:paraId="7E46A5E4">
            <w:pPr>
              <w:pStyle w:val="62"/>
              <w:rPr>
                <w:rFonts w:hint="default" w:ascii="Times New Roman" w:hAnsi="Times New Roman" w:eastAsia="宋体" w:cs="Times New Roman"/>
                <w:snapToGrid w:val="0"/>
                <w:color w:val="auto"/>
                <w:highlight w:val="none"/>
                <w:lang w:val="en-US" w:eastAsia="zh-CN"/>
              </w:rPr>
            </w:pPr>
            <w:r>
              <w:rPr>
                <w:rFonts w:hint="eastAsia" w:cs="Times New Roman"/>
                <w:snapToGrid w:val="0"/>
                <w:color w:val="auto"/>
                <w:highlight w:val="none"/>
                <w:lang w:val="en-US" w:eastAsia="zh-CN"/>
              </w:rPr>
              <w:t>颗粒物</w:t>
            </w:r>
          </w:p>
        </w:tc>
        <w:tc>
          <w:tcPr>
            <w:tcW w:w="972" w:type="pct"/>
            <w:vAlign w:val="center"/>
          </w:tcPr>
          <w:p w14:paraId="0F5F37DE">
            <w:pPr>
              <w:pStyle w:val="62"/>
              <w:rPr>
                <w:rFonts w:hint="default" w:cs="Times New Roman"/>
                <w:snapToGrid w:val="0"/>
                <w:color w:val="auto"/>
                <w:highlight w:val="none"/>
                <w:lang w:val="en-US" w:eastAsia="zh-CN"/>
              </w:rPr>
            </w:pPr>
            <w:r>
              <w:rPr>
                <w:rFonts w:hint="eastAsia" w:cs="Times New Roman"/>
                <w:snapToGrid w:val="0"/>
                <w:color w:val="auto"/>
                <w:highlight w:val="none"/>
                <w:lang w:val="en-US" w:eastAsia="zh-CN"/>
              </w:rPr>
              <w:t>6根</w:t>
            </w:r>
            <w:r>
              <w:rPr>
                <w:rFonts w:hint="default" w:cs="Times New Roman"/>
                <w:snapToGrid w:val="0"/>
                <w:color w:val="auto"/>
                <w:highlight w:val="none"/>
                <w:lang w:val="en-US" w:eastAsia="zh-CN"/>
              </w:rPr>
              <w:t>脉冲除尘器+</w:t>
            </w:r>
            <w:r>
              <w:rPr>
                <w:rFonts w:hint="eastAsia" w:cs="Times New Roman"/>
                <w:snapToGrid w:val="0"/>
                <w:color w:val="auto"/>
                <w:highlight w:val="none"/>
                <w:lang w:val="en-US" w:eastAsia="zh-CN"/>
              </w:rPr>
              <w:t>6</w:t>
            </w:r>
            <w:r>
              <w:rPr>
                <w:rFonts w:hint="default" w:cs="Times New Roman"/>
                <w:snapToGrid w:val="0"/>
                <w:color w:val="auto"/>
                <w:highlight w:val="none"/>
                <w:lang w:val="en-US" w:eastAsia="zh-CN"/>
              </w:rPr>
              <w:t>根45m排气筒</w:t>
            </w:r>
          </w:p>
        </w:tc>
        <w:tc>
          <w:tcPr>
            <w:tcW w:w="935" w:type="pct"/>
            <w:vAlign w:val="center"/>
          </w:tcPr>
          <w:p w14:paraId="1C57B8B3">
            <w:pPr>
              <w:pStyle w:val="62"/>
              <w:rPr>
                <w:rFonts w:hint="default" w:cs="Times New Roman"/>
                <w:snapToGrid w:val="0"/>
                <w:color w:val="auto"/>
                <w:highlight w:val="none"/>
                <w:lang w:val="en-US" w:eastAsia="zh-CN"/>
              </w:rPr>
            </w:pPr>
            <w:r>
              <w:rPr>
                <w:rFonts w:hint="default" w:cs="Times New Roman"/>
                <w:snapToGrid w:val="0"/>
                <w:color w:val="auto"/>
                <w:highlight w:val="none"/>
                <w:lang w:val="en-US" w:eastAsia="zh-CN"/>
              </w:rPr>
              <w:t>工艺粉尘经收集进入脉冲式布袋除尘器+喷淋塔净化处理后由6根</w:t>
            </w:r>
            <w:r>
              <w:rPr>
                <w:rFonts w:hint="eastAsia" w:cs="Times New Roman"/>
                <w:snapToGrid w:val="0"/>
                <w:color w:val="auto"/>
                <w:highlight w:val="none"/>
                <w:lang w:val="en-US" w:eastAsia="zh-CN"/>
              </w:rPr>
              <w:t>61m</w:t>
            </w:r>
            <w:r>
              <w:rPr>
                <w:rFonts w:hint="default" w:cs="Times New Roman"/>
                <w:snapToGrid w:val="0"/>
                <w:color w:val="auto"/>
                <w:highlight w:val="none"/>
                <w:lang w:val="en-US" w:eastAsia="zh-CN"/>
              </w:rPr>
              <w:t>高的排气筒排放</w:t>
            </w:r>
            <w:r>
              <w:rPr>
                <w:rFonts w:hint="eastAsia" w:cs="Times New Roman"/>
                <w:snapToGrid w:val="0"/>
                <w:color w:val="auto"/>
                <w:highlight w:val="none"/>
                <w:lang w:val="en-US" w:eastAsia="zh-CN"/>
              </w:rPr>
              <w:t>。</w:t>
            </w:r>
          </w:p>
        </w:tc>
        <w:tc>
          <w:tcPr>
            <w:tcW w:w="660" w:type="pct"/>
            <w:vAlign w:val="center"/>
          </w:tcPr>
          <w:p w14:paraId="1897D34B">
            <w:pPr>
              <w:pStyle w:val="62"/>
              <w:rPr>
                <w:rFonts w:hint="eastAsia" w:cs="Times New Roman"/>
                <w:snapToGrid w:val="0"/>
                <w:color w:val="auto"/>
                <w:highlight w:val="none"/>
                <w:lang w:val="en-US" w:eastAsia="zh-CN"/>
              </w:rPr>
            </w:pPr>
            <w:r>
              <w:rPr>
                <w:rFonts w:hint="eastAsia" w:cs="Times New Roman"/>
                <w:snapToGrid w:val="0"/>
                <w:color w:val="auto"/>
                <w:highlight w:val="none"/>
                <w:lang w:val="en-US" w:eastAsia="zh-CN"/>
              </w:rPr>
              <w:t>广东省《大气污染物排放限值》（DB44/27-2001）中的第二时段的二级标准值</w:t>
            </w:r>
          </w:p>
        </w:tc>
        <w:tc>
          <w:tcPr>
            <w:tcW w:w="386" w:type="pct"/>
            <w:vMerge w:val="restart"/>
            <w:vAlign w:val="center"/>
          </w:tcPr>
          <w:p w14:paraId="6CA340EA">
            <w:pPr>
              <w:pStyle w:val="62"/>
              <w:rPr>
                <w:rFonts w:hint="default" w:ascii="Times New Roman" w:hAnsi="Times New Roman" w:eastAsia="宋体" w:cs="Times New Roman"/>
                <w:snapToGrid w:val="0"/>
                <w:color w:val="auto"/>
                <w:highlight w:val="none"/>
                <w:lang w:val="en-US" w:eastAsia="zh-CN"/>
              </w:rPr>
            </w:pPr>
            <w:r>
              <w:rPr>
                <w:rFonts w:hint="eastAsia" w:cs="Times New Roman"/>
                <w:snapToGrid w:val="0"/>
                <w:color w:val="auto"/>
                <w:highlight w:val="none"/>
                <w:lang w:val="en-US" w:eastAsia="zh-CN"/>
              </w:rPr>
              <w:t>162</w:t>
            </w:r>
          </w:p>
        </w:tc>
        <w:tc>
          <w:tcPr>
            <w:tcW w:w="337" w:type="pct"/>
            <w:vMerge w:val="restart"/>
            <w:vAlign w:val="center"/>
          </w:tcPr>
          <w:p w14:paraId="1C5C663F">
            <w:pPr>
              <w:pStyle w:val="62"/>
              <w:rPr>
                <w:rFonts w:hint="default" w:ascii="Times New Roman" w:hAnsi="Times New Roman" w:cs="Times New Roman"/>
                <w:snapToGrid w:val="0"/>
                <w:color w:val="auto"/>
                <w:highlight w:val="none"/>
              </w:rPr>
            </w:pPr>
            <w:r>
              <w:rPr>
                <w:rFonts w:hint="default" w:ascii="Times New Roman" w:hAnsi="Times New Roman" w:cs="Times New Roman"/>
                <w:snapToGrid w:val="0"/>
                <w:color w:val="auto"/>
                <w:highlight w:val="none"/>
              </w:rPr>
              <w:t>已优化落实</w:t>
            </w:r>
          </w:p>
        </w:tc>
      </w:tr>
      <w:tr w14:paraId="0C5C7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trPr>
        <w:tc>
          <w:tcPr>
            <w:tcW w:w="148" w:type="pct"/>
            <w:vMerge w:val="continue"/>
            <w:vAlign w:val="center"/>
          </w:tcPr>
          <w:p w14:paraId="03F714AC">
            <w:pPr>
              <w:pStyle w:val="62"/>
              <w:rPr>
                <w:rFonts w:hint="default" w:ascii="Times New Roman" w:hAnsi="Times New Roman" w:cs="Times New Roman"/>
                <w:snapToGrid w:val="0"/>
                <w:color w:val="auto"/>
                <w:highlight w:val="none"/>
              </w:rPr>
            </w:pPr>
          </w:p>
        </w:tc>
        <w:tc>
          <w:tcPr>
            <w:tcW w:w="277" w:type="pct"/>
            <w:vMerge w:val="continue"/>
            <w:vAlign w:val="center"/>
          </w:tcPr>
          <w:p w14:paraId="6DD20C6D">
            <w:pPr>
              <w:pStyle w:val="62"/>
              <w:rPr>
                <w:rFonts w:hint="default" w:ascii="Times New Roman" w:hAnsi="Times New Roman" w:cs="Times New Roman"/>
                <w:snapToGrid w:val="0"/>
                <w:color w:val="auto"/>
                <w:highlight w:val="none"/>
              </w:rPr>
            </w:pPr>
          </w:p>
        </w:tc>
        <w:tc>
          <w:tcPr>
            <w:tcW w:w="299" w:type="pct"/>
            <w:vAlign w:val="center"/>
          </w:tcPr>
          <w:p w14:paraId="3CB7D17D">
            <w:pPr>
              <w:pStyle w:val="62"/>
              <w:rPr>
                <w:rFonts w:hint="default" w:cs="Times New Roman"/>
                <w:snapToGrid w:val="0"/>
                <w:color w:val="auto"/>
                <w:highlight w:val="none"/>
                <w:lang w:val="en-US" w:eastAsia="zh-CN"/>
              </w:rPr>
            </w:pPr>
            <w:r>
              <w:rPr>
                <w:rFonts w:hint="eastAsia" w:cs="Times New Roman"/>
                <w:snapToGrid w:val="0"/>
                <w:color w:val="auto"/>
                <w:highlight w:val="none"/>
                <w:lang w:val="en-US" w:eastAsia="zh-CN"/>
              </w:rPr>
              <w:t>烘干、冷却工序</w:t>
            </w:r>
          </w:p>
        </w:tc>
        <w:tc>
          <w:tcPr>
            <w:tcW w:w="556" w:type="pct"/>
            <w:vAlign w:val="center"/>
          </w:tcPr>
          <w:p w14:paraId="0B322724">
            <w:pPr>
              <w:pStyle w:val="62"/>
              <w:rPr>
                <w:rFonts w:hint="default" w:cs="Times New Roman"/>
                <w:snapToGrid w:val="0"/>
                <w:color w:val="auto"/>
                <w:highlight w:val="none"/>
                <w:lang w:val="en-US" w:eastAsia="zh-CN"/>
              </w:rPr>
            </w:pPr>
            <w:r>
              <w:rPr>
                <w:rFonts w:hint="eastAsia" w:cs="Times New Roman"/>
                <w:snapToGrid w:val="0"/>
                <w:color w:val="auto"/>
                <w:highlight w:val="none"/>
                <w:lang w:val="en-US" w:eastAsia="zh-CN"/>
              </w:rPr>
              <w:t>DA04</w:t>
            </w:r>
          </w:p>
        </w:tc>
        <w:tc>
          <w:tcPr>
            <w:tcW w:w="426" w:type="pct"/>
            <w:vAlign w:val="center"/>
          </w:tcPr>
          <w:p w14:paraId="7539D644">
            <w:pPr>
              <w:pStyle w:val="62"/>
              <w:rPr>
                <w:rFonts w:hint="eastAsia" w:cs="Times New Roman"/>
                <w:snapToGrid w:val="0"/>
                <w:color w:val="auto"/>
                <w:highlight w:val="none"/>
                <w:lang w:val="en-US" w:eastAsia="zh-CN"/>
              </w:rPr>
            </w:pPr>
            <w:r>
              <w:rPr>
                <w:rFonts w:hint="eastAsia" w:cs="Times New Roman"/>
                <w:snapToGrid w:val="0"/>
                <w:color w:val="auto"/>
                <w:highlight w:val="none"/>
                <w:lang w:val="en-US" w:eastAsia="zh-CN"/>
              </w:rPr>
              <w:t>硫化氢、氨、臭气浓度</w:t>
            </w:r>
          </w:p>
        </w:tc>
        <w:tc>
          <w:tcPr>
            <w:tcW w:w="972" w:type="pct"/>
            <w:vAlign w:val="center"/>
          </w:tcPr>
          <w:p w14:paraId="38663DDE">
            <w:pPr>
              <w:pStyle w:val="62"/>
              <w:rPr>
                <w:rFonts w:hint="eastAsia" w:cs="Times New Roman"/>
                <w:snapToGrid w:val="0"/>
                <w:color w:val="auto"/>
                <w:highlight w:val="none"/>
                <w:lang w:val="en-US" w:eastAsia="zh-CN"/>
              </w:rPr>
            </w:pPr>
            <w:r>
              <w:rPr>
                <w:rFonts w:hint="eastAsia" w:cs="Times New Roman"/>
                <w:snapToGrid w:val="0"/>
                <w:color w:val="auto"/>
                <w:highlight w:val="none"/>
                <w:lang w:val="en-US" w:eastAsia="zh-CN"/>
              </w:rPr>
              <w:t>/</w:t>
            </w:r>
          </w:p>
        </w:tc>
        <w:tc>
          <w:tcPr>
            <w:tcW w:w="935" w:type="pct"/>
            <w:vAlign w:val="center"/>
          </w:tcPr>
          <w:p w14:paraId="359BDBA0">
            <w:pPr>
              <w:pStyle w:val="62"/>
              <w:rPr>
                <w:rFonts w:hint="eastAsia" w:cs="Times New Roman"/>
                <w:snapToGrid w:val="0"/>
                <w:color w:val="auto"/>
                <w:highlight w:val="none"/>
                <w:lang w:val="en-US" w:eastAsia="zh-CN"/>
              </w:rPr>
            </w:pPr>
            <w:r>
              <w:rPr>
                <w:rFonts w:hint="eastAsia" w:cs="Times New Roman"/>
                <w:snapToGrid w:val="0"/>
                <w:color w:val="auto"/>
                <w:highlight w:val="none"/>
                <w:lang w:val="en-US" w:eastAsia="zh-CN"/>
              </w:rPr>
              <w:t>烘干和冷却工序产生的恶臭废气经水喷淋+臭氧氧化除臭装置除臭后，由1根61m高的排气筒排放。</w:t>
            </w:r>
          </w:p>
        </w:tc>
        <w:tc>
          <w:tcPr>
            <w:tcW w:w="660" w:type="pct"/>
            <w:vAlign w:val="center"/>
          </w:tcPr>
          <w:p w14:paraId="23C0D096">
            <w:pPr>
              <w:pStyle w:val="62"/>
              <w:rPr>
                <w:rFonts w:hint="eastAsia" w:cs="Times New Roman"/>
                <w:snapToGrid w:val="0"/>
                <w:color w:val="auto"/>
                <w:highlight w:val="none"/>
                <w:lang w:val="en-US" w:eastAsia="zh-CN"/>
              </w:rPr>
            </w:pPr>
            <w:r>
              <w:rPr>
                <w:rFonts w:hint="eastAsia" w:cs="Times New Roman"/>
                <w:snapToGrid w:val="0"/>
                <w:color w:val="auto"/>
                <w:highlight w:val="none"/>
                <w:lang w:val="en-US" w:eastAsia="zh-CN"/>
              </w:rPr>
              <w:t>《恶臭污染物排放标准》（GB14554-1993）表1限值</w:t>
            </w:r>
          </w:p>
        </w:tc>
        <w:tc>
          <w:tcPr>
            <w:tcW w:w="386" w:type="pct"/>
            <w:vMerge w:val="continue"/>
            <w:vAlign w:val="center"/>
          </w:tcPr>
          <w:p w14:paraId="18B80B61">
            <w:pPr>
              <w:pStyle w:val="62"/>
              <w:rPr>
                <w:rFonts w:hint="eastAsia" w:cs="Times New Roman"/>
                <w:snapToGrid w:val="0"/>
                <w:color w:val="auto"/>
                <w:highlight w:val="none"/>
                <w:lang w:val="en-US" w:eastAsia="zh-CN"/>
              </w:rPr>
            </w:pPr>
          </w:p>
        </w:tc>
        <w:tc>
          <w:tcPr>
            <w:tcW w:w="337" w:type="pct"/>
            <w:vMerge w:val="continue"/>
            <w:vAlign w:val="center"/>
          </w:tcPr>
          <w:p w14:paraId="46E64175">
            <w:pPr>
              <w:pStyle w:val="62"/>
              <w:rPr>
                <w:rFonts w:hint="default" w:ascii="Times New Roman" w:hAnsi="Times New Roman" w:cs="Times New Roman"/>
                <w:snapToGrid w:val="0"/>
                <w:color w:val="auto"/>
                <w:highlight w:val="none"/>
              </w:rPr>
            </w:pPr>
          </w:p>
        </w:tc>
      </w:tr>
      <w:tr w14:paraId="531CD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8" w:type="pct"/>
            <w:vAlign w:val="center"/>
          </w:tcPr>
          <w:p w14:paraId="0D395FA3">
            <w:pPr>
              <w:pStyle w:val="62"/>
              <w:rPr>
                <w:rFonts w:hint="default" w:ascii="Times New Roman" w:hAnsi="Times New Roman" w:cs="Times New Roman"/>
                <w:snapToGrid w:val="0"/>
                <w:color w:val="auto"/>
                <w:highlight w:val="none"/>
              </w:rPr>
            </w:pPr>
            <w:r>
              <w:rPr>
                <w:rFonts w:hint="default" w:ascii="Times New Roman" w:hAnsi="Times New Roman" w:cs="Times New Roman"/>
                <w:snapToGrid w:val="0"/>
                <w:color w:val="auto"/>
                <w:highlight w:val="none"/>
              </w:rPr>
              <w:t>噪声</w:t>
            </w:r>
          </w:p>
        </w:tc>
        <w:tc>
          <w:tcPr>
            <w:tcW w:w="277" w:type="pct"/>
            <w:vAlign w:val="center"/>
          </w:tcPr>
          <w:p w14:paraId="33711347">
            <w:pPr>
              <w:pStyle w:val="62"/>
              <w:rPr>
                <w:rFonts w:hint="default" w:ascii="Times New Roman" w:hAnsi="Times New Roman" w:cs="Times New Roman"/>
                <w:snapToGrid w:val="0"/>
                <w:color w:val="auto"/>
                <w:highlight w:val="none"/>
              </w:rPr>
            </w:pPr>
            <w:r>
              <w:rPr>
                <w:rFonts w:hint="default" w:ascii="Times New Roman" w:hAnsi="Times New Roman" w:cs="Times New Roman"/>
                <w:snapToGrid w:val="0"/>
                <w:color w:val="auto"/>
                <w:highlight w:val="none"/>
              </w:rPr>
              <w:t>噪声</w:t>
            </w:r>
          </w:p>
        </w:tc>
        <w:tc>
          <w:tcPr>
            <w:tcW w:w="855" w:type="pct"/>
            <w:gridSpan w:val="2"/>
            <w:vAlign w:val="center"/>
          </w:tcPr>
          <w:p w14:paraId="7A297287">
            <w:pPr>
              <w:pStyle w:val="62"/>
              <w:rPr>
                <w:rFonts w:hint="default" w:ascii="Times New Roman" w:hAnsi="Times New Roman" w:cs="Times New Roman"/>
                <w:snapToGrid w:val="0"/>
                <w:color w:val="auto"/>
                <w:highlight w:val="none"/>
              </w:rPr>
            </w:pPr>
            <w:r>
              <w:rPr>
                <w:rFonts w:hint="default" w:ascii="Times New Roman" w:hAnsi="Times New Roman" w:cs="Times New Roman"/>
                <w:snapToGrid w:val="0"/>
                <w:color w:val="auto"/>
                <w:highlight w:val="none"/>
              </w:rPr>
              <w:t>生产设备运行</w:t>
            </w:r>
          </w:p>
        </w:tc>
        <w:tc>
          <w:tcPr>
            <w:tcW w:w="426" w:type="pct"/>
            <w:vAlign w:val="center"/>
          </w:tcPr>
          <w:p w14:paraId="27129093">
            <w:pPr>
              <w:pStyle w:val="62"/>
              <w:rPr>
                <w:rFonts w:hint="default" w:ascii="Times New Roman" w:hAnsi="Times New Roman" w:cs="Times New Roman"/>
                <w:snapToGrid w:val="0"/>
                <w:color w:val="auto"/>
                <w:highlight w:val="none"/>
              </w:rPr>
            </w:pPr>
            <w:r>
              <w:rPr>
                <w:rFonts w:hint="default" w:ascii="Times New Roman" w:hAnsi="Times New Roman" w:cs="Times New Roman"/>
                <w:snapToGrid w:val="0"/>
                <w:color w:val="auto"/>
                <w:highlight w:val="none"/>
              </w:rPr>
              <w:t>LeqdB（A）</w:t>
            </w:r>
          </w:p>
        </w:tc>
        <w:tc>
          <w:tcPr>
            <w:tcW w:w="972" w:type="pct"/>
            <w:vAlign w:val="center"/>
          </w:tcPr>
          <w:p w14:paraId="657CE66C">
            <w:pPr>
              <w:pStyle w:val="62"/>
              <w:rPr>
                <w:rFonts w:hint="default" w:ascii="Times New Roman" w:hAnsi="Times New Roman" w:cs="Times New Roman"/>
                <w:snapToGrid w:val="0"/>
                <w:color w:val="auto"/>
                <w:highlight w:val="none"/>
              </w:rPr>
            </w:pPr>
            <w:r>
              <w:rPr>
                <w:rFonts w:hint="default" w:ascii="Times New Roman" w:hAnsi="Times New Roman" w:cs="Times New Roman"/>
                <w:snapToGrid w:val="0"/>
                <w:color w:val="auto"/>
                <w:highlight w:val="none"/>
              </w:rPr>
              <w:t>选用低噪声设备，合理布置安装位置，隔声、吸声、消声、减震（消音器等）</w:t>
            </w:r>
          </w:p>
        </w:tc>
        <w:tc>
          <w:tcPr>
            <w:tcW w:w="935" w:type="pct"/>
            <w:vAlign w:val="center"/>
          </w:tcPr>
          <w:p w14:paraId="39F58C15">
            <w:pPr>
              <w:pStyle w:val="62"/>
              <w:rPr>
                <w:rFonts w:hint="eastAsia" w:ascii="Times New Roman" w:hAnsi="Times New Roman" w:eastAsia="宋体" w:cs="Times New Roman"/>
                <w:snapToGrid w:val="0"/>
                <w:color w:val="auto"/>
                <w:highlight w:val="none"/>
                <w:lang w:eastAsia="zh-CN"/>
              </w:rPr>
            </w:pPr>
            <w:r>
              <w:rPr>
                <w:rFonts w:hint="default" w:ascii="Times New Roman" w:hAnsi="Times New Roman" w:cs="Times New Roman"/>
                <w:snapToGrid w:val="0"/>
                <w:color w:val="auto"/>
                <w:highlight w:val="none"/>
              </w:rPr>
              <w:t>选用低噪声设备，合理布置安装位置，隔声、吸声、消声、减震（消音器等）</w:t>
            </w:r>
            <w:r>
              <w:rPr>
                <w:rFonts w:hint="eastAsia" w:cs="Times New Roman"/>
                <w:snapToGrid w:val="0"/>
                <w:color w:val="auto"/>
                <w:highlight w:val="none"/>
                <w:lang w:eastAsia="zh-CN"/>
              </w:rPr>
              <w:t>。</w:t>
            </w:r>
          </w:p>
        </w:tc>
        <w:tc>
          <w:tcPr>
            <w:tcW w:w="660" w:type="pct"/>
            <w:vAlign w:val="center"/>
          </w:tcPr>
          <w:p w14:paraId="4E855E4D">
            <w:pPr>
              <w:pStyle w:val="62"/>
              <w:rPr>
                <w:rFonts w:hint="default" w:ascii="Times New Roman" w:hAnsi="Times New Roman" w:eastAsia="宋体" w:cs="Times New Roman"/>
                <w:snapToGrid w:val="0"/>
                <w:color w:val="auto"/>
                <w:highlight w:val="none"/>
                <w:lang w:val="en-US" w:eastAsia="zh-CN"/>
              </w:rPr>
            </w:pPr>
            <w:r>
              <w:rPr>
                <w:rFonts w:hint="default" w:ascii="Times New Roman" w:hAnsi="Times New Roman" w:cs="Times New Roman"/>
                <w:snapToGrid w:val="0"/>
                <w:color w:val="auto"/>
                <w:highlight w:val="none"/>
              </w:rPr>
              <w:t>《工业企业厂界环境噪声排放标准》(GB12348-2008)中的</w:t>
            </w:r>
            <w:r>
              <w:rPr>
                <w:rFonts w:hint="default" w:ascii="Times New Roman" w:hAnsi="Times New Roman" w:cs="Times New Roman"/>
                <w:snapToGrid w:val="0"/>
                <w:color w:val="auto"/>
                <w:highlight w:val="none"/>
                <w:lang w:val="en-US" w:eastAsia="zh-CN"/>
              </w:rPr>
              <w:t>3</w:t>
            </w:r>
            <w:r>
              <w:rPr>
                <w:rFonts w:hint="default" w:ascii="Times New Roman" w:hAnsi="Times New Roman" w:cs="Times New Roman"/>
                <w:snapToGrid w:val="0"/>
                <w:color w:val="auto"/>
                <w:highlight w:val="none"/>
              </w:rPr>
              <w:t>类标准值</w:t>
            </w:r>
          </w:p>
        </w:tc>
        <w:tc>
          <w:tcPr>
            <w:tcW w:w="386" w:type="pct"/>
            <w:vAlign w:val="center"/>
          </w:tcPr>
          <w:p w14:paraId="08FEDA2B">
            <w:pPr>
              <w:pStyle w:val="62"/>
              <w:rPr>
                <w:rFonts w:hint="default" w:ascii="Times New Roman" w:hAnsi="Times New Roman" w:eastAsia="宋体" w:cs="Times New Roman"/>
                <w:snapToGrid w:val="0"/>
                <w:color w:val="auto"/>
                <w:highlight w:val="none"/>
                <w:lang w:val="en-US" w:eastAsia="zh-CN"/>
              </w:rPr>
            </w:pPr>
            <w:r>
              <w:rPr>
                <w:rFonts w:hint="eastAsia" w:cs="Times New Roman"/>
                <w:snapToGrid w:val="0"/>
                <w:color w:val="auto"/>
                <w:highlight w:val="none"/>
                <w:lang w:val="en-US" w:eastAsia="zh-CN"/>
              </w:rPr>
              <w:t>/</w:t>
            </w:r>
          </w:p>
        </w:tc>
        <w:tc>
          <w:tcPr>
            <w:tcW w:w="337" w:type="pct"/>
            <w:vAlign w:val="center"/>
          </w:tcPr>
          <w:p w14:paraId="551004B1">
            <w:pPr>
              <w:pStyle w:val="62"/>
              <w:rPr>
                <w:rFonts w:hint="default" w:ascii="Times New Roman" w:hAnsi="Times New Roman" w:cs="Times New Roman"/>
                <w:snapToGrid w:val="0"/>
                <w:color w:val="auto"/>
                <w:highlight w:val="none"/>
              </w:rPr>
            </w:pPr>
            <w:r>
              <w:rPr>
                <w:rFonts w:hint="default" w:ascii="Times New Roman" w:hAnsi="Times New Roman" w:cs="Times New Roman"/>
                <w:snapToGrid w:val="0"/>
                <w:color w:val="auto"/>
                <w:highlight w:val="none"/>
              </w:rPr>
              <w:t>已落实</w:t>
            </w:r>
          </w:p>
        </w:tc>
      </w:tr>
      <w:tr w14:paraId="2D042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148" w:type="pct"/>
            <w:vMerge w:val="restart"/>
            <w:vAlign w:val="center"/>
          </w:tcPr>
          <w:p w14:paraId="5E70FC30">
            <w:pPr>
              <w:pStyle w:val="62"/>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固体废物</w:t>
            </w:r>
          </w:p>
        </w:tc>
        <w:tc>
          <w:tcPr>
            <w:tcW w:w="277" w:type="pct"/>
            <w:vMerge w:val="restart"/>
            <w:vAlign w:val="center"/>
          </w:tcPr>
          <w:p w14:paraId="7A9D23CC">
            <w:pPr>
              <w:pStyle w:val="62"/>
              <w:rPr>
                <w:rFonts w:hint="default" w:ascii="Times New Roman" w:hAnsi="Times New Roman" w:cs="Times New Roman"/>
                <w:snapToGrid w:val="0"/>
                <w:color w:val="auto"/>
                <w:highlight w:val="none"/>
                <w:lang w:val="en-US" w:eastAsia="zh-CN"/>
              </w:rPr>
            </w:pPr>
            <w:r>
              <w:rPr>
                <w:rFonts w:hint="default" w:ascii="Times New Roman" w:hAnsi="Times New Roman" w:cs="Times New Roman"/>
                <w:snapToGrid w:val="0"/>
                <w:color w:val="auto"/>
                <w:highlight w:val="none"/>
                <w:lang w:val="en-US" w:eastAsia="zh-CN"/>
              </w:rPr>
              <w:t>一般工业固体废物</w:t>
            </w:r>
          </w:p>
        </w:tc>
        <w:tc>
          <w:tcPr>
            <w:tcW w:w="855" w:type="pct"/>
            <w:gridSpan w:val="2"/>
            <w:vMerge w:val="restart"/>
            <w:vAlign w:val="center"/>
          </w:tcPr>
          <w:p w14:paraId="187719FF">
            <w:pPr>
              <w:pStyle w:val="62"/>
              <w:rPr>
                <w:rFonts w:hint="default" w:ascii="Times New Roman" w:hAnsi="Times New Roman" w:cs="Times New Roman"/>
                <w:snapToGrid w:val="0"/>
                <w:color w:val="auto"/>
                <w:highlight w:val="none"/>
                <w:lang w:val="en-US" w:eastAsia="zh-CN"/>
              </w:rPr>
            </w:pPr>
            <w:r>
              <w:rPr>
                <w:rFonts w:hint="default" w:ascii="Times New Roman" w:hAnsi="Times New Roman" w:cs="Times New Roman"/>
                <w:snapToGrid w:val="0"/>
                <w:color w:val="auto"/>
                <w:highlight w:val="none"/>
                <w:lang w:val="en-US" w:eastAsia="zh-CN"/>
              </w:rPr>
              <w:t>/</w:t>
            </w:r>
          </w:p>
        </w:tc>
        <w:tc>
          <w:tcPr>
            <w:tcW w:w="426" w:type="pct"/>
            <w:vAlign w:val="center"/>
          </w:tcPr>
          <w:p w14:paraId="44DF2D2B">
            <w:pPr>
              <w:pStyle w:val="62"/>
              <w:rPr>
                <w:rFonts w:hint="default" w:ascii="Times New Roman" w:hAnsi="Times New Roman" w:cs="Times New Roman"/>
                <w:snapToGrid w:val="0"/>
                <w:color w:val="auto"/>
                <w:highlight w:val="none"/>
                <w:lang w:val="en-US" w:eastAsia="zh-CN"/>
              </w:rPr>
            </w:pPr>
            <w:r>
              <w:rPr>
                <w:rFonts w:hint="default" w:ascii="Times New Roman" w:hAnsi="Times New Roman" w:cs="Times New Roman"/>
                <w:color w:val="auto"/>
                <w:highlight w:val="none"/>
              </w:rPr>
              <w:t>清理工序</w:t>
            </w:r>
            <w:r>
              <w:rPr>
                <w:rFonts w:hint="eastAsia" w:cs="Times New Roman"/>
                <w:color w:val="auto"/>
                <w:highlight w:val="none"/>
                <w:lang w:eastAsia="zh-CN"/>
              </w:rPr>
              <w:t>产生的杂物</w:t>
            </w:r>
          </w:p>
        </w:tc>
        <w:tc>
          <w:tcPr>
            <w:tcW w:w="972" w:type="pct"/>
            <w:vAlign w:val="center"/>
          </w:tcPr>
          <w:p w14:paraId="26687698">
            <w:pPr>
              <w:pStyle w:val="62"/>
              <w:rPr>
                <w:rFonts w:hint="default" w:ascii="Times New Roman" w:hAnsi="Times New Roman" w:cs="Times New Roman"/>
                <w:snapToGrid w:val="0"/>
                <w:color w:val="auto"/>
                <w:highlight w:val="none"/>
                <w:lang w:val="en-US" w:eastAsia="zh-CN"/>
              </w:rPr>
            </w:pPr>
            <w:r>
              <w:rPr>
                <w:rFonts w:hint="default" w:ascii="Times New Roman" w:hAnsi="Times New Roman" w:cs="Times New Roman"/>
                <w:color w:val="auto"/>
                <w:highlight w:val="none"/>
              </w:rPr>
              <w:t>生产过程中清理工序会除去石块、泥块、麻袋片、铁钉等杂物，这些杂物交由环卫部门处理。</w:t>
            </w:r>
          </w:p>
        </w:tc>
        <w:tc>
          <w:tcPr>
            <w:tcW w:w="935" w:type="pct"/>
            <w:vAlign w:val="center"/>
          </w:tcPr>
          <w:p w14:paraId="227A4FB4">
            <w:pPr>
              <w:pStyle w:val="62"/>
              <w:rPr>
                <w:rFonts w:hint="default" w:ascii="Times New Roman" w:hAnsi="Times New Roman" w:cs="Times New Roman"/>
                <w:snapToGrid w:val="0"/>
                <w:color w:val="auto"/>
                <w:highlight w:val="none"/>
                <w:lang w:val="en-US" w:eastAsia="zh-CN"/>
              </w:rPr>
            </w:pPr>
            <w:r>
              <w:rPr>
                <w:rFonts w:hint="default" w:ascii="Times New Roman" w:hAnsi="Times New Roman" w:cs="Times New Roman"/>
                <w:color w:val="auto"/>
                <w:highlight w:val="none"/>
              </w:rPr>
              <w:t>生产过程中清理工序会除去石块、泥块、麻袋片、铁钉等杂物，这些杂物交由环卫部门处理。</w:t>
            </w:r>
          </w:p>
        </w:tc>
        <w:tc>
          <w:tcPr>
            <w:tcW w:w="660" w:type="pct"/>
            <w:vMerge w:val="restart"/>
            <w:vAlign w:val="center"/>
          </w:tcPr>
          <w:p w14:paraId="696120BB">
            <w:pPr>
              <w:pStyle w:val="62"/>
              <w:rPr>
                <w:rFonts w:hint="default" w:ascii="Times New Roman" w:hAnsi="Times New Roman" w:cs="Times New Roman"/>
                <w:snapToGrid w:val="0"/>
                <w:color w:val="auto"/>
                <w:highlight w:val="none"/>
                <w:lang w:val="en-US" w:eastAsia="zh-CN"/>
              </w:rPr>
            </w:pPr>
            <w:r>
              <w:rPr>
                <w:rFonts w:hint="default" w:ascii="Times New Roman" w:hAnsi="Times New Roman" w:cs="Times New Roman"/>
                <w:snapToGrid w:val="0"/>
                <w:color w:val="auto"/>
                <w:highlight w:val="none"/>
                <w:lang w:val="en-US" w:eastAsia="zh-CN"/>
              </w:rPr>
              <w:t>一般固体废物执行《一般工业固体废物贮存和填埋污染</w:t>
            </w:r>
          </w:p>
          <w:p w14:paraId="31B17E70">
            <w:pPr>
              <w:pStyle w:val="62"/>
              <w:rPr>
                <w:rFonts w:hint="default" w:ascii="Times New Roman" w:hAnsi="Times New Roman" w:cs="Times New Roman"/>
                <w:snapToGrid w:val="0"/>
                <w:color w:val="auto"/>
                <w:highlight w:val="none"/>
                <w:lang w:val="en-US" w:eastAsia="zh-CN"/>
              </w:rPr>
            </w:pPr>
            <w:r>
              <w:rPr>
                <w:rFonts w:hint="default" w:ascii="Times New Roman" w:hAnsi="Times New Roman" w:cs="Times New Roman"/>
                <w:snapToGrid w:val="0"/>
                <w:color w:val="auto"/>
                <w:highlight w:val="none"/>
                <w:lang w:val="en-US" w:eastAsia="zh-CN"/>
              </w:rPr>
              <w:t>控制标准》（GB18599-2020）</w:t>
            </w:r>
          </w:p>
        </w:tc>
        <w:tc>
          <w:tcPr>
            <w:tcW w:w="386" w:type="pct"/>
            <w:vMerge w:val="restart"/>
            <w:vAlign w:val="center"/>
          </w:tcPr>
          <w:p w14:paraId="687537D4">
            <w:pPr>
              <w:pStyle w:val="62"/>
              <w:jc w:val="center"/>
              <w:rPr>
                <w:rFonts w:hint="default" w:ascii="Times New Roman" w:hAnsi="Times New Roman" w:cs="Times New Roman"/>
                <w:snapToGrid w:val="0"/>
                <w:color w:val="auto"/>
                <w:highlight w:val="none"/>
                <w:lang w:val="en-US" w:eastAsia="zh-CN"/>
              </w:rPr>
            </w:pPr>
            <w:r>
              <w:rPr>
                <w:rFonts w:hint="eastAsia" w:cs="Times New Roman"/>
                <w:snapToGrid w:val="0"/>
                <w:color w:val="auto"/>
                <w:highlight w:val="none"/>
                <w:lang w:val="en-US" w:eastAsia="zh-CN"/>
              </w:rPr>
              <w:t>/</w:t>
            </w:r>
          </w:p>
        </w:tc>
        <w:tc>
          <w:tcPr>
            <w:tcW w:w="337" w:type="pct"/>
            <w:vMerge w:val="restart"/>
            <w:vAlign w:val="center"/>
          </w:tcPr>
          <w:p w14:paraId="324E5D61">
            <w:pPr>
              <w:pStyle w:val="62"/>
              <w:rPr>
                <w:rFonts w:hint="default" w:ascii="Times New Roman" w:hAnsi="Times New Roman" w:cs="Times New Roman"/>
                <w:snapToGrid w:val="0"/>
                <w:color w:val="auto"/>
                <w:highlight w:val="none"/>
                <w:lang w:val="en-US" w:eastAsia="zh-CN"/>
              </w:rPr>
            </w:pPr>
            <w:r>
              <w:rPr>
                <w:rFonts w:hint="default" w:ascii="Times New Roman" w:hAnsi="Times New Roman" w:cs="Times New Roman"/>
                <w:snapToGrid w:val="0"/>
                <w:color w:val="auto"/>
                <w:highlight w:val="none"/>
              </w:rPr>
              <w:t>已落实</w:t>
            </w:r>
          </w:p>
        </w:tc>
      </w:tr>
      <w:tr w14:paraId="632C9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148" w:type="pct"/>
            <w:vMerge w:val="continue"/>
            <w:vAlign w:val="center"/>
          </w:tcPr>
          <w:p w14:paraId="5731697E">
            <w:pPr>
              <w:pStyle w:val="62"/>
              <w:rPr>
                <w:color w:val="auto"/>
                <w:highlight w:val="none"/>
              </w:rPr>
            </w:pPr>
          </w:p>
        </w:tc>
        <w:tc>
          <w:tcPr>
            <w:tcW w:w="277" w:type="pct"/>
            <w:vMerge w:val="continue"/>
            <w:vAlign w:val="center"/>
          </w:tcPr>
          <w:p w14:paraId="24FB003F">
            <w:pPr>
              <w:pStyle w:val="62"/>
              <w:rPr>
                <w:color w:val="auto"/>
                <w:highlight w:val="none"/>
              </w:rPr>
            </w:pPr>
          </w:p>
        </w:tc>
        <w:tc>
          <w:tcPr>
            <w:tcW w:w="855" w:type="pct"/>
            <w:gridSpan w:val="2"/>
            <w:vMerge w:val="continue"/>
            <w:vAlign w:val="center"/>
          </w:tcPr>
          <w:p w14:paraId="59AEE686">
            <w:pPr>
              <w:pStyle w:val="62"/>
              <w:rPr>
                <w:color w:val="auto"/>
                <w:highlight w:val="none"/>
              </w:rPr>
            </w:pPr>
          </w:p>
        </w:tc>
        <w:tc>
          <w:tcPr>
            <w:tcW w:w="426" w:type="pct"/>
            <w:vAlign w:val="center"/>
          </w:tcPr>
          <w:p w14:paraId="502F15B3">
            <w:pPr>
              <w:pStyle w:val="62"/>
              <w:rPr>
                <w:rFonts w:hint="default" w:ascii="Times New Roman" w:hAnsi="Times New Roman" w:cs="Times New Roman"/>
                <w:snapToGrid w:val="0"/>
                <w:color w:val="auto"/>
                <w:highlight w:val="none"/>
                <w:lang w:val="en-US" w:eastAsia="zh-CN"/>
              </w:rPr>
            </w:pPr>
            <w:r>
              <w:rPr>
                <w:rFonts w:hint="eastAsia" w:ascii="Times New Roman" w:hAnsi="Times New Roman" w:cs="Times New Roman"/>
                <w:snapToGrid w:val="0"/>
                <w:color w:val="auto"/>
                <w:highlight w:val="none"/>
              </w:rPr>
              <w:t>布袋收集粉尘</w:t>
            </w:r>
          </w:p>
        </w:tc>
        <w:tc>
          <w:tcPr>
            <w:tcW w:w="972" w:type="pct"/>
            <w:vAlign w:val="center"/>
          </w:tcPr>
          <w:p w14:paraId="4775825D">
            <w:pPr>
              <w:pStyle w:val="62"/>
              <w:rPr>
                <w:rFonts w:hint="default" w:ascii="Times New Roman" w:hAnsi="Times New Roman" w:cs="Times New Roman"/>
                <w:snapToGrid w:val="0"/>
                <w:color w:val="auto"/>
                <w:highlight w:val="none"/>
                <w:lang w:val="en-US" w:eastAsia="zh-CN"/>
              </w:rPr>
            </w:pPr>
            <w:r>
              <w:rPr>
                <w:rFonts w:hint="eastAsia" w:cs="Times New Roman"/>
                <w:color w:val="auto"/>
                <w:highlight w:val="none"/>
                <w:lang w:eastAsia="zh-CN"/>
              </w:rPr>
              <w:t>全部</w:t>
            </w:r>
            <w:r>
              <w:rPr>
                <w:rFonts w:hint="default" w:ascii="Times New Roman" w:hAnsi="Times New Roman" w:cs="Times New Roman"/>
                <w:color w:val="auto"/>
                <w:highlight w:val="none"/>
              </w:rPr>
              <w:t>回用于生产</w:t>
            </w:r>
          </w:p>
        </w:tc>
        <w:tc>
          <w:tcPr>
            <w:tcW w:w="935" w:type="pct"/>
            <w:vAlign w:val="center"/>
          </w:tcPr>
          <w:p w14:paraId="1243B1A5">
            <w:pPr>
              <w:pStyle w:val="62"/>
              <w:rPr>
                <w:rFonts w:hint="eastAsia" w:ascii="Times New Roman" w:hAnsi="Times New Roman" w:eastAsia="宋体" w:cs="Times New Roman"/>
                <w:snapToGrid w:val="0"/>
                <w:color w:val="auto"/>
                <w:highlight w:val="none"/>
                <w:lang w:val="en-US" w:eastAsia="zh-CN"/>
              </w:rPr>
            </w:pPr>
            <w:r>
              <w:rPr>
                <w:rFonts w:hint="eastAsia" w:cs="Times New Roman"/>
                <w:color w:val="auto"/>
                <w:highlight w:val="none"/>
                <w:lang w:eastAsia="zh-CN"/>
              </w:rPr>
              <w:t>全部</w:t>
            </w:r>
            <w:r>
              <w:rPr>
                <w:rFonts w:hint="default" w:ascii="Times New Roman" w:hAnsi="Times New Roman" w:cs="Times New Roman"/>
                <w:color w:val="auto"/>
                <w:highlight w:val="none"/>
              </w:rPr>
              <w:t>回用于生产</w:t>
            </w:r>
            <w:r>
              <w:rPr>
                <w:rFonts w:hint="eastAsia" w:cs="Times New Roman"/>
                <w:color w:val="auto"/>
                <w:highlight w:val="none"/>
                <w:lang w:eastAsia="zh-CN"/>
              </w:rPr>
              <w:t>。</w:t>
            </w:r>
          </w:p>
        </w:tc>
        <w:tc>
          <w:tcPr>
            <w:tcW w:w="660" w:type="pct"/>
            <w:vMerge w:val="continue"/>
            <w:vAlign w:val="center"/>
          </w:tcPr>
          <w:p w14:paraId="3D591D7D">
            <w:pPr>
              <w:pStyle w:val="62"/>
              <w:rPr>
                <w:rFonts w:hint="default" w:ascii="Times New Roman" w:hAnsi="Times New Roman" w:cs="Times New Roman"/>
                <w:snapToGrid w:val="0"/>
                <w:color w:val="auto"/>
                <w:highlight w:val="none"/>
                <w:lang w:val="en-US" w:eastAsia="zh-CN"/>
              </w:rPr>
            </w:pPr>
          </w:p>
        </w:tc>
        <w:tc>
          <w:tcPr>
            <w:tcW w:w="386" w:type="pct"/>
            <w:vMerge w:val="continue"/>
            <w:vAlign w:val="center"/>
          </w:tcPr>
          <w:p w14:paraId="2822CE30">
            <w:pPr>
              <w:pStyle w:val="62"/>
              <w:rPr>
                <w:rFonts w:hint="default" w:ascii="Times New Roman" w:hAnsi="Times New Roman" w:cs="Times New Roman"/>
                <w:snapToGrid w:val="0"/>
                <w:color w:val="auto"/>
                <w:highlight w:val="none"/>
                <w:lang w:val="en-US" w:eastAsia="zh-CN"/>
              </w:rPr>
            </w:pPr>
          </w:p>
        </w:tc>
        <w:tc>
          <w:tcPr>
            <w:tcW w:w="337" w:type="pct"/>
            <w:vMerge w:val="continue"/>
            <w:vAlign w:val="center"/>
          </w:tcPr>
          <w:p w14:paraId="4708696B">
            <w:pPr>
              <w:pStyle w:val="62"/>
              <w:rPr>
                <w:rFonts w:hint="default" w:ascii="Times New Roman" w:hAnsi="Times New Roman" w:cs="Times New Roman"/>
                <w:snapToGrid w:val="0"/>
                <w:color w:val="auto"/>
                <w:highlight w:val="none"/>
                <w:lang w:val="en-US" w:eastAsia="zh-CN"/>
              </w:rPr>
            </w:pPr>
          </w:p>
        </w:tc>
      </w:tr>
      <w:tr w14:paraId="36E32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148" w:type="pct"/>
            <w:vMerge w:val="continue"/>
            <w:vAlign w:val="center"/>
          </w:tcPr>
          <w:p w14:paraId="0E554DD8">
            <w:pPr>
              <w:pStyle w:val="62"/>
              <w:rPr>
                <w:rFonts w:hint="default" w:ascii="Times New Roman" w:hAnsi="Times New Roman" w:cs="Times New Roman"/>
                <w:snapToGrid w:val="0"/>
                <w:color w:val="auto"/>
                <w:highlight w:val="none"/>
                <w:lang w:val="en-US" w:eastAsia="zh-CN"/>
              </w:rPr>
            </w:pPr>
          </w:p>
        </w:tc>
        <w:tc>
          <w:tcPr>
            <w:tcW w:w="277" w:type="pct"/>
            <w:vMerge w:val="continue"/>
            <w:vAlign w:val="center"/>
          </w:tcPr>
          <w:p w14:paraId="06B1C2EF">
            <w:pPr>
              <w:pStyle w:val="62"/>
              <w:rPr>
                <w:rFonts w:hint="default" w:ascii="Times New Roman" w:hAnsi="Times New Roman" w:cs="Times New Roman"/>
                <w:snapToGrid w:val="0"/>
                <w:color w:val="auto"/>
                <w:highlight w:val="none"/>
                <w:lang w:val="en-US" w:eastAsia="zh-CN"/>
              </w:rPr>
            </w:pPr>
          </w:p>
        </w:tc>
        <w:tc>
          <w:tcPr>
            <w:tcW w:w="855" w:type="pct"/>
            <w:gridSpan w:val="2"/>
            <w:vMerge w:val="continue"/>
            <w:vAlign w:val="center"/>
          </w:tcPr>
          <w:p w14:paraId="2E35EC80">
            <w:pPr>
              <w:pStyle w:val="62"/>
              <w:rPr>
                <w:rFonts w:hint="default" w:ascii="Times New Roman" w:hAnsi="Times New Roman" w:cs="Times New Roman"/>
                <w:snapToGrid w:val="0"/>
                <w:color w:val="auto"/>
                <w:highlight w:val="none"/>
                <w:lang w:val="en-US" w:eastAsia="zh-CN"/>
              </w:rPr>
            </w:pPr>
          </w:p>
        </w:tc>
        <w:tc>
          <w:tcPr>
            <w:tcW w:w="426" w:type="pct"/>
            <w:vAlign w:val="center"/>
          </w:tcPr>
          <w:p w14:paraId="3D5D9B17">
            <w:pPr>
              <w:pStyle w:val="62"/>
              <w:rPr>
                <w:rFonts w:hint="default" w:ascii="Times New Roman" w:hAnsi="Times New Roman" w:cs="Times New Roman"/>
                <w:snapToGrid w:val="0"/>
                <w:color w:val="auto"/>
                <w:highlight w:val="none"/>
                <w:lang w:val="en-US" w:eastAsia="zh-CN"/>
              </w:rPr>
            </w:pPr>
            <w:r>
              <w:rPr>
                <w:rFonts w:hint="default" w:ascii="Times New Roman" w:hAnsi="Times New Roman" w:cs="Times New Roman"/>
                <w:snapToGrid w:val="0"/>
                <w:color w:val="auto"/>
                <w:highlight w:val="none"/>
              </w:rPr>
              <w:t>废包装材料</w:t>
            </w:r>
          </w:p>
        </w:tc>
        <w:tc>
          <w:tcPr>
            <w:tcW w:w="972" w:type="pct"/>
            <w:vAlign w:val="center"/>
          </w:tcPr>
          <w:p w14:paraId="2E04090D">
            <w:pPr>
              <w:pStyle w:val="62"/>
              <w:rPr>
                <w:rFonts w:hint="default" w:ascii="Times New Roman" w:hAnsi="Times New Roman" w:cs="Times New Roman"/>
                <w:snapToGrid w:val="0"/>
                <w:color w:val="auto"/>
                <w:highlight w:val="none"/>
                <w:lang w:val="en-US" w:eastAsia="zh-CN"/>
              </w:rPr>
            </w:pPr>
            <w:r>
              <w:rPr>
                <w:rFonts w:hint="default" w:ascii="Times New Roman" w:hAnsi="Times New Roman" w:cs="Times New Roman"/>
                <w:snapToGrid w:val="0"/>
                <w:color w:val="auto"/>
                <w:highlight w:val="none"/>
                <w:lang w:val="en-US" w:eastAsia="zh-CN"/>
              </w:rPr>
              <w:t>统一收集由废品收购人员收购</w:t>
            </w:r>
          </w:p>
        </w:tc>
        <w:tc>
          <w:tcPr>
            <w:tcW w:w="935" w:type="pct"/>
            <w:vAlign w:val="center"/>
          </w:tcPr>
          <w:p w14:paraId="767EF2B5">
            <w:pPr>
              <w:pStyle w:val="62"/>
              <w:rPr>
                <w:rFonts w:hint="default" w:ascii="Times New Roman" w:hAnsi="Times New Roman" w:cs="Times New Roman"/>
                <w:snapToGrid w:val="0"/>
                <w:color w:val="auto"/>
                <w:highlight w:val="none"/>
                <w:lang w:val="en-US" w:eastAsia="zh-CN"/>
              </w:rPr>
            </w:pPr>
            <w:r>
              <w:rPr>
                <w:rFonts w:hint="default" w:ascii="Times New Roman" w:hAnsi="Times New Roman" w:cs="Times New Roman"/>
                <w:snapToGrid w:val="0"/>
                <w:color w:val="auto"/>
                <w:highlight w:val="none"/>
                <w:lang w:val="en-US" w:eastAsia="zh-CN"/>
              </w:rPr>
              <w:t>统一收集由废品收购人员收购</w:t>
            </w:r>
            <w:r>
              <w:rPr>
                <w:rFonts w:hint="eastAsia" w:cs="Times New Roman"/>
                <w:snapToGrid w:val="0"/>
                <w:color w:val="auto"/>
                <w:highlight w:val="none"/>
                <w:lang w:val="en-US" w:eastAsia="zh-CN"/>
              </w:rPr>
              <w:t>。</w:t>
            </w:r>
          </w:p>
        </w:tc>
        <w:tc>
          <w:tcPr>
            <w:tcW w:w="660" w:type="pct"/>
            <w:vMerge w:val="continue"/>
            <w:vAlign w:val="center"/>
          </w:tcPr>
          <w:p w14:paraId="504ABABA">
            <w:pPr>
              <w:pStyle w:val="62"/>
              <w:rPr>
                <w:rFonts w:hint="default" w:ascii="Times New Roman" w:hAnsi="Times New Roman" w:cs="Times New Roman"/>
                <w:snapToGrid w:val="0"/>
                <w:color w:val="auto"/>
                <w:highlight w:val="none"/>
                <w:lang w:val="en-US" w:eastAsia="zh-CN"/>
              </w:rPr>
            </w:pPr>
          </w:p>
        </w:tc>
        <w:tc>
          <w:tcPr>
            <w:tcW w:w="386" w:type="pct"/>
            <w:vMerge w:val="continue"/>
            <w:vAlign w:val="center"/>
          </w:tcPr>
          <w:p w14:paraId="22489F1D">
            <w:pPr>
              <w:pStyle w:val="62"/>
              <w:rPr>
                <w:rFonts w:hint="default" w:ascii="Times New Roman" w:hAnsi="Times New Roman" w:cs="Times New Roman"/>
                <w:snapToGrid w:val="0"/>
                <w:color w:val="auto"/>
                <w:highlight w:val="none"/>
                <w:lang w:val="en-US" w:eastAsia="zh-CN"/>
              </w:rPr>
            </w:pPr>
          </w:p>
        </w:tc>
        <w:tc>
          <w:tcPr>
            <w:tcW w:w="337" w:type="pct"/>
            <w:vMerge w:val="continue"/>
            <w:vAlign w:val="center"/>
          </w:tcPr>
          <w:p w14:paraId="45A243CD">
            <w:pPr>
              <w:pStyle w:val="62"/>
              <w:rPr>
                <w:rFonts w:hint="default" w:ascii="Times New Roman" w:hAnsi="Times New Roman" w:cs="Times New Roman"/>
                <w:snapToGrid w:val="0"/>
                <w:color w:val="auto"/>
                <w:highlight w:val="none"/>
                <w:lang w:val="en-US" w:eastAsia="zh-CN"/>
              </w:rPr>
            </w:pPr>
          </w:p>
        </w:tc>
      </w:tr>
      <w:tr w14:paraId="2CADF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8" w:type="pct"/>
            <w:vMerge w:val="continue"/>
            <w:vAlign w:val="center"/>
          </w:tcPr>
          <w:p w14:paraId="51832DCF">
            <w:pPr>
              <w:pStyle w:val="62"/>
              <w:rPr>
                <w:rFonts w:hint="default" w:ascii="Times New Roman" w:hAnsi="Times New Roman" w:cs="Times New Roman"/>
                <w:snapToGrid w:val="0"/>
                <w:color w:val="auto"/>
                <w:highlight w:val="none"/>
                <w:lang w:val="en-US" w:eastAsia="zh-CN"/>
              </w:rPr>
            </w:pPr>
          </w:p>
        </w:tc>
        <w:tc>
          <w:tcPr>
            <w:tcW w:w="277" w:type="pct"/>
            <w:vAlign w:val="center"/>
          </w:tcPr>
          <w:p w14:paraId="06091DD2">
            <w:pPr>
              <w:pStyle w:val="62"/>
              <w:rPr>
                <w:rFonts w:hint="default" w:ascii="Times New Roman" w:hAnsi="Times New Roman" w:cs="Times New Roman"/>
                <w:snapToGrid w:val="0"/>
                <w:color w:val="auto"/>
                <w:highlight w:val="none"/>
                <w:lang w:val="en-US" w:eastAsia="zh-CN"/>
              </w:rPr>
            </w:pPr>
            <w:r>
              <w:rPr>
                <w:rFonts w:hint="default" w:ascii="Times New Roman" w:hAnsi="Times New Roman" w:cs="Times New Roman"/>
                <w:snapToGrid w:val="0"/>
                <w:color w:val="auto"/>
                <w:highlight w:val="none"/>
                <w:lang w:val="en-US" w:eastAsia="zh-CN"/>
              </w:rPr>
              <w:t>生活垃圾</w:t>
            </w:r>
          </w:p>
        </w:tc>
        <w:tc>
          <w:tcPr>
            <w:tcW w:w="855" w:type="pct"/>
            <w:gridSpan w:val="2"/>
            <w:vAlign w:val="center"/>
          </w:tcPr>
          <w:p w14:paraId="50D5BC55">
            <w:pPr>
              <w:pStyle w:val="62"/>
              <w:rPr>
                <w:rFonts w:hint="default" w:ascii="Times New Roman" w:hAnsi="Times New Roman" w:cs="Times New Roman"/>
                <w:snapToGrid w:val="0"/>
                <w:color w:val="auto"/>
                <w:highlight w:val="none"/>
                <w:lang w:val="en-US" w:eastAsia="zh-CN"/>
              </w:rPr>
            </w:pPr>
            <w:r>
              <w:rPr>
                <w:rFonts w:hint="default" w:ascii="Times New Roman" w:hAnsi="Times New Roman" w:cs="Times New Roman"/>
                <w:snapToGrid w:val="0"/>
                <w:color w:val="auto"/>
                <w:highlight w:val="none"/>
                <w:lang w:val="en-US" w:eastAsia="zh-CN"/>
              </w:rPr>
              <w:t>/</w:t>
            </w:r>
          </w:p>
        </w:tc>
        <w:tc>
          <w:tcPr>
            <w:tcW w:w="426" w:type="pct"/>
            <w:vAlign w:val="center"/>
          </w:tcPr>
          <w:p w14:paraId="1FE90774">
            <w:pPr>
              <w:pStyle w:val="62"/>
              <w:rPr>
                <w:rFonts w:hint="default" w:ascii="Times New Roman" w:hAnsi="Times New Roman" w:cs="Times New Roman"/>
                <w:snapToGrid w:val="0"/>
                <w:color w:val="auto"/>
                <w:highlight w:val="none"/>
                <w:lang w:val="en-US" w:eastAsia="zh-CN"/>
              </w:rPr>
            </w:pPr>
            <w:r>
              <w:rPr>
                <w:rFonts w:hint="default" w:ascii="Times New Roman" w:hAnsi="Times New Roman" w:cs="Times New Roman"/>
                <w:snapToGrid w:val="0"/>
                <w:color w:val="auto"/>
                <w:highlight w:val="none"/>
                <w:lang w:val="en-US" w:eastAsia="zh-CN"/>
              </w:rPr>
              <w:t>生活垃圾</w:t>
            </w:r>
          </w:p>
        </w:tc>
        <w:tc>
          <w:tcPr>
            <w:tcW w:w="972" w:type="pct"/>
            <w:vAlign w:val="center"/>
          </w:tcPr>
          <w:p w14:paraId="7C9C7DF1">
            <w:pPr>
              <w:pStyle w:val="62"/>
              <w:rPr>
                <w:rFonts w:hint="default" w:ascii="Times New Roman" w:hAnsi="Times New Roman" w:cs="Times New Roman"/>
                <w:snapToGrid w:val="0"/>
                <w:color w:val="auto"/>
                <w:highlight w:val="none"/>
                <w:lang w:val="en-US" w:eastAsia="zh-CN"/>
              </w:rPr>
            </w:pPr>
            <w:r>
              <w:rPr>
                <w:rFonts w:hint="default" w:ascii="Times New Roman" w:hAnsi="Times New Roman" w:cs="Times New Roman"/>
                <w:snapToGrid w:val="0"/>
                <w:color w:val="auto"/>
                <w:highlight w:val="none"/>
                <w:lang w:val="en-US" w:eastAsia="zh-CN"/>
              </w:rPr>
              <w:t>交由环卫部门清运处理</w:t>
            </w:r>
          </w:p>
        </w:tc>
        <w:tc>
          <w:tcPr>
            <w:tcW w:w="935" w:type="pct"/>
            <w:vAlign w:val="center"/>
          </w:tcPr>
          <w:p w14:paraId="61A90FAB">
            <w:pPr>
              <w:pStyle w:val="62"/>
              <w:rPr>
                <w:rFonts w:hint="default" w:ascii="Times New Roman" w:hAnsi="Times New Roman" w:cs="Times New Roman"/>
                <w:snapToGrid w:val="0"/>
                <w:color w:val="auto"/>
                <w:highlight w:val="none"/>
                <w:lang w:val="en-US" w:eastAsia="zh-CN"/>
              </w:rPr>
            </w:pPr>
            <w:r>
              <w:rPr>
                <w:rFonts w:hint="default" w:ascii="Times New Roman" w:hAnsi="Times New Roman" w:cs="Times New Roman"/>
                <w:snapToGrid w:val="0"/>
                <w:color w:val="auto"/>
                <w:highlight w:val="none"/>
                <w:lang w:val="en-US" w:eastAsia="zh-CN"/>
              </w:rPr>
              <w:t>交由环卫部门清运处理</w:t>
            </w:r>
            <w:r>
              <w:rPr>
                <w:rFonts w:hint="eastAsia" w:cs="Times New Roman"/>
                <w:snapToGrid w:val="0"/>
                <w:color w:val="auto"/>
                <w:highlight w:val="none"/>
                <w:lang w:val="en-US" w:eastAsia="zh-CN"/>
              </w:rPr>
              <w:t>。</w:t>
            </w:r>
          </w:p>
        </w:tc>
        <w:tc>
          <w:tcPr>
            <w:tcW w:w="660" w:type="pct"/>
            <w:vAlign w:val="center"/>
          </w:tcPr>
          <w:p w14:paraId="72E57BBC">
            <w:pPr>
              <w:pStyle w:val="62"/>
              <w:rPr>
                <w:rFonts w:hint="default" w:ascii="Times New Roman" w:hAnsi="Times New Roman" w:cs="Times New Roman"/>
                <w:snapToGrid w:val="0"/>
                <w:color w:val="auto"/>
                <w:highlight w:val="none"/>
                <w:lang w:val="en-US" w:eastAsia="zh-CN"/>
              </w:rPr>
            </w:pPr>
            <w:r>
              <w:rPr>
                <w:rFonts w:hint="default" w:ascii="Times New Roman" w:hAnsi="Times New Roman" w:cs="Times New Roman"/>
                <w:snapToGrid w:val="0"/>
                <w:color w:val="auto"/>
                <w:highlight w:val="none"/>
                <w:lang w:val="en-US" w:eastAsia="zh-CN"/>
              </w:rPr>
              <w:t>/</w:t>
            </w:r>
          </w:p>
        </w:tc>
        <w:tc>
          <w:tcPr>
            <w:tcW w:w="386" w:type="pct"/>
            <w:vMerge w:val="continue"/>
            <w:vAlign w:val="center"/>
          </w:tcPr>
          <w:p w14:paraId="497811E0">
            <w:pPr>
              <w:pStyle w:val="62"/>
              <w:rPr>
                <w:rFonts w:hint="default" w:ascii="Times New Roman" w:hAnsi="Times New Roman" w:cs="Times New Roman"/>
                <w:snapToGrid w:val="0"/>
                <w:color w:val="auto"/>
                <w:highlight w:val="none"/>
                <w:lang w:val="en-US" w:eastAsia="zh-CN"/>
              </w:rPr>
            </w:pPr>
          </w:p>
        </w:tc>
        <w:tc>
          <w:tcPr>
            <w:tcW w:w="337" w:type="pct"/>
            <w:vMerge w:val="continue"/>
            <w:vAlign w:val="center"/>
          </w:tcPr>
          <w:p w14:paraId="2F8862BA">
            <w:pPr>
              <w:pStyle w:val="62"/>
              <w:rPr>
                <w:rFonts w:hint="default" w:ascii="Times New Roman" w:hAnsi="Times New Roman" w:cs="Times New Roman"/>
                <w:snapToGrid w:val="0"/>
                <w:color w:val="auto"/>
                <w:highlight w:val="none"/>
                <w:lang w:val="en-US" w:eastAsia="zh-CN"/>
              </w:rPr>
            </w:pPr>
          </w:p>
        </w:tc>
      </w:tr>
    </w:tbl>
    <w:p w14:paraId="1A0EF3B8">
      <w:pPr>
        <w:keepNext/>
        <w:spacing w:before="163" w:beforeLines="50" w:line="240" w:lineRule="auto"/>
        <w:ind w:firstLine="0" w:firstLineChars="0"/>
        <w:jc w:val="center"/>
        <w:rPr>
          <w:rFonts w:hint="default" w:ascii="Times New Roman" w:hAnsi="Times New Roman" w:cs="Times New Roman"/>
          <w:b/>
          <w:color w:val="auto"/>
          <w:sz w:val="21"/>
          <w:szCs w:val="20"/>
          <w:highlight w:val="none"/>
        </w:rPr>
        <w:sectPr>
          <w:pgSz w:w="16838" w:h="11906" w:orient="landscape"/>
          <w:pgMar w:top="1800" w:right="1440" w:bottom="1800" w:left="1440" w:header="851" w:footer="992" w:gutter="0"/>
          <w:pgNumType w:fmt="decimal"/>
          <w:cols w:space="425" w:num="1"/>
          <w:docGrid w:type="lines" w:linePitch="312" w:charSpace="0"/>
        </w:sectPr>
      </w:pPr>
    </w:p>
    <w:p w14:paraId="4644ABF6">
      <w:pPr>
        <w:pStyle w:val="2"/>
        <w:rPr>
          <w:rFonts w:hint="default" w:ascii="Times New Roman" w:hAnsi="Times New Roman" w:cs="Times New Roman"/>
          <w:color w:val="auto"/>
          <w:highlight w:val="none"/>
        </w:rPr>
      </w:pPr>
      <w:bookmarkStart w:id="37" w:name="_Toc11826"/>
      <w:r>
        <w:rPr>
          <w:rFonts w:hint="default" w:ascii="Times New Roman" w:hAnsi="Times New Roman" w:cs="Times New Roman"/>
          <w:color w:val="auto"/>
          <w:highlight w:val="none"/>
        </w:rPr>
        <w:t>建设项目环评报告书（表）的主要结论与建议及审批部门审批决定</w:t>
      </w:r>
      <w:bookmarkEnd w:id="37"/>
    </w:p>
    <w:p w14:paraId="23082466">
      <w:pPr>
        <w:pStyle w:val="3"/>
        <w:ind w:left="-643" w:leftChars="0" w:firstLine="643" w:firstLineChars="0"/>
        <w:rPr>
          <w:rFonts w:hint="default" w:ascii="Times New Roman" w:hAnsi="Times New Roman" w:cs="Times New Roman"/>
          <w:color w:val="auto"/>
          <w:highlight w:val="none"/>
        </w:rPr>
      </w:pPr>
      <w:bookmarkStart w:id="38" w:name="_Toc22752"/>
      <w:r>
        <w:rPr>
          <w:rFonts w:hint="default" w:ascii="Times New Roman" w:hAnsi="Times New Roman" w:cs="Times New Roman"/>
          <w:color w:val="auto"/>
          <w:highlight w:val="none"/>
        </w:rPr>
        <w:t>建设项目环评报告书（表）的主要结论与建议</w:t>
      </w:r>
      <w:bookmarkEnd w:id="38"/>
    </w:p>
    <w:p w14:paraId="3D4C00A2">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摘录环境影响评价报告书（表）中对废水、废气、固体废物及噪声污染防治设施效果的要求、工程建设对环境的影响及要求、其他在验收中需要考核的内容，有重大变动环评报告的，也要摘录变动环评报告的相关要求。</w:t>
      </w:r>
    </w:p>
    <w:p w14:paraId="1E8C801E">
      <w:pPr>
        <w:pStyle w:val="4"/>
        <w:ind w:left="-562" w:leftChars="0" w:firstLine="562" w:firstLineChars="0"/>
        <w:rPr>
          <w:rFonts w:hint="default" w:ascii="Times New Roman" w:hAnsi="Times New Roman" w:cs="Times New Roman"/>
          <w:color w:val="auto"/>
          <w:highlight w:val="none"/>
        </w:rPr>
      </w:pPr>
      <w:r>
        <w:rPr>
          <w:rFonts w:cs="Times New Roman"/>
          <w:b/>
          <w:color w:val="auto"/>
          <w:spacing w:val="10"/>
          <w:szCs w:val="24"/>
          <w:highlight w:val="none"/>
        </w:rPr>
        <w:t>选址合理性分析结论</w:t>
      </w:r>
    </w:p>
    <w:p w14:paraId="48B1B3DF">
      <w:pPr>
        <w:ind w:firstLine="480"/>
        <w:rPr>
          <w:rFonts w:cs="Times New Roman"/>
          <w:color w:val="auto"/>
          <w:szCs w:val="24"/>
          <w:highlight w:val="none"/>
        </w:rPr>
      </w:pPr>
      <w:r>
        <w:rPr>
          <w:rFonts w:hint="eastAsia" w:cs="Times New Roman"/>
          <w:color w:val="auto"/>
          <w:szCs w:val="24"/>
          <w:highlight w:val="none"/>
          <w:lang w:val="en-US" w:eastAsia="zh-CN"/>
        </w:rPr>
        <w:t>公司的选址</w:t>
      </w:r>
      <w:r>
        <w:rPr>
          <w:rFonts w:cs="Times New Roman"/>
          <w:color w:val="auto"/>
          <w:szCs w:val="24"/>
          <w:highlight w:val="none"/>
        </w:rPr>
        <w:t>位于</w:t>
      </w:r>
      <w:r>
        <w:rPr>
          <w:rFonts w:hint="eastAsia" w:cs="Times New Roman"/>
          <w:color w:val="auto"/>
          <w:szCs w:val="24"/>
          <w:highlight w:val="none"/>
          <w:lang w:eastAsia="zh-CN"/>
        </w:rPr>
        <w:t>高州市金山开发区金山大道</w:t>
      </w:r>
      <w:r>
        <w:rPr>
          <w:rFonts w:cs="Times New Roman"/>
          <w:color w:val="auto"/>
          <w:szCs w:val="24"/>
          <w:highlight w:val="none"/>
        </w:rPr>
        <w:t>，</w:t>
      </w:r>
      <w:r>
        <w:rPr>
          <w:rFonts w:hint="eastAsia" w:cs="Times New Roman"/>
          <w:color w:val="auto"/>
          <w:szCs w:val="24"/>
          <w:highlight w:val="none"/>
          <w:lang w:val="en-US" w:eastAsia="zh-CN"/>
        </w:rPr>
        <w:t>公司</w:t>
      </w:r>
      <w:r>
        <w:rPr>
          <w:rFonts w:cs="Times New Roman"/>
          <w:color w:val="auto"/>
          <w:szCs w:val="24"/>
          <w:highlight w:val="none"/>
        </w:rPr>
        <w:t>土地用途是工业用地，房屋用途为工业，</w:t>
      </w:r>
      <w:r>
        <w:rPr>
          <w:rFonts w:hint="eastAsia" w:cs="Times New Roman"/>
          <w:color w:val="auto"/>
          <w:szCs w:val="24"/>
          <w:highlight w:val="none"/>
          <w:lang w:val="en-US" w:eastAsia="zh-CN"/>
        </w:rPr>
        <w:t>公司</w:t>
      </w:r>
      <w:r>
        <w:rPr>
          <w:rFonts w:cs="Times New Roman"/>
          <w:color w:val="auto"/>
          <w:szCs w:val="24"/>
          <w:highlight w:val="none"/>
        </w:rPr>
        <w:t>南面是金山大道，再往南61米是茂名大北农农牧科技有限公司，</w:t>
      </w:r>
      <w:r>
        <w:rPr>
          <w:rFonts w:hint="eastAsia" w:cs="Times New Roman"/>
          <w:color w:val="auto"/>
          <w:szCs w:val="24"/>
          <w:highlight w:val="none"/>
          <w:lang w:val="en-US" w:eastAsia="zh-CN"/>
        </w:rPr>
        <w:t>东南面空地，东面是茂名壹钉农牧机械有限公司</w:t>
      </w:r>
      <w:r>
        <w:rPr>
          <w:rFonts w:cs="Times New Roman"/>
          <w:color w:val="auto"/>
          <w:szCs w:val="24"/>
          <w:highlight w:val="none"/>
        </w:rPr>
        <w:t>，西面距离高州市信息技术职业学院为1米（距离生产车间68米）</w:t>
      </w:r>
      <w:r>
        <w:rPr>
          <w:rFonts w:hint="eastAsia" w:cs="Times New Roman"/>
          <w:color w:val="auto"/>
          <w:szCs w:val="24"/>
          <w:highlight w:val="none"/>
          <w:lang w:eastAsia="zh-CN"/>
        </w:rPr>
        <w:t>，</w:t>
      </w:r>
      <w:r>
        <w:rPr>
          <w:rFonts w:hint="eastAsia" w:ascii="宋体" w:hAnsi="宋体" w:eastAsia="宋体" w:cs="宋体"/>
          <w:color w:val="auto"/>
          <w:kern w:val="0"/>
          <w:sz w:val="24"/>
          <w:szCs w:val="24"/>
          <w:highlight w:val="none"/>
          <w:lang w:val="en-US" w:eastAsia="zh-CN" w:bidi="ar"/>
        </w:rPr>
        <w:t>北面为茂名福岛玩具有限公司</w:t>
      </w:r>
      <w:r>
        <w:rPr>
          <w:rFonts w:cs="Times New Roman"/>
          <w:color w:val="auto"/>
          <w:szCs w:val="24"/>
          <w:highlight w:val="none"/>
        </w:rPr>
        <w:t>。周边环境开阔，交通方便，不占用基本农田，选址符合城市规划要求，项目与周围环境相容性好，选址合理。</w:t>
      </w:r>
    </w:p>
    <w:p w14:paraId="4E414181">
      <w:pPr>
        <w:rPr>
          <w:rFonts w:hint="eastAsia" w:cs="Times New Roman"/>
          <w:color w:val="auto"/>
          <w:spacing w:val="6"/>
          <w:szCs w:val="24"/>
          <w:highlight w:val="none"/>
          <w:lang w:eastAsia="zh-CN"/>
        </w:rPr>
      </w:pPr>
      <w:r>
        <w:rPr>
          <w:rFonts w:hint="eastAsia" w:cs="Times New Roman"/>
          <w:color w:val="auto"/>
          <w:highlight w:val="none"/>
          <w:lang w:val="en-US" w:eastAsia="zh-CN"/>
        </w:rPr>
        <w:t>二期</w:t>
      </w:r>
      <w:r>
        <w:rPr>
          <w:rFonts w:cs="Times New Roman"/>
          <w:color w:val="auto"/>
          <w:spacing w:val="6"/>
          <w:szCs w:val="24"/>
          <w:highlight w:val="none"/>
        </w:rPr>
        <w:t>项目主要从事饲料生产（无发酵工艺），不属于国家发改委《产业结构调整指导目录（2019年本）》中规定的鼓励类、限制类和淘汰类，故属允许类。因此，该项目符合国家及地方产业政策规定</w:t>
      </w:r>
      <w:r>
        <w:rPr>
          <w:rFonts w:hint="eastAsia" w:cs="Times New Roman"/>
          <w:color w:val="auto"/>
          <w:spacing w:val="6"/>
          <w:szCs w:val="24"/>
          <w:highlight w:val="none"/>
          <w:lang w:eastAsia="zh-CN"/>
        </w:rPr>
        <w:t>。</w:t>
      </w:r>
    </w:p>
    <w:p w14:paraId="1D7736B3">
      <w:pPr>
        <w:pStyle w:val="4"/>
        <w:ind w:left="-562" w:leftChars="0" w:firstLine="562" w:firstLineChars="0"/>
        <w:rPr>
          <w:rFonts w:cs="Times New Roman"/>
          <w:b/>
          <w:color w:val="auto"/>
          <w:spacing w:val="10"/>
          <w:szCs w:val="24"/>
          <w:highlight w:val="none"/>
          <w:lang w:val="en-US" w:eastAsia="zh-CN"/>
        </w:rPr>
      </w:pPr>
      <w:r>
        <w:rPr>
          <w:rFonts w:hint="eastAsia" w:cs="Times New Roman"/>
          <w:b/>
          <w:color w:val="auto"/>
          <w:spacing w:val="10"/>
          <w:szCs w:val="24"/>
          <w:highlight w:val="none"/>
          <w:lang w:val="en-US" w:eastAsia="zh-CN"/>
        </w:rPr>
        <w:t>环境质量现状结论</w:t>
      </w:r>
    </w:p>
    <w:p w14:paraId="2DC3B9F7">
      <w:pPr>
        <w:pStyle w:val="82"/>
        <w:ind w:firstLine="480"/>
        <w:rPr>
          <w:color w:val="auto"/>
          <w:highlight w:val="none"/>
        </w:rPr>
      </w:pPr>
      <w:r>
        <w:rPr>
          <w:color w:val="auto"/>
          <w:highlight w:val="none"/>
        </w:rPr>
        <w:t>（1）</w:t>
      </w:r>
      <w:r>
        <w:rPr>
          <w:color w:val="auto"/>
          <w:kern w:val="0"/>
          <w:highlight w:val="none"/>
        </w:rPr>
        <w:t>根据《茂名市环境质量报告书》（2017年度公众版）（http://hbj.maoming.gov.cn/zwgk_01/hjjc/201811/t20181126_14061.html）公布结果和</w:t>
      </w:r>
      <w:r>
        <w:rPr>
          <w:color w:val="auto"/>
          <w:highlight w:val="none"/>
        </w:rPr>
        <w:t>《高州市环境质量报告书》（2018年度公众版）（http://www.gaozhou.gov.cn/zdly/Notice.aspx?id=54987）结论可知，项目所在评价区域为达标区域。</w:t>
      </w:r>
    </w:p>
    <w:p w14:paraId="7877E3B2">
      <w:pPr>
        <w:spacing w:line="336" w:lineRule="auto"/>
        <w:ind w:firstLine="480"/>
        <w:rPr>
          <w:rFonts w:cs="Times New Roman"/>
          <w:color w:val="auto"/>
          <w:szCs w:val="24"/>
          <w:highlight w:val="none"/>
        </w:rPr>
      </w:pPr>
      <w:r>
        <w:rPr>
          <w:rFonts w:cs="Times New Roman"/>
          <w:color w:val="auto"/>
          <w:szCs w:val="24"/>
          <w:highlight w:val="none"/>
        </w:rPr>
        <w:t>（2）根据检测结果可知，大气监测点中TSP日均值满足《环境空气质量标准》（GB3095-2012）二级标准要求，项目所在区域空气质量状况良好。</w:t>
      </w:r>
    </w:p>
    <w:p w14:paraId="3C309997">
      <w:pPr>
        <w:adjustRightInd/>
        <w:snapToGrid/>
        <w:ind w:firstLine="480"/>
        <w:rPr>
          <w:rFonts w:cs="Times New Roman"/>
          <w:color w:val="auto"/>
          <w:szCs w:val="24"/>
          <w:highlight w:val="none"/>
        </w:rPr>
      </w:pPr>
      <w:r>
        <w:rPr>
          <w:rFonts w:cs="Times New Roman"/>
          <w:color w:val="auto"/>
          <w:szCs w:val="24"/>
          <w:highlight w:val="none"/>
        </w:rPr>
        <w:t>（3）根据检测结果可知，</w:t>
      </w:r>
      <w:r>
        <w:rPr>
          <w:rFonts w:cs="Times New Roman"/>
          <w:color w:val="auto"/>
          <w:highlight w:val="none"/>
        </w:rPr>
        <w:t>白沙河各监测指标检测结果除pH和SS其他均不符合《地表水环境质量标准》（GB3838-2002）</w:t>
      </w:r>
      <w:r>
        <w:rPr>
          <w:rFonts w:hint="eastAsia" w:ascii="宋体" w:hAnsi="宋体" w:cs="宋体"/>
          <w:color w:val="auto"/>
          <w:highlight w:val="none"/>
        </w:rPr>
        <w:t>Ⅲ</w:t>
      </w:r>
      <w:r>
        <w:rPr>
          <w:rFonts w:cs="Times New Roman"/>
          <w:color w:val="auto"/>
          <w:highlight w:val="none"/>
        </w:rPr>
        <w:t>类水质标准要求，</w:t>
      </w:r>
      <w:r>
        <w:rPr>
          <w:rFonts w:cs="Times New Roman"/>
          <w:color w:val="auto"/>
          <w:szCs w:val="24"/>
          <w:highlight w:val="none"/>
        </w:rPr>
        <w:t>五日生化需氧量、化学需氧量、总氮、总磷、氨氮等超标主要是白沙河两岸生活污水、养殖废水未经达标处理就直接排入白沙河所致。</w:t>
      </w:r>
    </w:p>
    <w:p w14:paraId="1B5EEBC9">
      <w:pPr>
        <w:rPr>
          <w:rFonts w:hint="eastAsia" w:eastAsia="宋体" w:cs="Times New Roman"/>
          <w:color w:val="auto"/>
          <w:spacing w:val="6"/>
          <w:szCs w:val="24"/>
          <w:highlight w:val="none"/>
          <w:lang w:eastAsia="zh-CN"/>
        </w:rPr>
      </w:pPr>
      <w:r>
        <w:rPr>
          <w:rFonts w:cs="Times New Roman"/>
          <w:color w:val="auto"/>
          <w:spacing w:val="6"/>
          <w:szCs w:val="24"/>
          <w:highlight w:val="none"/>
        </w:rPr>
        <w:t>（4）</w:t>
      </w:r>
      <w:r>
        <w:rPr>
          <w:rFonts w:cs="Times New Roman"/>
          <w:color w:val="auto"/>
          <w:szCs w:val="24"/>
          <w:highlight w:val="none"/>
        </w:rPr>
        <w:t>根据检测结果可知，项目厂界各监测点昼间、夜间噪声低于3类标准〖昼间65dB(A)，夜间55dB(A)〗，附近敏感点昼间、夜间噪声低于2类标准〖昼间60dB(A)，夜间50dB(A)〗。项目区域声环境质量较好</w:t>
      </w:r>
      <w:r>
        <w:rPr>
          <w:rFonts w:hint="eastAsia" w:cs="Times New Roman"/>
          <w:color w:val="auto"/>
          <w:szCs w:val="24"/>
          <w:highlight w:val="none"/>
          <w:lang w:eastAsia="zh-CN"/>
        </w:rPr>
        <w:t>。</w:t>
      </w:r>
    </w:p>
    <w:p w14:paraId="1388D89B">
      <w:pPr>
        <w:pStyle w:val="4"/>
        <w:ind w:left="-562" w:leftChars="0" w:firstLine="562" w:firstLineChars="0"/>
        <w:rPr>
          <w:rFonts w:hint="default" w:ascii="Times New Roman" w:hAnsi="Times New Roman" w:cs="Times New Roman"/>
          <w:color w:val="auto"/>
          <w:highlight w:val="none"/>
        </w:rPr>
      </w:pPr>
      <w:bookmarkStart w:id="39" w:name="_Toc20802"/>
      <w:r>
        <w:rPr>
          <w:rFonts w:hint="default" w:ascii="Times New Roman" w:hAnsi="Times New Roman" w:cs="Times New Roman"/>
          <w:color w:val="auto"/>
          <w:highlight w:val="none"/>
        </w:rPr>
        <w:t>主要环境影响评价结论</w:t>
      </w:r>
      <w:bookmarkEnd w:id="39"/>
    </w:p>
    <w:p w14:paraId="3337D3A9">
      <w:pPr>
        <w:ind w:firstLine="506"/>
        <w:rPr>
          <w:rFonts w:cs="Times New Roman"/>
          <w:b/>
          <w:color w:val="auto"/>
          <w:spacing w:val="6"/>
          <w:szCs w:val="24"/>
          <w:highlight w:val="none"/>
        </w:rPr>
      </w:pPr>
      <w:r>
        <w:rPr>
          <w:rFonts w:cs="Times New Roman"/>
          <w:b/>
          <w:color w:val="auto"/>
          <w:spacing w:val="6"/>
          <w:szCs w:val="24"/>
          <w:highlight w:val="none"/>
        </w:rPr>
        <w:t>（一）施工期</w:t>
      </w:r>
    </w:p>
    <w:p w14:paraId="7C148EC9">
      <w:pPr>
        <w:ind w:firstLine="480"/>
        <w:rPr>
          <w:rFonts w:hint="default" w:cs="Times New Roman"/>
          <w:color w:val="auto"/>
          <w:szCs w:val="24"/>
          <w:highlight w:val="none"/>
          <w:lang w:val="en-US" w:eastAsia="zh-CN"/>
        </w:rPr>
      </w:pPr>
      <w:r>
        <w:rPr>
          <w:rFonts w:hint="eastAsia" w:cs="Times New Roman"/>
          <w:color w:val="auto"/>
          <w:szCs w:val="24"/>
          <w:highlight w:val="none"/>
          <w:lang w:val="en-US" w:eastAsia="zh-CN"/>
        </w:rPr>
        <w:t>本项目不存在施工期，是现有厂房。</w:t>
      </w:r>
    </w:p>
    <w:p w14:paraId="22D7D666">
      <w:pPr>
        <w:ind w:firstLine="506"/>
        <w:rPr>
          <w:rFonts w:cs="Times New Roman"/>
          <w:b/>
          <w:color w:val="auto"/>
          <w:spacing w:val="6"/>
          <w:szCs w:val="24"/>
          <w:highlight w:val="none"/>
        </w:rPr>
      </w:pPr>
      <w:r>
        <w:rPr>
          <w:rFonts w:cs="Times New Roman"/>
          <w:b/>
          <w:color w:val="auto"/>
          <w:spacing w:val="6"/>
          <w:szCs w:val="24"/>
          <w:highlight w:val="none"/>
        </w:rPr>
        <w:t>（二）营运期</w:t>
      </w:r>
    </w:p>
    <w:p w14:paraId="385AEB7C">
      <w:pPr>
        <w:ind w:firstLine="504"/>
        <w:rPr>
          <w:rFonts w:cs="Times New Roman"/>
          <w:color w:val="auto"/>
          <w:szCs w:val="24"/>
          <w:highlight w:val="none"/>
        </w:rPr>
      </w:pPr>
      <w:r>
        <w:rPr>
          <w:rFonts w:cs="Times New Roman"/>
          <w:color w:val="auto"/>
          <w:spacing w:val="6"/>
          <w:szCs w:val="24"/>
          <w:highlight w:val="none"/>
        </w:rPr>
        <w:t>1、</w:t>
      </w:r>
      <w:r>
        <w:rPr>
          <w:rFonts w:cs="Times New Roman"/>
          <w:color w:val="auto"/>
          <w:szCs w:val="24"/>
          <w:highlight w:val="none"/>
        </w:rPr>
        <w:t>大气环境影响分析</w:t>
      </w:r>
    </w:p>
    <w:p w14:paraId="74B45723">
      <w:pPr>
        <w:ind w:firstLine="480"/>
        <w:rPr>
          <w:rFonts w:cs="Times New Roman"/>
          <w:color w:val="auto"/>
          <w:szCs w:val="24"/>
          <w:highlight w:val="none"/>
        </w:rPr>
      </w:pPr>
      <w:r>
        <w:rPr>
          <w:rFonts w:hint="eastAsia" w:cs="Times New Roman"/>
          <w:color w:val="auto"/>
          <w:szCs w:val="24"/>
          <w:highlight w:val="none"/>
          <w:lang w:val="en-US" w:eastAsia="zh-CN"/>
        </w:rPr>
        <w:t>二期</w:t>
      </w:r>
      <w:r>
        <w:rPr>
          <w:rFonts w:cs="Times New Roman"/>
          <w:color w:val="auto"/>
          <w:szCs w:val="24"/>
          <w:highlight w:val="none"/>
        </w:rPr>
        <w:t>项目废气主要为生产过程中产生的粉尘及锅炉使用过程中产生燃烧废气、食堂油烟。</w:t>
      </w:r>
    </w:p>
    <w:p w14:paraId="4EC5E78C">
      <w:pPr>
        <w:adjustRightInd/>
        <w:snapToGrid/>
        <w:ind w:firstLine="480"/>
        <w:rPr>
          <w:rFonts w:cs="Times New Roman"/>
          <w:color w:val="auto"/>
          <w:szCs w:val="24"/>
          <w:highlight w:val="none"/>
        </w:rPr>
      </w:pPr>
      <w:r>
        <w:rPr>
          <w:rFonts w:cs="Times New Roman"/>
          <w:color w:val="auto"/>
          <w:szCs w:val="24"/>
          <w:highlight w:val="none"/>
        </w:rPr>
        <w:t>粉尘：饲料厂的全部设备都是密闭的，粉尘主要发生点是下料口、粉碎、冷却、包装过程，建设单位要求设备生产厂家在饲料提升、下料、转接以及容易产生粉尘的设备附近设置吸尘口，使粉尘和轻杂物经风管吸入组合式脉冲除尘器，整个除尘风网处于负压状态，防止粉尘飞扬。粉尘</w:t>
      </w:r>
      <w:r>
        <w:rPr>
          <w:rFonts w:cs="Times New Roman"/>
          <w:color w:val="auto"/>
          <w:spacing w:val="6"/>
          <w:szCs w:val="24"/>
          <w:highlight w:val="none"/>
        </w:rPr>
        <w:t>经高效脉冲除尘器处理（</w:t>
      </w:r>
      <w:r>
        <w:rPr>
          <w:rFonts w:cs="Times New Roman"/>
          <w:color w:val="auto"/>
          <w:szCs w:val="24"/>
          <w:highlight w:val="none"/>
        </w:rPr>
        <w:t>除尘效率≥99%</w:t>
      </w:r>
      <w:r>
        <w:rPr>
          <w:rFonts w:cs="Times New Roman"/>
          <w:color w:val="auto"/>
          <w:spacing w:val="6"/>
          <w:szCs w:val="24"/>
          <w:highlight w:val="none"/>
        </w:rPr>
        <w:t>）后通过45m排气口排放</w:t>
      </w:r>
      <w:r>
        <w:rPr>
          <w:rFonts w:cs="Times New Roman"/>
          <w:color w:val="auto"/>
          <w:szCs w:val="24"/>
          <w:highlight w:val="none"/>
        </w:rPr>
        <w:t>，单</w:t>
      </w:r>
      <w:r>
        <w:rPr>
          <w:rFonts w:hint="eastAsia" w:cs="Times New Roman"/>
          <w:color w:val="auto"/>
          <w:szCs w:val="24"/>
          <w:highlight w:val="none"/>
        </w:rPr>
        <w:t>根</w:t>
      </w:r>
      <w:r>
        <w:rPr>
          <w:rFonts w:cs="Times New Roman"/>
          <w:color w:val="auto"/>
          <w:szCs w:val="24"/>
          <w:highlight w:val="none"/>
        </w:rPr>
        <w:t>排气口排放浓度为42mg/m</w:t>
      </w:r>
      <w:r>
        <w:rPr>
          <w:rFonts w:cs="Times New Roman"/>
          <w:color w:val="auto"/>
          <w:szCs w:val="24"/>
          <w:highlight w:val="none"/>
          <w:vertAlign w:val="superscript"/>
        </w:rPr>
        <w:t>3</w:t>
      </w:r>
      <w:r>
        <w:rPr>
          <w:rFonts w:cs="Times New Roman"/>
          <w:color w:val="auto"/>
          <w:szCs w:val="24"/>
          <w:highlight w:val="none"/>
        </w:rPr>
        <w:t>，排放速率为0.1024kg/h，低于执行广东省地方标准《大气污染物排放限值》（DB44/27－2001）第二时段二级标准中颗粒物最高允许排放浓度120mg/m</w:t>
      </w:r>
      <w:r>
        <w:rPr>
          <w:rFonts w:cs="Times New Roman"/>
          <w:color w:val="auto"/>
          <w:szCs w:val="24"/>
          <w:highlight w:val="none"/>
          <w:vertAlign w:val="superscript"/>
        </w:rPr>
        <w:t>3</w:t>
      </w:r>
      <w:r>
        <w:rPr>
          <w:rFonts w:cs="Times New Roman"/>
          <w:color w:val="auto"/>
          <w:szCs w:val="24"/>
          <w:highlight w:val="none"/>
        </w:rPr>
        <w:t>，最高允许排放速率40.5kg/h，因此项目生产过程中产生的粉尘对周围大气环境影响较小。</w:t>
      </w:r>
    </w:p>
    <w:p w14:paraId="397106F8">
      <w:pPr>
        <w:adjustRightInd/>
        <w:snapToGrid/>
        <w:ind w:firstLine="480"/>
        <w:rPr>
          <w:rFonts w:hint="eastAsia" w:eastAsia="宋体" w:cs="Times New Roman"/>
          <w:color w:val="auto"/>
          <w:highlight w:val="none"/>
          <w:lang w:eastAsia="zh-CN"/>
        </w:rPr>
      </w:pPr>
      <w:r>
        <w:rPr>
          <w:rFonts w:cs="Times New Roman"/>
          <w:color w:val="auto"/>
          <w:highlight w:val="none"/>
        </w:rPr>
        <w:t>根据预测结果分析，</w:t>
      </w:r>
      <w:r>
        <w:rPr>
          <w:rFonts w:hint="eastAsia" w:cs="Times New Roman"/>
          <w:color w:val="auto"/>
          <w:szCs w:val="24"/>
          <w:highlight w:val="none"/>
          <w:lang w:val="en-US" w:eastAsia="zh-CN"/>
        </w:rPr>
        <w:t>二期</w:t>
      </w:r>
      <w:r>
        <w:rPr>
          <w:rFonts w:cs="Times New Roman"/>
          <w:color w:val="auto"/>
          <w:highlight w:val="none"/>
        </w:rPr>
        <w:t>项目生产工序产生的有组织粉尘经脉冲除尘器处理后处理后，最大落地浓度0.0356μg/m</w:t>
      </w:r>
      <w:r>
        <w:rPr>
          <w:rFonts w:cs="Times New Roman"/>
          <w:color w:val="auto"/>
          <w:highlight w:val="none"/>
          <w:vertAlign w:val="superscript"/>
        </w:rPr>
        <w:t>3</w:t>
      </w:r>
      <w:r>
        <w:rPr>
          <w:rFonts w:cs="Times New Roman"/>
          <w:color w:val="auto"/>
          <w:highlight w:val="none"/>
        </w:rPr>
        <w:t>，有组织废气排放达到广东省地方标准《大气污染物排放限值》（DB44/27-2001）第二时段二级排放标准（颗粒物标准排放浓度：120mg/m</w:t>
      </w:r>
      <w:r>
        <w:rPr>
          <w:rFonts w:cs="Times New Roman"/>
          <w:color w:val="auto"/>
          <w:highlight w:val="none"/>
          <w:vertAlign w:val="superscript"/>
        </w:rPr>
        <w:t>3</w:t>
      </w:r>
      <w:r>
        <w:rPr>
          <w:rFonts w:cs="Times New Roman"/>
          <w:color w:val="auto"/>
          <w:highlight w:val="none"/>
        </w:rPr>
        <w:t>；45m，排放速率：40.5kg/h）；经预测可知，生产工序无组织粉尘排放最大落地浓度0.0058μg/m</w:t>
      </w:r>
      <w:r>
        <w:rPr>
          <w:rFonts w:cs="Times New Roman"/>
          <w:color w:val="auto"/>
          <w:highlight w:val="none"/>
          <w:vertAlign w:val="superscript"/>
        </w:rPr>
        <w:t>3</w:t>
      </w:r>
      <w:r>
        <w:rPr>
          <w:rFonts w:cs="Times New Roman"/>
          <w:color w:val="auto"/>
          <w:highlight w:val="none"/>
        </w:rPr>
        <w:t>，无组织废气排放达到广东省地方标准《大气污染物排放限值》（DB44/27-2001）第二时段无组织排放监控点浓度限值1.0mg/m</w:t>
      </w:r>
      <w:r>
        <w:rPr>
          <w:rFonts w:cs="Times New Roman"/>
          <w:color w:val="auto"/>
          <w:highlight w:val="none"/>
          <w:vertAlign w:val="superscript"/>
        </w:rPr>
        <w:t>3</w:t>
      </w:r>
      <w:r>
        <w:rPr>
          <w:rFonts w:cs="Times New Roman"/>
          <w:color w:val="auto"/>
          <w:highlight w:val="none"/>
        </w:rPr>
        <w:t>要求；</w:t>
      </w:r>
    </w:p>
    <w:p w14:paraId="7B5319BE">
      <w:pPr>
        <w:adjustRightInd/>
        <w:snapToGrid/>
        <w:ind w:firstLine="480"/>
        <w:rPr>
          <w:rFonts w:cs="Times New Roman"/>
          <w:color w:val="auto"/>
          <w:szCs w:val="24"/>
          <w:highlight w:val="none"/>
        </w:rPr>
      </w:pPr>
      <w:r>
        <w:rPr>
          <w:rFonts w:hint="eastAsia" w:cs="Times New Roman"/>
          <w:color w:val="auto"/>
          <w:szCs w:val="24"/>
          <w:highlight w:val="none"/>
          <w:lang w:val="en-US" w:eastAsia="zh-CN"/>
        </w:rPr>
        <w:t>二期</w:t>
      </w:r>
      <w:r>
        <w:rPr>
          <w:rFonts w:cs="Times New Roman"/>
          <w:color w:val="auto"/>
          <w:szCs w:val="24"/>
          <w:highlight w:val="none"/>
        </w:rPr>
        <w:t>项目以所在生产车间边界为起点，向外设置50m的卫生防护距离。目前该卫生防护距离内无居民、医院等敏感点，</w:t>
      </w:r>
      <w:r>
        <w:rPr>
          <w:rFonts w:cs="Times New Roman"/>
          <w:color w:val="auto"/>
          <w:szCs w:val="20"/>
          <w:highlight w:val="none"/>
        </w:rPr>
        <w:t>可满足卫生防护距离（50m）要求。</w:t>
      </w:r>
    </w:p>
    <w:p w14:paraId="197FFB98">
      <w:pPr>
        <w:ind w:firstLine="504"/>
        <w:rPr>
          <w:rFonts w:cs="Times New Roman"/>
          <w:color w:val="auto"/>
          <w:spacing w:val="6"/>
          <w:szCs w:val="24"/>
          <w:highlight w:val="none"/>
        </w:rPr>
      </w:pPr>
      <w:r>
        <w:rPr>
          <w:rFonts w:cs="Times New Roman"/>
          <w:color w:val="auto"/>
          <w:spacing w:val="6"/>
          <w:szCs w:val="24"/>
          <w:highlight w:val="none"/>
        </w:rPr>
        <w:t>2、废水影响分析</w:t>
      </w:r>
    </w:p>
    <w:p w14:paraId="50C0B296">
      <w:pPr>
        <w:tabs>
          <w:tab w:val="center" w:pos="4746"/>
        </w:tabs>
        <w:adjustRightInd/>
        <w:snapToGrid/>
        <w:ind w:firstLine="573" w:firstLineChars="0"/>
        <w:rPr>
          <w:rFonts w:cs="Times New Roman"/>
          <w:color w:val="auto"/>
          <w:spacing w:val="6"/>
          <w:szCs w:val="24"/>
          <w:highlight w:val="none"/>
        </w:rPr>
      </w:pPr>
      <w:r>
        <w:rPr>
          <w:rFonts w:hint="eastAsia" w:cs="Times New Roman"/>
          <w:color w:val="auto"/>
          <w:szCs w:val="24"/>
          <w:highlight w:val="none"/>
          <w:lang w:val="en-US" w:eastAsia="zh-CN"/>
        </w:rPr>
        <w:t>二期</w:t>
      </w:r>
      <w:r>
        <w:rPr>
          <w:rFonts w:cs="Times New Roman"/>
          <w:color w:val="auto"/>
          <w:spacing w:val="6"/>
          <w:szCs w:val="24"/>
          <w:highlight w:val="none"/>
        </w:rPr>
        <w:t>项目无生产废水排放</w:t>
      </w:r>
      <w:r>
        <w:rPr>
          <w:rFonts w:hint="eastAsia" w:cs="Times New Roman"/>
          <w:color w:val="auto"/>
          <w:spacing w:val="6"/>
          <w:szCs w:val="24"/>
          <w:highlight w:val="none"/>
          <w:lang w:eastAsia="zh-CN"/>
        </w:rPr>
        <w:t>，</w:t>
      </w:r>
      <w:r>
        <w:rPr>
          <w:rFonts w:cs="Times New Roman"/>
          <w:color w:val="auto"/>
          <w:spacing w:val="6"/>
          <w:szCs w:val="24"/>
          <w:highlight w:val="none"/>
        </w:rPr>
        <w:t>因此，项目建成后，对周围地表水环境影响不大。</w:t>
      </w:r>
    </w:p>
    <w:p w14:paraId="02FCF8DA">
      <w:pPr>
        <w:ind w:firstLine="504"/>
        <w:rPr>
          <w:rFonts w:cs="Times New Roman"/>
          <w:color w:val="auto"/>
          <w:spacing w:val="6"/>
          <w:szCs w:val="24"/>
          <w:highlight w:val="none"/>
        </w:rPr>
      </w:pPr>
      <w:r>
        <w:rPr>
          <w:rFonts w:cs="Times New Roman"/>
          <w:color w:val="auto"/>
          <w:spacing w:val="6"/>
          <w:szCs w:val="24"/>
          <w:highlight w:val="none"/>
        </w:rPr>
        <w:t>3、固体废物影响分析</w:t>
      </w:r>
    </w:p>
    <w:p w14:paraId="5CFFDE04">
      <w:pPr>
        <w:adjustRightInd/>
        <w:snapToGrid/>
        <w:ind w:firstLine="480"/>
        <w:rPr>
          <w:rFonts w:cs="Times New Roman"/>
          <w:color w:val="auto"/>
          <w:spacing w:val="6"/>
          <w:szCs w:val="24"/>
          <w:highlight w:val="none"/>
        </w:rPr>
      </w:pPr>
      <w:r>
        <w:rPr>
          <w:rFonts w:cs="Times New Roman"/>
          <w:color w:val="auto"/>
          <w:szCs w:val="24"/>
          <w:highlight w:val="none"/>
        </w:rPr>
        <w:t>生活垃圾经收集，交由</w:t>
      </w:r>
      <w:r>
        <w:rPr>
          <w:rFonts w:cs="Times New Roman"/>
          <w:color w:val="auto"/>
          <w:spacing w:val="6"/>
          <w:szCs w:val="24"/>
          <w:highlight w:val="none"/>
        </w:rPr>
        <w:t>环卫部门</w:t>
      </w:r>
      <w:r>
        <w:rPr>
          <w:rFonts w:cs="Times New Roman"/>
          <w:color w:val="auto"/>
          <w:szCs w:val="24"/>
          <w:highlight w:val="none"/>
        </w:rPr>
        <w:t>统一处理；</w:t>
      </w:r>
      <w:r>
        <w:rPr>
          <w:rFonts w:cs="Times New Roman"/>
          <w:color w:val="auto"/>
          <w:spacing w:val="6"/>
          <w:szCs w:val="24"/>
          <w:highlight w:val="none"/>
        </w:rPr>
        <w:t>清理工序产生的</w:t>
      </w:r>
      <w:r>
        <w:rPr>
          <w:rFonts w:cs="Times New Roman"/>
          <w:color w:val="auto"/>
          <w:szCs w:val="24"/>
          <w:highlight w:val="none"/>
        </w:rPr>
        <w:t>杂物交环卫部门处理；餐厨垃圾收集后统一外售；</w:t>
      </w:r>
      <w:r>
        <w:rPr>
          <w:rFonts w:cs="Times New Roman"/>
          <w:color w:val="auto"/>
          <w:spacing w:val="6"/>
          <w:szCs w:val="24"/>
          <w:highlight w:val="none"/>
        </w:rPr>
        <w:t>生产过程中产生包装袋收集后外销综合利用；废水处理过程中产生的沉淀污泥（少量）经干化处理后作花、果树的肥料；</w:t>
      </w:r>
      <w:r>
        <w:rPr>
          <w:rFonts w:cs="Times New Roman"/>
          <w:color w:val="auto"/>
          <w:spacing w:val="20"/>
          <w:szCs w:val="24"/>
          <w:highlight w:val="none"/>
        </w:rPr>
        <w:t>饲料加工过程产生的粉尘经</w:t>
      </w:r>
      <w:r>
        <w:rPr>
          <w:rFonts w:cs="Times New Roman"/>
          <w:color w:val="auto"/>
          <w:szCs w:val="24"/>
          <w:highlight w:val="none"/>
        </w:rPr>
        <w:t>除尘器收集后</w:t>
      </w:r>
      <w:r>
        <w:rPr>
          <w:rFonts w:cs="Times New Roman"/>
          <w:color w:val="auto"/>
          <w:spacing w:val="6"/>
          <w:szCs w:val="24"/>
          <w:highlight w:val="none"/>
        </w:rPr>
        <w:t>回用生产；因此，项目固体废弃物不会对周围环境造成明显的影响</w:t>
      </w:r>
      <w:r>
        <w:rPr>
          <w:rFonts w:cs="Times New Roman"/>
          <w:color w:val="auto"/>
          <w:szCs w:val="24"/>
          <w:highlight w:val="none"/>
        </w:rPr>
        <w:t>。</w:t>
      </w:r>
    </w:p>
    <w:p w14:paraId="5774C1F9">
      <w:pPr>
        <w:ind w:firstLine="504"/>
        <w:rPr>
          <w:rFonts w:cs="Times New Roman"/>
          <w:color w:val="auto"/>
          <w:szCs w:val="24"/>
          <w:highlight w:val="none"/>
        </w:rPr>
      </w:pPr>
      <w:r>
        <w:rPr>
          <w:rFonts w:cs="Times New Roman"/>
          <w:color w:val="auto"/>
          <w:spacing w:val="6"/>
          <w:szCs w:val="24"/>
          <w:highlight w:val="none"/>
        </w:rPr>
        <w:t>4、噪声</w:t>
      </w:r>
    </w:p>
    <w:p w14:paraId="295586BB">
      <w:pPr>
        <w:adjustRightInd/>
        <w:snapToGrid/>
        <w:spacing w:line="348" w:lineRule="auto"/>
        <w:ind w:firstLine="573" w:firstLineChars="0"/>
        <w:rPr>
          <w:rFonts w:cs="Times New Roman"/>
          <w:color w:val="auto"/>
          <w:spacing w:val="6"/>
          <w:szCs w:val="24"/>
          <w:highlight w:val="none"/>
        </w:rPr>
      </w:pPr>
      <w:r>
        <w:rPr>
          <w:rFonts w:cs="Times New Roman"/>
          <w:color w:val="auto"/>
          <w:spacing w:val="6"/>
          <w:szCs w:val="24"/>
          <w:highlight w:val="none"/>
        </w:rPr>
        <w:t>噪声主要来自锅炉、</w:t>
      </w:r>
      <w:r>
        <w:rPr>
          <w:rFonts w:cs="Times New Roman"/>
          <w:color w:val="auto"/>
          <w:szCs w:val="24"/>
          <w:highlight w:val="none"/>
        </w:rPr>
        <w:t>粉碎机、风机、制粒机等</w:t>
      </w:r>
      <w:r>
        <w:rPr>
          <w:rFonts w:cs="Times New Roman"/>
          <w:color w:val="auto"/>
          <w:spacing w:val="6"/>
          <w:szCs w:val="24"/>
          <w:highlight w:val="none"/>
        </w:rPr>
        <w:t>运行时产生的机械噪声，噪声强度75-90dB(A)，根据预测结果，经厂房隔声、基础减震、消音器消音等降噪措施处理后，经噪声预测计算，各厂界昼间噪声值小于60dB(A)，符合《工业企业厂界环境噪声排放标准》（GB12348－2008）3类标准要求；</w:t>
      </w:r>
    </w:p>
    <w:p w14:paraId="505BC3E3">
      <w:pPr>
        <w:rPr>
          <w:rFonts w:hint="eastAsia" w:eastAsia="宋体"/>
          <w:color w:val="auto"/>
          <w:highlight w:val="none"/>
          <w:lang w:eastAsia="zh-CN"/>
        </w:rPr>
      </w:pPr>
      <w:r>
        <w:rPr>
          <w:rFonts w:cs="Times New Roman"/>
          <w:color w:val="auto"/>
          <w:spacing w:val="6"/>
          <w:szCs w:val="24"/>
          <w:highlight w:val="none"/>
        </w:rPr>
        <w:t>距离项目最近的敏感目标高州市信息技术学院（厂界西侧约1米处）噪声预测值为55.93dB(A)，符合《工业企业厂界环境噪声排放标准》（GB12348－2008）2类标准要求，因此本项目运营期噪声排放对声环境质量和敏感目标基本无影响</w:t>
      </w:r>
      <w:r>
        <w:rPr>
          <w:rFonts w:hint="eastAsia" w:cs="Times New Roman"/>
          <w:color w:val="auto"/>
          <w:spacing w:val="6"/>
          <w:szCs w:val="24"/>
          <w:highlight w:val="none"/>
          <w:lang w:eastAsia="zh-CN"/>
        </w:rPr>
        <w:t>。</w:t>
      </w:r>
    </w:p>
    <w:p w14:paraId="670BE2ED">
      <w:pPr>
        <w:pStyle w:val="4"/>
        <w:ind w:left="-562" w:leftChars="0" w:firstLine="562" w:firstLineChars="0"/>
        <w:rPr>
          <w:rFonts w:hint="default" w:ascii="Times New Roman" w:hAnsi="Times New Roman" w:cs="Times New Roman"/>
          <w:color w:val="auto"/>
          <w:highlight w:val="none"/>
        </w:rPr>
      </w:pPr>
      <w:bookmarkStart w:id="40" w:name="_Toc8252"/>
      <w:r>
        <w:rPr>
          <w:rFonts w:cs="Times New Roman"/>
          <w:b/>
          <w:color w:val="auto"/>
          <w:szCs w:val="24"/>
          <w:highlight w:val="none"/>
        </w:rPr>
        <w:t>综合评价结论</w:t>
      </w:r>
      <w:bookmarkEnd w:id="40"/>
    </w:p>
    <w:p w14:paraId="59875BFB">
      <w:pPr>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综上所述，茂名傲新生物科技有限公司高档水产饲料10万吨生产线项目选址合理，符合产业政策要求，在生产过程中，建设单位若能切实落实本环评提出的建议和要求，切实落实各项污染防范措施，确保废气、噪声及固体废物达标排放，从环境保护角度考虑，该项目的建设是可行的。</w:t>
      </w:r>
    </w:p>
    <w:p w14:paraId="75350314">
      <w:pPr>
        <w:pStyle w:val="3"/>
        <w:ind w:left="-643" w:leftChars="0" w:firstLine="643" w:firstLineChars="0"/>
        <w:rPr>
          <w:rFonts w:hint="default" w:ascii="Times New Roman" w:hAnsi="Times New Roman" w:cs="Times New Roman"/>
          <w:color w:val="auto"/>
          <w:highlight w:val="none"/>
        </w:rPr>
      </w:pPr>
      <w:bookmarkStart w:id="41" w:name="_Toc1996"/>
      <w:r>
        <w:rPr>
          <w:rFonts w:hint="default" w:ascii="Times New Roman" w:hAnsi="Times New Roman" w:cs="Times New Roman"/>
          <w:color w:val="auto"/>
          <w:highlight w:val="none"/>
        </w:rPr>
        <w:t>审批部门审批决定</w:t>
      </w:r>
      <w:bookmarkEnd w:id="41"/>
    </w:p>
    <w:p w14:paraId="7ACC7AA3">
      <w:pPr>
        <w:ind w:firstLine="480"/>
        <w:jc w:val="both"/>
        <w:rPr>
          <w:rFonts w:hint="default" w:ascii="Times New Roman" w:hAnsi="Times New Roman" w:cs="Times New Roman"/>
          <w:color w:val="auto"/>
          <w:highlight w:val="none"/>
        </w:rPr>
      </w:pPr>
      <w:r>
        <w:rPr>
          <w:rFonts w:hint="eastAsia" w:cs="Times New Roman"/>
          <w:color w:val="auto"/>
          <w:szCs w:val="24"/>
          <w:highlight w:val="none"/>
          <w:lang w:val="en-US" w:eastAsia="zh-CN"/>
        </w:rPr>
        <w:t>二期</w:t>
      </w:r>
      <w:r>
        <w:rPr>
          <w:rFonts w:hint="default" w:ascii="Times New Roman" w:hAnsi="Times New Roman" w:cs="Times New Roman"/>
          <w:color w:val="auto"/>
          <w:highlight w:val="none"/>
        </w:rPr>
        <w:t>项目已取得茂名市生态环境局高州分局</w:t>
      </w:r>
      <w:r>
        <w:rPr>
          <w:rFonts w:hint="default" w:ascii="Times New Roman" w:hAnsi="Times New Roman" w:cs="Times New Roman"/>
          <w:color w:val="auto"/>
          <w:kern w:val="0"/>
          <w:highlight w:val="none"/>
          <w:lang w:eastAsia="zh-CN"/>
        </w:rPr>
        <w:t>《关于茂名傲新生物科技有限公司高档水产饲料生产线项目建设项目环境影响报告表的批复》茂环高建字</w:t>
      </w:r>
      <w:r>
        <w:rPr>
          <w:rFonts w:hint="eastAsia" w:cs="Times New Roman"/>
          <w:color w:val="auto"/>
          <w:kern w:val="0"/>
          <w:highlight w:val="none"/>
          <w:lang w:eastAsia="zh-CN"/>
        </w:rPr>
        <w:t>【</w:t>
      </w:r>
      <w:r>
        <w:rPr>
          <w:rFonts w:hint="default" w:ascii="Times New Roman" w:hAnsi="Times New Roman" w:cs="Times New Roman"/>
          <w:color w:val="auto"/>
          <w:kern w:val="0"/>
          <w:highlight w:val="none"/>
          <w:lang w:eastAsia="zh-CN"/>
        </w:rPr>
        <w:t>2020</w:t>
      </w:r>
      <w:r>
        <w:rPr>
          <w:rFonts w:hint="eastAsia" w:cs="Times New Roman"/>
          <w:color w:val="auto"/>
          <w:kern w:val="0"/>
          <w:highlight w:val="none"/>
          <w:lang w:eastAsia="zh-CN"/>
        </w:rPr>
        <w:t>】</w:t>
      </w:r>
      <w:r>
        <w:rPr>
          <w:rFonts w:hint="default" w:ascii="Times New Roman" w:hAnsi="Times New Roman" w:cs="Times New Roman"/>
          <w:color w:val="auto"/>
          <w:kern w:val="0"/>
          <w:highlight w:val="none"/>
          <w:lang w:eastAsia="zh-CN"/>
        </w:rPr>
        <w:t>21号</w:t>
      </w:r>
      <w:r>
        <w:rPr>
          <w:rFonts w:hint="default" w:ascii="Times New Roman" w:hAnsi="Times New Roman" w:cs="Times New Roman"/>
          <w:color w:val="auto"/>
          <w:szCs w:val="24"/>
          <w:highlight w:val="none"/>
        </w:rPr>
        <w:t>，详见附件4。</w:t>
      </w:r>
    </w:p>
    <w:p w14:paraId="389312C6">
      <w:pPr>
        <w:pStyle w:val="2"/>
        <w:rPr>
          <w:rFonts w:hint="default" w:ascii="Times New Roman" w:hAnsi="Times New Roman" w:cs="Times New Roman"/>
          <w:color w:val="auto"/>
          <w:highlight w:val="none"/>
        </w:rPr>
      </w:pPr>
      <w:bookmarkStart w:id="42" w:name="_Toc31555"/>
      <w:r>
        <w:rPr>
          <w:rFonts w:hint="default" w:ascii="Times New Roman" w:hAnsi="Times New Roman" w:cs="Times New Roman"/>
          <w:color w:val="auto"/>
          <w:highlight w:val="none"/>
        </w:rPr>
        <w:t>验收执行标准</w:t>
      </w:r>
      <w:bookmarkEnd w:id="42"/>
    </w:p>
    <w:p w14:paraId="4C608116">
      <w:pPr>
        <w:pStyle w:val="3"/>
        <w:ind w:left="-643" w:leftChars="0" w:firstLine="643" w:firstLineChars="0"/>
        <w:rPr>
          <w:rFonts w:hint="default" w:ascii="Times New Roman" w:hAnsi="Times New Roman" w:cs="Times New Roman"/>
          <w:color w:val="auto"/>
          <w:highlight w:val="none"/>
        </w:rPr>
      </w:pPr>
      <w:bookmarkStart w:id="43" w:name="_Toc23387"/>
      <w:r>
        <w:rPr>
          <w:rFonts w:hint="default" w:ascii="Times New Roman" w:hAnsi="Times New Roman" w:cs="Times New Roman"/>
          <w:color w:val="auto"/>
          <w:highlight w:val="none"/>
        </w:rPr>
        <w:t>废水执行标准</w:t>
      </w:r>
      <w:bookmarkEnd w:id="43"/>
    </w:p>
    <w:p w14:paraId="79AE8348">
      <w:pPr>
        <w:ind w:firstLine="480"/>
        <w:jc w:val="both"/>
        <w:rPr>
          <w:rFonts w:hint="default" w:ascii="Times New Roman" w:hAnsi="Times New Roman" w:cs="Times New Roman"/>
          <w:color w:val="auto"/>
          <w:highlight w:val="none"/>
        </w:rPr>
      </w:pPr>
      <w:r>
        <w:rPr>
          <w:rFonts w:hint="eastAsia" w:cs="Times New Roman"/>
          <w:color w:val="auto"/>
          <w:szCs w:val="24"/>
          <w:highlight w:val="none"/>
          <w:lang w:val="en-US" w:eastAsia="zh-CN"/>
        </w:rPr>
        <w:t>二期项目生产过程中无生产废水产生，二期项目不新增员工，原有的员工生活污水依托原有的三级化粪池处理后排入高州市金山污水处理厂，经过深度处理后排入白沙河。</w:t>
      </w:r>
    </w:p>
    <w:p w14:paraId="6F338520">
      <w:pPr>
        <w:ind w:firstLine="480"/>
        <w:jc w:val="both"/>
        <w:rPr>
          <w:rFonts w:hint="default" w:ascii="Times New Roman" w:hAnsi="Times New Roman" w:cs="Times New Roman"/>
          <w:color w:val="auto"/>
          <w:highlight w:val="none"/>
        </w:rPr>
      </w:pPr>
      <w:r>
        <w:rPr>
          <w:rFonts w:hint="eastAsia" w:cs="Times New Roman"/>
          <w:color w:val="auto"/>
          <w:szCs w:val="24"/>
          <w:highlight w:val="none"/>
          <w:lang w:val="en-US" w:eastAsia="zh-CN"/>
        </w:rPr>
        <w:t>二期</w:t>
      </w:r>
      <w:r>
        <w:rPr>
          <w:rFonts w:hint="default" w:ascii="Times New Roman" w:hAnsi="Times New Roman" w:cs="Times New Roman"/>
          <w:color w:val="auto"/>
          <w:highlight w:val="none"/>
        </w:rPr>
        <w:t>项目恶臭经水喷淋+臭氧氧化除臭装置除臭处理，产生喷淋废水。喷淋废水经“UASB+接触氧化”工艺处理后回用，不外排。</w:t>
      </w:r>
    </w:p>
    <w:p w14:paraId="28AEAF69">
      <w:pPr>
        <w:pStyle w:val="3"/>
        <w:ind w:left="-643" w:leftChars="0" w:firstLine="643" w:firstLineChars="0"/>
        <w:rPr>
          <w:rFonts w:hint="default" w:ascii="Times New Roman" w:hAnsi="Times New Roman" w:cs="Times New Roman"/>
          <w:color w:val="auto"/>
          <w:highlight w:val="none"/>
        </w:rPr>
      </w:pPr>
      <w:bookmarkStart w:id="44" w:name="_Toc7567"/>
      <w:r>
        <w:rPr>
          <w:rFonts w:hint="default" w:ascii="Times New Roman" w:hAnsi="Times New Roman" w:cs="Times New Roman"/>
          <w:color w:val="auto"/>
          <w:highlight w:val="none"/>
        </w:rPr>
        <w:t>废气执行标准</w:t>
      </w:r>
      <w:bookmarkEnd w:id="44"/>
    </w:p>
    <w:p w14:paraId="49AECE0D">
      <w:pPr>
        <w:pStyle w:val="4"/>
        <w:ind w:left="-562" w:leftChars="0" w:firstLine="562" w:firstLineChars="0"/>
        <w:rPr>
          <w:rFonts w:hint="default" w:ascii="Times New Roman" w:hAnsi="Times New Roman" w:cs="Times New Roman"/>
          <w:color w:val="auto"/>
          <w:highlight w:val="none"/>
        </w:rPr>
      </w:pPr>
      <w:bookmarkStart w:id="45" w:name="_Toc14763"/>
      <w:r>
        <w:rPr>
          <w:rFonts w:hint="default" w:ascii="Times New Roman" w:hAnsi="Times New Roman" w:cs="Times New Roman"/>
          <w:color w:val="auto"/>
          <w:highlight w:val="none"/>
        </w:rPr>
        <w:t>有组织废气执行标准</w:t>
      </w:r>
      <w:bookmarkEnd w:id="45"/>
    </w:p>
    <w:p w14:paraId="3BE32A69">
      <w:pPr>
        <w:numPr>
          <w:ilvl w:val="0"/>
          <w:numId w:val="0"/>
        </w:numPr>
        <w:ind w:firstLine="480" w:firstLineChars="200"/>
        <w:jc w:val="both"/>
        <w:rPr>
          <w:rFonts w:hint="eastAsia" w:ascii="Times New Roman" w:hAnsi="Times New Roman" w:cs="Times New Roman"/>
          <w:color w:val="auto"/>
          <w:highlight w:val="none"/>
          <w:lang w:eastAsia="zh-CN"/>
        </w:rPr>
      </w:pPr>
      <w:r>
        <w:rPr>
          <w:rFonts w:hint="eastAsia" w:ascii="宋体" w:hAnsi="宋体" w:eastAsia="宋体" w:cs="宋体"/>
          <w:color w:val="auto"/>
          <w:spacing w:val="0"/>
          <w:position w:val="0"/>
          <w:sz w:val="24"/>
          <w:szCs w:val="24"/>
          <w:highlight w:val="none"/>
        </w:rPr>
        <w:t>有组织恶臭执行《恶臭污染物排放标准》（</w:t>
      </w:r>
      <w:r>
        <w:rPr>
          <w:rFonts w:hint="default" w:ascii="Times New Roman" w:hAnsi="Times New Roman" w:cs="Times New Roman"/>
          <w:color w:val="auto"/>
          <w:spacing w:val="0"/>
          <w:position w:val="0"/>
          <w:sz w:val="24"/>
          <w:szCs w:val="24"/>
          <w:highlight w:val="none"/>
        </w:rPr>
        <w:t>GB14554-1993</w:t>
      </w:r>
      <w:r>
        <w:rPr>
          <w:rFonts w:hint="eastAsia" w:ascii="宋体" w:hAnsi="宋体" w:eastAsia="宋体" w:cs="宋体"/>
          <w:color w:val="auto"/>
          <w:spacing w:val="0"/>
          <w:position w:val="0"/>
          <w:sz w:val="24"/>
          <w:szCs w:val="24"/>
          <w:highlight w:val="none"/>
        </w:rPr>
        <w:t>）表</w:t>
      </w:r>
      <w:r>
        <w:rPr>
          <w:rFonts w:hint="default" w:ascii="Times New Roman" w:hAnsi="Times New Roman" w:cs="Times New Roman"/>
          <w:color w:val="auto"/>
          <w:spacing w:val="0"/>
          <w:position w:val="0"/>
          <w:sz w:val="24"/>
          <w:szCs w:val="24"/>
          <w:highlight w:val="none"/>
        </w:rPr>
        <w:t>2</w:t>
      </w:r>
      <w:r>
        <w:rPr>
          <w:rFonts w:hint="eastAsia" w:ascii="宋体" w:hAnsi="宋体" w:eastAsia="宋体" w:cs="宋体"/>
          <w:color w:val="auto"/>
          <w:spacing w:val="0"/>
          <w:position w:val="0"/>
          <w:sz w:val="24"/>
          <w:szCs w:val="24"/>
          <w:highlight w:val="none"/>
        </w:rPr>
        <w:t>限值，有组织粉尘废气执行广东省《大气污染物排放限值》（</w:t>
      </w:r>
      <w:r>
        <w:rPr>
          <w:rFonts w:hint="default" w:ascii="Times New Roman" w:hAnsi="Times New Roman" w:cs="Times New Roman"/>
          <w:color w:val="auto"/>
          <w:spacing w:val="0"/>
          <w:position w:val="0"/>
          <w:sz w:val="24"/>
          <w:szCs w:val="24"/>
          <w:highlight w:val="none"/>
        </w:rPr>
        <w:t>DB44/27-2001</w:t>
      </w:r>
      <w:r>
        <w:rPr>
          <w:rFonts w:hint="eastAsia" w:ascii="宋体" w:hAnsi="宋体" w:eastAsia="宋体" w:cs="宋体"/>
          <w:color w:val="auto"/>
          <w:spacing w:val="0"/>
          <w:position w:val="0"/>
          <w:sz w:val="24"/>
          <w:szCs w:val="24"/>
          <w:highlight w:val="none"/>
        </w:rPr>
        <w:t>）第二时段二级标准</w:t>
      </w:r>
      <w:r>
        <w:rPr>
          <w:rFonts w:hint="eastAsia" w:ascii="Times New Roman" w:hAnsi="Times New Roman" w:cs="Times New Roman"/>
          <w:color w:val="auto"/>
          <w:highlight w:val="none"/>
          <w:lang w:eastAsia="zh-CN"/>
        </w:rPr>
        <w:t>。</w:t>
      </w:r>
    </w:p>
    <w:p w14:paraId="013B5E8B">
      <w:pPr>
        <w:pStyle w:val="20"/>
        <w:rPr>
          <w:rFonts w:hint="default" w:ascii="Times New Roman" w:hAnsi="Times New Roman" w:cs="Times New Roman"/>
          <w:color w:val="auto"/>
          <w:highlight w:val="none"/>
        </w:rPr>
      </w:pPr>
    </w:p>
    <w:p w14:paraId="15E5C963">
      <w:pPr>
        <w:pStyle w:val="20"/>
        <w:rPr>
          <w:rFonts w:hint="default" w:ascii="Times New Roman" w:hAnsi="Times New Roman" w:cs="Times New Roman"/>
          <w:color w:val="auto"/>
          <w:highlight w:val="none"/>
        </w:rPr>
      </w:pPr>
      <w:r>
        <w:rPr>
          <w:rFonts w:hint="default" w:ascii="Times New Roman" w:hAnsi="Times New Roman" w:cs="Times New Roman"/>
          <w:color w:val="auto"/>
          <w:highlight w:val="none"/>
        </w:rPr>
        <w:t>表</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STYLEREF 2 \s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6.2</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noBreakHyphen/>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SEQ 表 \* ARABIC \s 2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1</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t>本项目大气污染物有组织排放标准一览表</w:t>
      </w:r>
    </w:p>
    <w:tbl>
      <w:tblPr>
        <w:tblStyle w:val="40"/>
        <w:tblpPr w:leftFromText="180" w:rightFromText="180" w:vertAnchor="text" w:horzAnchor="margin" w:tblpXSpec="center" w:tblpY="117"/>
        <w:tblOverlap w:val="never"/>
        <w:tblW w:w="553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6"/>
        <w:gridCol w:w="844"/>
        <w:gridCol w:w="1081"/>
        <w:gridCol w:w="1219"/>
        <w:gridCol w:w="1094"/>
        <w:gridCol w:w="1690"/>
        <w:gridCol w:w="2286"/>
      </w:tblGrid>
      <w:tr w14:paraId="70504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649" w:type="pct"/>
            <w:noWrap w:val="0"/>
            <w:vAlign w:val="center"/>
          </w:tcPr>
          <w:p w14:paraId="671EFEBD">
            <w:pPr>
              <w:pStyle w:val="33"/>
              <w:jc w:val="center"/>
              <w:rPr>
                <w:rFonts w:hint="eastAsia" w:cs="Times New Roman"/>
                <w:color w:val="auto"/>
                <w:highlight w:val="none"/>
                <w:lang w:val="en-US" w:eastAsia="zh-CN"/>
              </w:rPr>
            </w:pPr>
            <w:r>
              <w:rPr>
                <w:rFonts w:hint="eastAsia" w:cs="Times New Roman"/>
                <w:color w:val="auto"/>
                <w:highlight w:val="none"/>
                <w:lang w:val="en-US" w:eastAsia="zh-CN"/>
              </w:rPr>
              <w:t>排气筒编号</w:t>
            </w:r>
          </w:p>
        </w:tc>
        <w:tc>
          <w:tcPr>
            <w:tcW w:w="447" w:type="pct"/>
            <w:noWrap w:val="0"/>
            <w:vAlign w:val="center"/>
          </w:tcPr>
          <w:p w14:paraId="32FE014F">
            <w:pPr>
              <w:pStyle w:val="33"/>
              <w:jc w:val="center"/>
              <w:rPr>
                <w:rFonts w:hint="eastAsia" w:cs="Times New Roman"/>
                <w:color w:val="auto"/>
                <w:highlight w:val="none"/>
                <w:lang w:val="en-US" w:eastAsia="zh-CN"/>
              </w:rPr>
            </w:pPr>
            <w:r>
              <w:rPr>
                <w:rFonts w:hint="eastAsia" w:cs="Times New Roman"/>
                <w:color w:val="auto"/>
                <w:highlight w:val="none"/>
                <w:lang w:val="en-US" w:eastAsia="zh-CN"/>
              </w:rPr>
              <w:t>污染源</w:t>
            </w:r>
          </w:p>
        </w:tc>
        <w:tc>
          <w:tcPr>
            <w:tcW w:w="572" w:type="pct"/>
            <w:noWrap w:val="0"/>
            <w:vAlign w:val="center"/>
          </w:tcPr>
          <w:p w14:paraId="6E0431BE">
            <w:pPr>
              <w:pStyle w:val="33"/>
              <w:jc w:val="center"/>
              <w:rPr>
                <w:rFonts w:hint="eastAsia" w:cs="Times New Roman"/>
                <w:color w:val="auto"/>
                <w:highlight w:val="none"/>
                <w:lang w:val="en-US" w:eastAsia="zh-CN"/>
              </w:rPr>
            </w:pPr>
            <w:r>
              <w:rPr>
                <w:rFonts w:hint="eastAsia" w:cs="Times New Roman"/>
                <w:color w:val="auto"/>
                <w:highlight w:val="none"/>
                <w:lang w:val="en-US" w:eastAsia="zh-CN"/>
              </w:rPr>
              <w:t>污染物</w:t>
            </w:r>
          </w:p>
        </w:tc>
        <w:tc>
          <w:tcPr>
            <w:tcW w:w="645" w:type="pct"/>
            <w:noWrap w:val="0"/>
            <w:vAlign w:val="center"/>
          </w:tcPr>
          <w:p w14:paraId="293BD6DA">
            <w:pPr>
              <w:pStyle w:val="33"/>
              <w:jc w:val="center"/>
              <w:rPr>
                <w:rFonts w:hint="eastAsia" w:cs="Times New Roman"/>
                <w:color w:val="auto"/>
                <w:highlight w:val="none"/>
                <w:lang w:val="en-US" w:eastAsia="zh-CN"/>
              </w:rPr>
            </w:pPr>
            <w:r>
              <w:rPr>
                <w:rFonts w:hint="eastAsia" w:cs="Times New Roman"/>
                <w:color w:val="auto"/>
                <w:highlight w:val="none"/>
                <w:lang w:val="en-US" w:eastAsia="zh-CN"/>
              </w:rPr>
              <w:t>最高允许排放浓度（mg/m</w:t>
            </w:r>
            <w:r>
              <w:rPr>
                <w:rFonts w:hint="eastAsia" w:cs="Times New Roman"/>
                <w:color w:val="auto"/>
                <w:highlight w:val="none"/>
                <w:vertAlign w:val="superscript"/>
                <w:lang w:val="en-US" w:eastAsia="zh-CN"/>
              </w:rPr>
              <w:t>3</w:t>
            </w:r>
            <w:r>
              <w:rPr>
                <w:rFonts w:hint="eastAsia" w:cs="Times New Roman"/>
                <w:color w:val="auto"/>
                <w:highlight w:val="none"/>
                <w:lang w:val="en-US" w:eastAsia="zh-CN"/>
              </w:rPr>
              <w:t>）</w:t>
            </w:r>
          </w:p>
        </w:tc>
        <w:tc>
          <w:tcPr>
            <w:tcW w:w="579" w:type="pct"/>
            <w:noWrap w:val="0"/>
            <w:vAlign w:val="center"/>
          </w:tcPr>
          <w:p w14:paraId="569EA52E">
            <w:pPr>
              <w:pStyle w:val="33"/>
              <w:jc w:val="center"/>
              <w:rPr>
                <w:rFonts w:hint="eastAsia" w:cs="Times New Roman"/>
                <w:color w:val="auto"/>
                <w:highlight w:val="none"/>
                <w:lang w:val="en-US" w:eastAsia="zh-CN"/>
              </w:rPr>
            </w:pPr>
            <w:r>
              <w:rPr>
                <w:rFonts w:hint="eastAsia" w:cs="Times New Roman"/>
                <w:color w:val="auto"/>
                <w:highlight w:val="none"/>
                <w:lang w:val="en-US" w:eastAsia="zh-CN"/>
              </w:rPr>
              <w:t>排放高度（m）</w:t>
            </w:r>
          </w:p>
        </w:tc>
        <w:tc>
          <w:tcPr>
            <w:tcW w:w="895" w:type="pct"/>
            <w:noWrap w:val="0"/>
            <w:vAlign w:val="center"/>
          </w:tcPr>
          <w:p w14:paraId="50762272">
            <w:pPr>
              <w:pStyle w:val="33"/>
              <w:jc w:val="center"/>
              <w:rPr>
                <w:rFonts w:hint="eastAsia" w:cs="Times New Roman"/>
                <w:color w:val="auto"/>
                <w:highlight w:val="none"/>
                <w:lang w:val="en-US" w:eastAsia="zh-CN"/>
              </w:rPr>
            </w:pPr>
            <w:r>
              <w:rPr>
                <w:rFonts w:hint="eastAsia" w:cs="Times New Roman"/>
                <w:color w:val="auto"/>
                <w:highlight w:val="none"/>
                <w:lang w:val="en-US" w:eastAsia="zh-CN"/>
              </w:rPr>
              <w:t>最高允许排放速率kg/h</w:t>
            </w:r>
          </w:p>
        </w:tc>
        <w:tc>
          <w:tcPr>
            <w:tcW w:w="1210" w:type="pct"/>
            <w:noWrap w:val="0"/>
            <w:vAlign w:val="center"/>
          </w:tcPr>
          <w:p w14:paraId="3F2B2D2C">
            <w:pPr>
              <w:pStyle w:val="33"/>
              <w:jc w:val="center"/>
              <w:rPr>
                <w:rFonts w:hint="eastAsia" w:cs="Times New Roman"/>
                <w:color w:val="auto"/>
                <w:highlight w:val="none"/>
                <w:lang w:val="en-US" w:eastAsia="zh-CN"/>
              </w:rPr>
            </w:pPr>
            <w:r>
              <w:rPr>
                <w:rFonts w:hint="eastAsia" w:cs="Times New Roman"/>
                <w:color w:val="auto"/>
                <w:highlight w:val="none"/>
                <w:lang w:val="en-US" w:eastAsia="zh-CN"/>
              </w:rPr>
              <w:t>标准</w:t>
            </w:r>
          </w:p>
        </w:tc>
      </w:tr>
      <w:tr w14:paraId="6BF5B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2" w:hRule="atLeast"/>
        </w:trPr>
        <w:tc>
          <w:tcPr>
            <w:tcW w:w="649" w:type="pct"/>
            <w:noWrap w:val="0"/>
            <w:vAlign w:val="center"/>
          </w:tcPr>
          <w:p w14:paraId="7076814E">
            <w:pPr>
              <w:pStyle w:val="33"/>
              <w:jc w:val="center"/>
              <w:rPr>
                <w:rFonts w:hint="eastAsia" w:cs="Times New Roman"/>
                <w:color w:val="auto"/>
                <w:highlight w:val="none"/>
                <w:lang w:val="en-US" w:eastAsia="zh-CN"/>
              </w:rPr>
            </w:pPr>
            <w:r>
              <w:rPr>
                <w:rFonts w:hint="eastAsia" w:cs="Times New Roman"/>
                <w:snapToGrid w:val="0"/>
                <w:color w:val="auto"/>
                <w:highlight w:val="none"/>
                <w:lang w:val="en-US" w:eastAsia="zh-CN"/>
              </w:rPr>
              <w:t>DA01、DA02、DA03、DA05、DA06、DA07</w:t>
            </w:r>
          </w:p>
        </w:tc>
        <w:tc>
          <w:tcPr>
            <w:tcW w:w="447" w:type="pct"/>
            <w:noWrap w:val="0"/>
            <w:vAlign w:val="center"/>
          </w:tcPr>
          <w:p w14:paraId="6D82DEC4">
            <w:pPr>
              <w:pStyle w:val="33"/>
              <w:jc w:val="center"/>
              <w:rPr>
                <w:rFonts w:hint="eastAsia" w:cs="Times New Roman"/>
                <w:color w:val="auto"/>
                <w:highlight w:val="none"/>
                <w:lang w:val="en-US" w:eastAsia="zh-CN"/>
              </w:rPr>
            </w:pPr>
            <w:r>
              <w:rPr>
                <w:rFonts w:hint="eastAsia" w:cs="Times New Roman"/>
                <w:color w:val="auto"/>
                <w:highlight w:val="none"/>
                <w:lang w:val="en-US" w:eastAsia="zh-CN"/>
              </w:rPr>
              <w:t>破碎、粉碎</w:t>
            </w:r>
          </w:p>
        </w:tc>
        <w:tc>
          <w:tcPr>
            <w:tcW w:w="572" w:type="pct"/>
            <w:noWrap w:val="0"/>
            <w:vAlign w:val="center"/>
          </w:tcPr>
          <w:p w14:paraId="53F85706">
            <w:pPr>
              <w:pStyle w:val="33"/>
              <w:jc w:val="center"/>
              <w:rPr>
                <w:rFonts w:hint="eastAsia" w:cs="Times New Roman"/>
                <w:color w:val="auto"/>
                <w:highlight w:val="none"/>
                <w:lang w:val="en-US" w:eastAsia="zh-CN"/>
              </w:rPr>
            </w:pPr>
            <w:r>
              <w:rPr>
                <w:rFonts w:hint="eastAsia" w:cs="Times New Roman"/>
                <w:color w:val="auto"/>
                <w:highlight w:val="none"/>
                <w:lang w:val="en-US" w:eastAsia="zh-CN"/>
              </w:rPr>
              <w:t>颗粒物</w:t>
            </w:r>
          </w:p>
        </w:tc>
        <w:tc>
          <w:tcPr>
            <w:tcW w:w="645" w:type="pct"/>
            <w:noWrap w:val="0"/>
            <w:vAlign w:val="center"/>
          </w:tcPr>
          <w:p w14:paraId="00394ABF">
            <w:pPr>
              <w:pStyle w:val="33"/>
              <w:jc w:val="center"/>
              <w:rPr>
                <w:rFonts w:hint="eastAsia" w:cs="Times New Roman"/>
                <w:color w:val="auto"/>
                <w:highlight w:val="none"/>
                <w:lang w:val="en-US" w:eastAsia="zh-CN"/>
              </w:rPr>
            </w:pPr>
            <w:r>
              <w:rPr>
                <w:rFonts w:hint="eastAsia" w:cs="Times New Roman"/>
                <w:color w:val="auto"/>
                <w:highlight w:val="none"/>
                <w:lang w:val="en-US" w:eastAsia="zh-CN"/>
              </w:rPr>
              <w:t>120</w:t>
            </w:r>
          </w:p>
        </w:tc>
        <w:tc>
          <w:tcPr>
            <w:tcW w:w="579" w:type="pct"/>
            <w:vMerge w:val="restart"/>
            <w:noWrap w:val="0"/>
            <w:vAlign w:val="center"/>
          </w:tcPr>
          <w:p w14:paraId="7092B1CE">
            <w:pPr>
              <w:pStyle w:val="33"/>
              <w:jc w:val="center"/>
              <w:rPr>
                <w:rFonts w:hint="default" w:cs="Times New Roman"/>
                <w:color w:val="auto"/>
                <w:highlight w:val="none"/>
                <w:lang w:val="en-US" w:eastAsia="zh-CN"/>
              </w:rPr>
            </w:pPr>
            <w:r>
              <w:rPr>
                <w:rFonts w:hint="eastAsia" w:cs="Times New Roman"/>
                <w:color w:val="auto"/>
                <w:highlight w:val="none"/>
                <w:lang w:val="en-US" w:eastAsia="zh-CN"/>
              </w:rPr>
              <w:t>61</w:t>
            </w:r>
          </w:p>
        </w:tc>
        <w:tc>
          <w:tcPr>
            <w:tcW w:w="895" w:type="pct"/>
            <w:noWrap w:val="0"/>
            <w:vAlign w:val="center"/>
          </w:tcPr>
          <w:p w14:paraId="04FF9DCC">
            <w:pPr>
              <w:pStyle w:val="33"/>
              <w:jc w:val="center"/>
              <w:rPr>
                <w:rFonts w:hint="default" w:cs="Times New Roman"/>
                <w:color w:val="auto"/>
                <w:highlight w:val="none"/>
                <w:lang w:val="en-US" w:eastAsia="zh-CN"/>
              </w:rPr>
            </w:pPr>
            <w:r>
              <w:rPr>
                <w:rFonts w:hint="eastAsia" w:cs="Times New Roman"/>
                <w:color w:val="auto"/>
                <w:highlight w:val="none"/>
                <w:lang w:val="en-US" w:eastAsia="zh-CN"/>
              </w:rPr>
              <w:t>72</w:t>
            </w:r>
          </w:p>
        </w:tc>
        <w:tc>
          <w:tcPr>
            <w:tcW w:w="1210" w:type="pct"/>
            <w:noWrap w:val="0"/>
            <w:vAlign w:val="center"/>
          </w:tcPr>
          <w:p w14:paraId="49EDD0C6">
            <w:pPr>
              <w:pStyle w:val="33"/>
              <w:jc w:val="center"/>
              <w:rPr>
                <w:rFonts w:hint="eastAsia" w:cs="Times New Roman"/>
                <w:color w:val="auto"/>
                <w:highlight w:val="none"/>
                <w:lang w:val="en-US" w:eastAsia="zh-CN"/>
              </w:rPr>
            </w:pPr>
            <w:r>
              <w:rPr>
                <w:rFonts w:hint="eastAsia" w:cs="Times New Roman"/>
                <w:color w:val="auto"/>
                <w:highlight w:val="none"/>
                <w:lang w:val="en-US" w:eastAsia="zh-CN"/>
              </w:rPr>
              <w:t>广东省标准《大气污染物排放限值》（DB44/27-2001）表2工艺废气大气污染物排放限值（第二时段）二级标准</w:t>
            </w:r>
          </w:p>
        </w:tc>
      </w:tr>
      <w:tr w14:paraId="360E1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649" w:type="pct"/>
            <w:vMerge w:val="restart"/>
            <w:noWrap w:val="0"/>
            <w:vAlign w:val="center"/>
          </w:tcPr>
          <w:p w14:paraId="576874D2">
            <w:pPr>
              <w:pStyle w:val="33"/>
              <w:jc w:val="center"/>
              <w:rPr>
                <w:rFonts w:hint="eastAsia" w:cs="Times New Roman"/>
                <w:color w:val="auto"/>
                <w:highlight w:val="none"/>
                <w:lang w:val="en-US" w:eastAsia="zh-CN"/>
              </w:rPr>
            </w:pPr>
            <w:r>
              <w:rPr>
                <w:rFonts w:hint="eastAsia" w:cs="Times New Roman"/>
                <w:snapToGrid w:val="0"/>
                <w:color w:val="auto"/>
                <w:highlight w:val="none"/>
                <w:lang w:val="en-US" w:eastAsia="zh-CN"/>
              </w:rPr>
              <w:t>DA04</w:t>
            </w:r>
          </w:p>
        </w:tc>
        <w:tc>
          <w:tcPr>
            <w:tcW w:w="447" w:type="pct"/>
            <w:vMerge w:val="restart"/>
            <w:noWrap w:val="0"/>
            <w:vAlign w:val="center"/>
          </w:tcPr>
          <w:p w14:paraId="351BD75A">
            <w:pPr>
              <w:pStyle w:val="33"/>
              <w:jc w:val="center"/>
              <w:rPr>
                <w:rFonts w:hint="eastAsia" w:cs="Times New Roman"/>
                <w:color w:val="auto"/>
                <w:highlight w:val="none"/>
                <w:lang w:val="en-US" w:eastAsia="zh-CN"/>
              </w:rPr>
            </w:pPr>
            <w:r>
              <w:rPr>
                <w:rFonts w:hint="eastAsia" w:cs="Times New Roman"/>
                <w:color w:val="auto"/>
                <w:highlight w:val="none"/>
                <w:lang w:val="en-US" w:eastAsia="zh-CN"/>
              </w:rPr>
              <w:t>恶臭气体</w:t>
            </w:r>
          </w:p>
        </w:tc>
        <w:tc>
          <w:tcPr>
            <w:tcW w:w="572" w:type="pct"/>
            <w:noWrap w:val="0"/>
            <w:vAlign w:val="center"/>
          </w:tcPr>
          <w:p w14:paraId="7A6A5C86">
            <w:pPr>
              <w:pStyle w:val="33"/>
              <w:jc w:val="center"/>
              <w:rPr>
                <w:rFonts w:hint="eastAsia" w:cs="Times New Roman"/>
                <w:color w:val="auto"/>
                <w:highlight w:val="none"/>
                <w:lang w:val="en-US" w:eastAsia="zh-CN"/>
              </w:rPr>
            </w:pPr>
            <w:r>
              <w:rPr>
                <w:rFonts w:hint="eastAsia" w:cs="Times New Roman"/>
                <w:color w:val="auto"/>
                <w:highlight w:val="none"/>
                <w:lang w:val="en-US" w:eastAsia="zh-CN"/>
              </w:rPr>
              <w:t>臭气浓度</w:t>
            </w:r>
          </w:p>
        </w:tc>
        <w:tc>
          <w:tcPr>
            <w:tcW w:w="645" w:type="pct"/>
            <w:noWrap w:val="0"/>
            <w:vAlign w:val="center"/>
          </w:tcPr>
          <w:p w14:paraId="37870A8A">
            <w:pPr>
              <w:pStyle w:val="33"/>
              <w:jc w:val="center"/>
              <w:rPr>
                <w:rFonts w:hint="eastAsia" w:cs="Times New Roman"/>
                <w:color w:val="auto"/>
                <w:highlight w:val="none"/>
                <w:lang w:val="en-US" w:eastAsia="zh-CN"/>
              </w:rPr>
            </w:pPr>
            <w:r>
              <w:rPr>
                <w:rFonts w:hint="eastAsia" w:cs="Times New Roman"/>
                <w:color w:val="auto"/>
                <w:highlight w:val="none"/>
                <w:lang w:val="en-US" w:eastAsia="zh-CN"/>
              </w:rPr>
              <w:t>/</w:t>
            </w:r>
          </w:p>
        </w:tc>
        <w:tc>
          <w:tcPr>
            <w:tcW w:w="579" w:type="pct"/>
            <w:vMerge w:val="continue"/>
            <w:noWrap w:val="0"/>
            <w:vAlign w:val="center"/>
          </w:tcPr>
          <w:p w14:paraId="0DA22AB1">
            <w:pPr>
              <w:pStyle w:val="33"/>
              <w:jc w:val="center"/>
              <w:rPr>
                <w:rFonts w:hint="eastAsia" w:cs="Times New Roman"/>
                <w:color w:val="auto"/>
                <w:highlight w:val="none"/>
                <w:lang w:val="en-US" w:eastAsia="zh-CN"/>
              </w:rPr>
            </w:pPr>
          </w:p>
        </w:tc>
        <w:tc>
          <w:tcPr>
            <w:tcW w:w="895" w:type="pct"/>
            <w:noWrap w:val="0"/>
            <w:vAlign w:val="center"/>
          </w:tcPr>
          <w:p w14:paraId="79D8672E">
            <w:pPr>
              <w:pStyle w:val="33"/>
              <w:jc w:val="center"/>
              <w:rPr>
                <w:rFonts w:hint="eastAsia" w:cs="Times New Roman"/>
                <w:color w:val="auto"/>
                <w:highlight w:val="none"/>
                <w:lang w:val="en-US" w:eastAsia="zh-CN"/>
              </w:rPr>
            </w:pPr>
            <w:r>
              <w:rPr>
                <w:rFonts w:hint="eastAsia" w:cs="Times New Roman"/>
                <w:color w:val="auto"/>
                <w:highlight w:val="none"/>
                <w:lang w:val="en-US" w:eastAsia="zh-CN"/>
              </w:rPr>
              <w:t>60000（无量纲）</w:t>
            </w:r>
          </w:p>
        </w:tc>
        <w:tc>
          <w:tcPr>
            <w:tcW w:w="1210" w:type="pct"/>
            <w:vMerge w:val="restart"/>
            <w:noWrap w:val="0"/>
            <w:vAlign w:val="center"/>
          </w:tcPr>
          <w:p w14:paraId="6A4D5488">
            <w:pPr>
              <w:pStyle w:val="33"/>
              <w:jc w:val="center"/>
              <w:rPr>
                <w:rFonts w:hint="eastAsia" w:cs="Times New Roman"/>
                <w:color w:val="auto"/>
                <w:highlight w:val="none"/>
                <w:lang w:val="en-US" w:eastAsia="zh-CN"/>
              </w:rPr>
            </w:pPr>
            <w:r>
              <w:rPr>
                <w:rFonts w:hint="eastAsia" w:cs="Times New Roman"/>
                <w:color w:val="auto"/>
                <w:highlight w:val="none"/>
                <w:lang w:val="en-US" w:eastAsia="zh-CN"/>
              </w:rPr>
              <w:t>《恶臭污染物排放标准》(GB14554-93)表2恶臭污染物排放标准值</w:t>
            </w:r>
          </w:p>
        </w:tc>
      </w:tr>
      <w:tr w14:paraId="5DF2E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49" w:type="pct"/>
            <w:vMerge w:val="continue"/>
            <w:noWrap w:val="0"/>
            <w:vAlign w:val="center"/>
          </w:tcPr>
          <w:p w14:paraId="6AFBAB43">
            <w:pPr>
              <w:pStyle w:val="33"/>
              <w:jc w:val="center"/>
              <w:rPr>
                <w:rFonts w:hint="eastAsia" w:cs="Times New Roman"/>
                <w:color w:val="auto"/>
                <w:highlight w:val="none"/>
                <w:lang w:val="en-US" w:eastAsia="zh-CN"/>
              </w:rPr>
            </w:pPr>
          </w:p>
        </w:tc>
        <w:tc>
          <w:tcPr>
            <w:tcW w:w="447" w:type="pct"/>
            <w:vMerge w:val="continue"/>
            <w:noWrap w:val="0"/>
            <w:vAlign w:val="center"/>
          </w:tcPr>
          <w:p w14:paraId="4A65EB72">
            <w:pPr>
              <w:pStyle w:val="33"/>
              <w:jc w:val="center"/>
              <w:rPr>
                <w:rFonts w:hint="eastAsia" w:cs="Times New Roman"/>
                <w:color w:val="auto"/>
                <w:highlight w:val="none"/>
                <w:lang w:val="en-US" w:eastAsia="zh-CN"/>
              </w:rPr>
            </w:pPr>
          </w:p>
        </w:tc>
        <w:tc>
          <w:tcPr>
            <w:tcW w:w="572" w:type="pct"/>
            <w:noWrap w:val="0"/>
            <w:vAlign w:val="center"/>
          </w:tcPr>
          <w:p w14:paraId="28BF51D2">
            <w:pPr>
              <w:pStyle w:val="33"/>
              <w:jc w:val="center"/>
              <w:rPr>
                <w:rFonts w:hint="eastAsia" w:cs="Times New Roman"/>
                <w:color w:val="auto"/>
                <w:highlight w:val="none"/>
                <w:lang w:val="en-US" w:eastAsia="zh-CN"/>
              </w:rPr>
            </w:pPr>
            <w:r>
              <w:rPr>
                <w:rFonts w:hint="eastAsia" w:cs="Times New Roman"/>
                <w:color w:val="auto"/>
                <w:highlight w:val="none"/>
                <w:lang w:val="en-US" w:eastAsia="zh-CN"/>
              </w:rPr>
              <w:t>硫化氢</w:t>
            </w:r>
          </w:p>
        </w:tc>
        <w:tc>
          <w:tcPr>
            <w:tcW w:w="645" w:type="pct"/>
            <w:noWrap w:val="0"/>
            <w:vAlign w:val="center"/>
          </w:tcPr>
          <w:p w14:paraId="2BF957C5">
            <w:pPr>
              <w:pStyle w:val="33"/>
              <w:jc w:val="center"/>
              <w:rPr>
                <w:rFonts w:hint="eastAsia" w:cs="Times New Roman"/>
                <w:color w:val="auto"/>
                <w:highlight w:val="none"/>
                <w:lang w:val="en-US" w:eastAsia="zh-CN"/>
              </w:rPr>
            </w:pPr>
            <w:r>
              <w:rPr>
                <w:rFonts w:hint="eastAsia" w:cs="Times New Roman"/>
                <w:color w:val="auto"/>
                <w:highlight w:val="none"/>
                <w:lang w:val="en-US" w:eastAsia="zh-CN"/>
              </w:rPr>
              <w:t>/</w:t>
            </w:r>
          </w:p>
        </w:tc>
        <w:tc>
          <w:tcPr>
            <w:tcW w:w="579" w:type="pct"/>
            <w:vMerge w:val="continue"/>
            <w:noWrap w:val="0"/>
            <w:vAlign w:val="center"/>
          </w:tcPr>
          <w:p w14:paraId="27766F6C">
            <w:pPr>
              <w:pStyle w:val="33"/>
              <w:jc w:val="center"/>
              <w:rPr>
                <w:rFonts w:hint="eastAsia" w:cs="Times New Roman"/>
                <w:color w:val="auto"/>
                <w:highlight w:val="none"/>
                <w:lang w:val="en-US" w:eastAsia="zh-CN"/>
              </w:rPr>
            </w:pPr>
          </w:p>
        </w:tc>
        <w:tc>
          <w:tcPr>
            <w:tcW w:w="895" w:type="pct"/>
            <w:noWrap w:val="0"/>
            <w:vAlign w:val="center"/>
          </w:tcPr>
          <w:p w14:paraId="183E3A61">
            <w:pPr>
              <w:pStyle w:val="33"/>
              <w:jc w:val="center"/>
              <w:rPr>
                <w:rFonts w:hint="default" w:cs="Times New Roman"/>
                <w:color w:val="auto"/>
                <w:highlight w:val="none"/>
                <w:lang w:val="en-US" w:eastAsia="zh-CN"/>
              </w:rPr>
            </w:pPr>
            <w:r>
              <w:rPr>
                <w:rFonts w:hint="eastAsia" w:cs="Times New Roman"/>
                <w:color w:val="auto"/>
                <w:highlight w:val="none"/>
                <w:lang w:val="en-US" w:eastAsia="zh-CN"/>
              </w:rPr>
              <w:t>5.2</w:t>
            </w:r>
          </w:p>
        </w:tc>
        <w:tc>
          <w:tcPr>
            <w:tcW w:w="1210" w:type="pct"/>
            <w:vMerge w:val="continue"/>
            <w:noWrap w:val="0"/>
            <w:vAlign w:val="center"/>
          </w:tcPr>
          <w:p w14:paraId="08055E4E">
            <w:pPr>
              <w:pStyle w:val="33"/>
              <w:jc w:val="center"/>
              <w:rPr>
                <w:rFonts w:hint="eastAsia" w:cs="Times New Roman"/>
                <w:color w:val="auto"/>
                <w:highlight w:val="none"/>
                <w:lang w:val="en-US" w:eastAsia="zh-CN"/>
              </w:rPr>
            </w:pPr>
          </w:p>
        </w:tc>
      </w:tr>
      <w:tr w14:paraId="3C8D0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649" w:type="pct"/>
            <w:vMerge w:val="continue"/>
            <w:noWrap w:val="0"/>
            <w:vAlign w:val="center"/>
          </w:tcPr>
          <w:p w14:paraId="48C53A8D">
            <w:pPr>
              <w:pStyle w:val="33"/>
              <w:jc w:val="center"/>
              <w:rPr>
                <w:rFonts w:hint="eastAsia" w:cs="Times New Roman"/>
                <w:color w:val="auto"/>
                <w:highlight w:val="none"/>
                <w:lang w:val="en-US" w:eastAsia="zh-CN"/>
              </w:rPr>
            </w:pPr>
          </w:p>
        </w:tc>
        <w:tc>
          <w:tcPr>
            <w:tcW w:w="447" w:type="pct"/>
            <w:vMerge w:val="continue"/>
            <w:noWrap w:val="0"/>
            <w:vAlign w:val="center"/>
          </w:tcPr>
          <w:p w14:paraId="5207AA3B">
            <w:pPr>
              <w:pStyle w:val="33"/>
              <w:jc w:val="center"/>
              <w:rPr>
                <w:rFonts w:hint="eastAsia" w:cs="Times New Roman"/>
                <w:color w:val="auto"/>
                <w:highlight w:val="none"/>
                <w:lang w:val="en-US" w:eastAsia="zh-CN"/>
              </w:rPr>
            </w:pPr>
          </w:p>
        </w:tc>
        <w:tc>
          <w:tcPr>
            <w:tcW w:w="572" w:type="pct"/>
            <w:noWrap w:val="0"/>
            <w:vAlign w:val="center"/>
          </w:tcPr>
          <w:p w14:paraId="1B7532F6">
            <w:pPr>
              <w:pStyle w:val="33"/>
              <w:jc w:val="center"/>
              <w:rPr>
                <w:rFonts w:hint="eastAsia" w:cs="Times New Roman"/>
                <w:color w:val="auto"/>
                <w:highlight w:val="none"/>
                <w:lang w:val="en-US" w:eastAsia="zh-CN"/>
              </w:rPr>
            </w:pPr>
            <w:r>
              <w:rPr>
                <w:rFonts w:hint="eastAsia" w:cs="Times New Roman"/>
                <w:color w:val="auto"/>
                <w:highlight w:val="none"/>
                <w:lang w:val="en-US" w:eastAsia="zh-CN"/>
              </w:rPr>
              <w:t>氨</w:t>
            </w:r>
          </w:p>
        </w:tc>
        <w:tc>
          <w:tcPr>
            <w:tcW w:w="645" w:type="pct"/>
            <w:noWrap w:val="0"/>
            <w:vAlign w:val="center"/>
          </w:tcPr>
          <w:p w14:paraId="3B990A7E">
            <w:pPr>
              <w:pStyle w:val="33"/>
              <w:jc w:val="center"/>
              <w:rPr>
                <w:rFonts w:hint="eastAsia" w:cs="Times New Roman"/>
                <w:color w:val="auto"/>
                <w:highlight w:val="none"/>
                <w:lang w:val="en-US" w:eastAsia="zh-CN"/>
              </w:rPr>
            </w:pPr>
            <w:r>
              <w:rPr>
                <w:rFonts w:hint="eastAsia" w:cs="Times New Roman"/>
                <w:color w:val="auto"/>
                <w:highlight w:val="none"/>
                <w:lang w:val="en-US" w:eastAsia="zh-CN"/>
              </w:rPr>
              <w:t>/</w:t>
            </w:r>
          </w:p>
        </w:tc>
        <w:tc>
          <w:tcPr>
            <w:tcW w:w="579" w:type="pct"/>
            <w:vMerge w:val="continue"/>
            <w:noWrap w:val="0"/>
            <w:vAlign w:val="center"/>
          </w:tcPr>
          <w:p w14:paraId="32CDC6E0">
            <w:pPr>
              <w:pStyle w:val="33"/>
              <w:jc w:val="center"/>
              <w:rPr>
                <w:rFonts w:hint="eastAsia" w:cs="Times New Roman"/>
                <w:color w:val="auto"/>
                <w:highlight w:val="none"/>
                <w:lang w:val="en-US" w:eastAsia="zh-CN"/>
              </w:rPr>
            </w:pPr>
          </w:p>
        </w:tc>
        <w:tc>
          <w:tcPr>
            <w:tcW w:w="895" w:type="pct"/>
            <w:noWrap w:val="0"/>
            <w:vAlign w:val="center"/>
          </w:tcPr>
          <w:p w14:paraId="16999BB0">
            <w:pPr>
              <w:pStyle w:val="33"/>
              <w:jc w:val="center"/>
              <w:rPr>
                <w:rFonts w:hint="default" w:cs="Times New Roman"/>
                <w:color w:val="auto"/>
                <w:highlight w:val="none"/>
                <w:lang w:val="en-US" w:eastAsia="zh-CN"/>
              </w:rPr>
            </w:pPr>
            <w:r>
              <w:rPr>
                <w:rFonts w:hint="eastAsia" w:cs="Times New Roman"/>
                <w:color w:val="auto"/>
                <w:highlight w:val="none"/>
                <w:lang w:val="en-US" w:eastAsia="zh-CN"/>
              </w:rPr>
              <w:t>75</w:t>
            </w:r>
          </w:p>
        </w:tc>
        <w:tc>
          <w:tcPr>
            <w:tcW w:w="1210" w:type="pct"/>
            <w:vMerge w:val="continue"/>
            <w:noWrap w:val="0"/>
            <w:vAlign w:val="center"/>
          </w:tcPr>
          <w:p w14:paraId="4A50DB24">
            <w:pPr>
              <w:pStyle w:val="33"/>
              <w:jc w:val="center"/>
              <w:rPr>
                <w:rFonts w:hint="eastAsia" w:cs="Times New Roman"/>
                <w:color w:val="auto"/>
                <w:highlight w:val="none"/>
                <w:lang w:val="en-US" w:eastAsia="zh-CN"/>
              </w:rPr>
            </w:pPr>
          </w:p>
        </w:tc>
      </w:tr>
    </w:tbl>
    <w:p w14:paraId="367D2032">
      <w:pPr>
        <w:pStyle w:val="4"/>
        <w:ind w:left="-562" w:leftChars="0" w:firstLine="562" w:firstLineChars="0"/>
        <w:rPr>
          <w:rFonts w:hint="default" w:ascii="Times New Roman" w:hAnsi="Times New Roman" w:cs="Times New Roman"/>
          <w:color w:val="auto"/>
          <w:highlight w:val="none"/>
        </w:rPr>
      </w:pPr>
      <w:bookmarkStart w:id="46" w:name="_Toc24220"/>
      <w:r>
        <w:rPr>
          <w:rFonts w:hint="default" w:ascii="Times New Roman" w:hAnsi="Times New Roman" w:cs="Times New Roman"/>
          <w:color w:val="auto"/>
          <w:highlight w:val="none"/>
        </w:rPr>
        <w:t>无组织废气执行标准</w:t>
      </w:r>
      <w:bookmarkEnd w:id="46"/>
    </w:p>
    <w:p w14:paraId="17B78DCB">
      <w:pPr>
        <w:ind w:firstLine="480"/>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1、</w:t>
      </w:r>
      <w:r>
        <w:rPr>
          <w:rFonts w:hint="default" w:ascii="Times New Roman" w:hAnsi="Times New Roman" w:cs="Times New Roman"/>
          <w:color w:val="auto"/>
          <w:highlight w:val="none"/>
        </w:rPr>
        <w:t>厂界无组织：①颗粒物：</w:t>
      </w:r>
      <w:r>
        <w:rPr>
          <w:rFonts w:hint="eastAsia" w:cs="Times New Roman"/>
          <w:color w:val="auto"/>
          <w:highlight w:val="none"/>
          <w:lang w:eastAsia="zh-CN"/>
        </w:rPr>
        <w:t>颗粒物执行</w:t>
      </w:r>
      <w:r>
        <w:rPr>
          <w:rFonts w:hint="default" w:ascii="Times New Roman" w:hAnsi="Times New Roman" w:cs="Times New Roman"/>
          <w:color w:val="auto"/>
          <w:highlight w:val="none"/>
          <w:lang w:val="en-US" w:eastAsia="zh-CN"/>
        </w:rPr>
        <w:t>广东省地方标准《大气污染物排放限值》（DB44/27-2001）第二时段无组织排放监控浓度限值（周界外浓度最高点）要求</w:t>
      </w:r>
      <w:r>
        <w:rPr>
          <w:rFonts w:hint="default" w:ascii="Times New Roman" w:hAnsi="Times New Roman" w:cs="Times New Roman"/>
          <w:color w:val="auto"/>
          <w:highlight w:val="none"/>
        </w:rPr>
        <w:t>；</w:t>
      </w:r>
    </w:p>
    <w:p w14:paraId="5D5541D7">
      <w:pPr>
        <w:ind w:firstLine="480"/>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②恶臭气体：硫化氢、氨、臭气浓度无组织排放执行《恶臭污染物排放标准》（GB14554-93）表1恶臭污染物厂界标准值中新扩改建项目的二级标准限值</w:t>
      </w:r>
      <w:r>
        <w:rPr>
          <w:rFonts w:hint="eastAsia" w:cs="Times New Roman"/>
          <w:color w:val="auto"/>
          <w:highlight w:val="none"/>
          <w:lang w:eastAsia="zh-CN"/>
        </w:rPr>
        <w:t>。</w:t>
      </w:r>
    </w:p>
    <w:p w14:paraId="25713311">
      <w:pPr>
        <w:pStyle w:val="45"/>
        <w:ind w:left="0" w:leftChars="0" w:firstLine="0" w:firstLineChars="0"/>
        <w:jc w:val="center"/>
        <w:rPr>
          <w:rFonts w:hint="default" w:ascii="Times New Roman" w:hAnsi="Times New Roman" w:eastAsia="宋体" w:cs="Times New Roman"/>
          <w:b/>
          <w:color w:val="auto"/>
          <w:kern w:val="2"/>
          <w:sz w:val="21"/>
          <w:szCs w:val="20"/>
          <w:highlight w:val="none"/>
          <w:lang w:val="en-US" w:eastAsia="zh-CN" w:bidi="ar-SA"/>
        </w:rPr>
      </w:pPr>
      <w:r>
        <w:rPr>
          <w:rFonts w:hint="default" w:ascii="Times New Roman" w:hAnsi="Times New Roman" w:eastAsia="宋体" w:cs="Times New Roman"/>
          <w:b/>
          <w:color w:val="auto"/>
          <w:kern w:val="2"/>
          <w:sz w:val="21"/>
          <w:szCs w:val="20"/>
          <w:highlight w:val="none"/>
          <w:lang w:val="en-US" w:eastAsia="zh-CN" w:bidi="ar-SA"/>
        </w:rPr>
        <w:t>表</w:t>
      </w:r>
      <w:r>
        <w:rPr>
          <w:rFonts w:hint="default" w:ascii="Times New Roman" w:hAnsi="Times New Roman" w:eastAsia="宋体" w:cs="Times New Roman"/>
          <w:b/>
          <w:color w:val="auto"/>
          <w:kern w:val="2"/>
          <w:sz w:val="21"/>
          <w:szCs w:val="20"/>
          <w:highlight w:val="none"/>
          <w:lang w:val="en-US" w:eastAsia="zh-CN" w:bidi="ar-SA"/>
        </w:rPr>
        <w:fldChar w:fldCharType="begin"/>
      </w:r>
      <w:r>
        <w:rPr>
          <w:rFonts w:hint="default" w:ascii="Times New Roman" w:hAnsi="Times New Roman" w:eastAsia="宋体" w:cs="Times New Roman"/>
          <w:b/>
          <w:color w:val="auto"/>
          <w:kern w:val="2"/>
          <w:sz w:val="21"/>
          <w:szCs w:val="20"/>
          <w:highlight w:val="none"/>
          <w:lang w:val="en-US" w:eastAsia="zh-CN" w:bidi="ar-SA"/>
        </w:rPr>
        <w:instrText xml:space="preserve"> STYLEREF 2 \s </w:instrText>
      </w:r>
      <w:r>
        <w:rPr>
          <w:rFonts w:hint="default" w:ascii="Times New Roman" w:hAnsi="Times New Roman" w:eastAsia="宋体" w:cs="Times New Roman"/>
          <w:b/>
          <w:color w:val="auto"/>
          <w:kern w:val="2"/>
          <w:sz w:val="21"/>
          <w:szCs w:val="20"/>
          <w:highlight w:val="none"/>
          <w:lang w:val="en-US" w:eastAsia="zh-CN" w:bidi="ar-SA"/>
        </w:rPr>
        <w:fldChar w:fldCharType="separate"/>
      </w:r>
      <w:r>
        <w:rPr>
          <w:rFonts w:hint="default" w:ascii="Times New Roman" w:hAnsi="Times New Roman" w:eastAsia="宋体" w:cs="Times New Roman"/>
          <w:b/>
          <w:color w:val="auto"/>
          <w:kern w:val="2"/>
          <w:sz w:val="21"/>
          <w:szCs w:val="20"/>
          <w:highlight w:val="none"/>
          <w:lang w:val="en-US" w:eastAsia="zh-CN" w:bidi="ar-SA"/>
        </w:rPr>
        <w:t>6.2</w:t>
      </w:r>
      <w:r>
        <w:rPr>
          <w:rFonts w:hint="default" w:ascii="Times New Roman" w:hAnsi="Times New Roman" w:eastAsia="宋体" w:cs="Times New Roman"/>
          <w:b/>
          <w:color w:val="auto"/>
          <w:kern w:val="2"/>
          <w:sz w:val="21"/>
          <w:szCs w:val="20"/>
          <w:highlight w:val="none"/>
          <w:lang w:val="en-US" w:eastAsia="zh-CN" w:bidi="ar-SA"/>
        </w:rPr>
        <w:fldChar w:fldCharType="end"/>
      </w:r>
      <w:r>
        <w:rPr>
          <w:rFonts w:hint="default" w:ascii="Times New Roman" w:hAnsi="Times New Roman" w:eastAsia="宋体" w:cs="Times New Roman"/>
          <w:b/>
          <w:color w:val="auto"/>
          <w:kern w:val="2"/>
          <w:sz w:val="21"/>
          <w:szCs w:val="20"/>
          <w:highlight w:val="none"/>
          <w:lang w:val="en-US" w:eastAsia="zh-CN" w:bidi="ar-SA"/>
        </w:rPr>
        <w:noBreakHyphen/>
      </w:r>
      <w:r>
        <w:rPr>
          <w:rFonts w:hint="default" w:ascii="Times New Roman" w:hAnsi="Times New Roman" w:eastAsia="宋体" w:cs="Times New Roman"/>
          <w:b/>
          <w:color w:val="auto"/>
          <w:kern w:val="2"/>
          <w:sz w:val="21"/>
          <w:szCs w:val="20"/>
          <w:highlight w:val="none"/>
          <w:lang w:val="en-US" w:eastAsia="zh-CN" w:bidi="ar-SA"/>
        </w:rPr>
        <w:fldChar w:fldCharType="begin"/>
      </w:r>
      <w:r>
        <w:rPr>
          <w:rFonts w:hint="default" w:ascii="Times New Roman" w:hAnsi="Times New Roman" w:eastAsia="宋体" w:cs="Times New Roman"/>
          <w:b/>
          <w:color w:val="auto"/>
          <w:kern w:val="2"/>
          <w:sz w:val="21"/>
          <w:szCs w:val="20"/>
          <w:highlight w:val="none"/>
          <w:lang w:val="en-US" w:eastAsia="zh-CN" w:bidi="ar-SA"/>
        </w:rPr>
        <w:instrText xml:space="preserve"> SEQ 表 \* ARABIC \s 2 </w:instrText>
      </w:r>
      <w:r>
        <w:rPr>
          <w:rFonts w:hint="default" w:ascii="Times New Roman" w:hAnsi="Times New Roman" w:eastAsia="宋体" w:cs="Times New Roman"/>
          <w:b/>
          <w:color w:val="auto"/>
          <w:kern w:val="2"/>
          <w:sz w:val="21"/>
          <w:szCs w:val="20"/>
          <w:highlight w:val="none"/>
          <w:lang w:val="en-US" w:eastAsia="zh-CN" w:bidi="ar-SA"/>
        </w:rPr>
        <w:fldChar w:fldCharType="separate"/>
      </w:r>
      <w:r>
        <w:rPr>
          <w:rFonts w:hint="default" w:ascii="Times New Roman" w:hAnsi="Times New Roman" w:eastAsia="宋体" w:cs="Times New Roman"/>
          <w:b/>
          <w:color w:val="auto"/>
          <w:kern w:val="2"/>
          <w:sz w:val="21"/>
          <w:szCs w:val="20"/>
          <w:highlight w:val="none"/>
          <w:lang w:val="en-US" w:eastAsia="zh-CN" w:bidi="ar-SA"/>
        </w:rPr>
        <w:t>2</w:t>
      </w:r>
      <w:r>
        <w:rPr>
          <w:rFonts w:hint="default" w:ascii="Times New Roman" w:hAnsi="Times New Roman" w:eastAsia="宋体" w:cs="Times New Roman"/>
          <w:b/>
          <w:color w:val="auto"/>
          <w:kern w:val="2"/>
          <w:sz w:val="21"/>
          <w:szCs w:val="20"/>
          <w:highlight w:val="none"/>
          <w:lang w:val="en-US" w:eastAsia="zh-CN" w:bidi="ar-SA"/>
        </w:rPr>
        <w:fldChar w:fldCharType="end"/>
      </w:r>
      <w:r>
        <w:rPr>
          <w:rFonts w:hint="default" w:ascii="Times New Roman" w:hAnsi="Times New Roman" w:eastAsia="宋体" w:cs="Times New Roman"/>
          <w:b/>
          <w:color w:val="auto"/>
          <w:kern w:val="2"/>
          <w:sz w:val="21"/>
          <w:szCs w:val="20"/>
          <w:highlight w:val="none"/>
          <w:lang w:val="en-US" w:eastAsia="zh-CN" w:bidi="ar-SA"/>
        </w:rPr>
        <w:t>二期项目大气污染物</w:t>
      </w:r>
      <w:r>
        <w:rPr>
          <w:rFonts w:hint="eastAsia" w:ascii="Times New Roman" w:cs="Times New Roman"/>
          <w:b/>
          <w:color w:val="auto"/>
          <w:kern w:val="2"/>
          <w:sz w:val="21"/>
          <w:szCs w:val="20"/>
          <w:highlight w:val="none"/>
          <w:lang w:val="en-US" w:eastAsia="zh-CN" w:bidi="ar-SA"/>
        </w:rPr>
        <w:t>无</w:t>
      </w:r>
      <w:r>
        <w:rPr>
          <w:rFonts w:hint="default" w:ascii="Times New Roman" w:hAnsi="Times New Roman" w:eastAsia="宋体" w:cs="Times New Roman"/>
          <w:b/>
          <w:color w:val="auto"/>
          <w:kern w:val="2"/>
          <w:sz w:val="21"/>
          <w:szCs w:val="20"/>
          <w:highlight w:val="none"/>
          <w:lang w:val="en-US" w:eastAsia="zh-CN" w:bidi="ar-SA"/>
        </w:rPr>
        <w:t>组织排放标准一览表</w:t>
      </w:r>
    </w:p>
    <w:tbl>
      <w:tblPr>
        <w:tblStyle w:val="4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005"/>
        <w:gridCol w:w="1710"/>
        <w:gridCol w:w="1447"/>
        <w:gridCol w:w="4161"/>
      </w:tblGrid>
      <w:tr w14:paraId="0A342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604" w:type="pct"/>
            <w:shd w:val="clear" w:color="auto" w:fill="FFFFFF"/>
            <w:noWrap w:val="0"/>
            <w:vAlign w:val="center"/>
          </w:tcPr>
          <w:p w14:paraId="29BDA7C2">
            <w:pPr>
              <w:pStyle w:val="33"/>
              <w:jc w:val="center"/>
              <w:rPr>
                <w:rFonts w:hint="eastAsia" w:cs="Times New Roman"/>
                <w:color w:val="auto"/>
                <w:highlight w:val="none"/>
                <w:lang w:val="en-US" w:eastAsia="zh-CN"/>
              </w:rPr>
            </w:pPr>
            <w:r>
              <w:rPr>
                <w:rFonts w:hint="eastAsia" w:cs="Times New Roman"/>
                <w:color w:val="auto"/>
                <w:highlight w:val="none"/>
                <w:lang w:val="en-US" w:eastAsia="zh-CN"/>
              </w:rPr>
              <w:t>类型</w:t>
            </w:r>
          </w:p>
        </w:tc>
        <w:tc>
          <w:tcPr>
            <w:tcW w:w="1027" w:type="pct"/>
            <w:shd w:val="clear" w:color="auto" w:fill="FFFFFF"/>
            <w:noWrap w:val="0"/>
            <w:vAlign w:val="center"/>
          </w:tcPr>
          <w:p w14:paraId="265D46AD">
            <w:pPr>
              <w:pStyle w:val="33"/>
              <w:jc w:val="center"/>
              <w:rPr>
                <w:rFonts w:hint="eastAsia" w:cs="Times New Roman"/>
                <w:color w:val="auto"/>
                <w:highlight w:val="none"/>
                <w:lang w:val="en-US" w:eastAsia="zh-CN"/>
              </w:rPr>
            </w:pPr>
            <w:r>
              <w:rPr>
                <w:rFonts w:hint="eastAsia" w:cs="Times New Roman"/>
                <w:color w:val="auto"/>
                <w:highlight w:val="none"/>
                <w:lang w:val="en-US" w:eastAsia="zh-CN"/>
              </w:rPr>
              <w:t>污染物</w:t>
            </w:r>
          </w:p>
        </w:tc>
        <w:tc>
          <w:tcPr>
            <w:tcW w:w="869" w:type="pct"/>
            <w:shd w:val="clear" w:color="auto" w:fill="FFFFFF"/>
            <w:noWrap w:val="0"/>
            <w:vAlign w:val="center"/>
          </w:tcPr>
          <w:p w14:paraId="24AE494D">
            <w:pPr>
              <w:pStyle w:val="33"/>
              <w:jc w:val="center"/>
              <w:rPr>
                <w:rFonts w:hint="eastAsia" w:cs="Times New Roman"/>
                <w:color w:val="auto"/>
                <w:highlight w:val="none"/>
                <w:lang w:val="en-US" w:eastAsia="zh-CN"/>
              </w:rPr>
            </w:pPr>
            <w:r>
              <w:rPr>
                <w:rFonts w:hint="eastAsia" w:cs="Times New Roman"/>
                <w:color w:val="auto"/>
                <w:highlight w:val="none"/>
                <w:lang w:val="en-US" w:eastAsia="zh-CN"/>
              </w:rPr>
              <w:t>限值（mg/m</w:t>
            </w:r>
            <w:r>
              <w:rPr>
                <w:rFonts w:hint="eastAsia" w:cs="Times New Roman"/>
                <w:color w:val="auto"/>
                <w:highlight w:val="none"/>
                <w:vertAlign w:val="superscript"/>
                <w:lang w:val="en-US" w:eastAsia="zh-CN"/>
              </w:rPr>
              <w:t>3</w:t>
            </w:r>
            <w:r>
              <w:rPr>
                <w:rFonts w:hint="eastAsia" w:cs="Times New Roman"/>
                <w:color w:val="auto"/>
                <w:highlight w:val="none"/>
                <w:lang w:val="en-US" w:eastAsia="zh-CN"/>
              </w:rPr>
              <w:t>）</w:t>
            </w:r>
          </w:p>
        </w:tc>
        <w:tc>
          <w:tcPr>
            <w:tcW w:w="2499" w:type="pct"/>
            <w:shd w:val="clear" w:color="auto" w:fill="FFFFFF"/>
            <w:noWrap w:val="0"/>
            <w:vAlign w:val="center"/>
          </w:tcPr>
          <w:p w14:paraId="0BA70F9A">
            <w:pPr>
              <w:pStyle w:val="33"/>
              <w:jc w:val="center"/>
              <w:rPr>
                <w:rFonts w:hint="eastAsia" w:cs="Times New Roman"/>
                <w:color w:val="auto"/>
                <w:highlight w:val="none"/>
                <w:lang w:val="en-US" w:eastAsia="zh-CN"/>
              </w:rPr>
            </w:pPr>
            <w:r>
              <w:rPr>
                <w:rFonts w:hint="eastAsia" w:cs="Times New Roman"/>
                <w:color w:val="auto"/>
                <w:highlight w:val="none"/>
                <w:lang w:val="en-US" w:eastAsia="zh-CN"/>
              </w:rPr>
              <w:t>执行标准</w:t>
            </w:r>
          </w:p>
        </w:tc>
      </w:tr>
      <w:tr w14:paraId="5DE91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604" w:type="pct"/>
            <w:vMerge w:val="restart"/>
            <w:shd w:val="clear" w:color="auto" w:fill="FFFFFF"/>
            <w:noWrap w:val="0"/>
            <w:vAlign w:val="center"/>
          </w:tcPr>
          <w:p w14:paraId="51439111">
            <w:pPr>
              <w:pStyle w:val="33"/>
              <w:jc w:val="center"/>
              <w:rPr>
                <w:rFonts w:hint="eastAsia" w:cs="Times New Roman"/>
                <w:color w:val="auto"/>
                <w:highlight w:val="none"/>
                <w:lang w:val="en-US" w:eastAsia="zh-CN"/>
              </w:rPr>
            </w:pPr>
            <w:r>
              <w:rPr>
                <w:rFonts w:hint="eastAsia" w:cs="Times New Roman"/>
                <w:color w:val="auto"/>
                <w:highlight w:val="none"/>
                <w:lang w:val="en-US" w:eastAsia="zh-CN"/>
              </w:rPr>
              <w:t>无组织</w:t>
            </w:r>
          </w:p>
          <w:p w14:paraId="6397FF0E">
            <w:pPr>
              <w:pStyle w:val="33"/>
              <w:jc w:val="center"/>
              <w:rPr>
                <w:rFonts w:hint="eastAsia" w:cs="Times New Roman"/>
                <w:color w:val="auto"/>
                <w:highlight w:val="none"/>
                <w:lang w:val="en-US" w:eastAsia="zh-CN"/>
              </w:rPr>
            </w:pPr>
            <w:r>
              <w:rPr>
                <w:rFonts w:hint="eastAsia" w:cs="Times New Roman"/>
                <w:color w:val="auto"/>
                <w:highlight w:val="none"/>
                <w:lang w:val="en-US" w:eastAsia="zh-CN"/>
              </w:rPr>
              <w:t>厂界</w:t>
            </w:r>
          </w:p>
        </w:tc>
        <w:tc>
          <w:tcPr>
            <w:tcW w:w="1027" w:type="pct"/>
            <w:shd w:val="clear" w:color="auto" w:fill="FFFFFF"/>
            <w:noWrap w:val="0"/>
            <w:vAlign w:val="center"/>
          </w:tcPr>
          <w:p w14:paraId="125B822B">
            <w:pPr>
              <w:pStyle w:val="33"/>
              <w:jc w:val="center"/>
              <w:rPr>
                <w:rFonts w:hint="eastAsia" w:cs="Times New Roman"/>
                <w:color w:val="auto"/>
                <w:highlight w:val="none"/>
                <w:lang w:val="en-US" w:eastAsia="zh-CN"/>
              </w:rPr>
            </w:pPr>
            <w:r>
              <w:rPr>
                <w:rFonts w:hint="eastAsia" w:cs="Times New Roman"/>
                <w:color w:val="auto"/>
                <w:highlight w:val="none"/>
                <w:lang w:val="en-US" w:eastAsia="zh-CN"/>
              </w:rPr>
              <w:t>颗粒物</w:t>
            </w:r>
          </w:p>
        </w:tc>
        <w:tc>
          <w:tcPr>
            <w:tcW w:w="869" w:type="pct"/>
            <w:shd w:val="clear" w:color="auto" w:fill="FFFFFF"/>
            <w:noWrap w:val="0"/>
            <w:vAlign w:val="center"/>
          </w:tcPr>
          <w:p w14:paraId="3FB9BD9C">
            <w:pPr>
              <w:pStyle w:val="33"/>
              <w:jc w:val="center"/>
              <w:rPr>
                <w:rFonts w:hint="eastAsia" w:cs="Times New Roman"/>
                <w:color w:val="auto"/>
                <w:highlight w:val="none"/>
                <w:lang w:val="en-US" w:eastAsia="zh-CN"/>
              </w:rPr>
            </w:pPr>
            <w:r>
              <w:rPr>
                <w:rFonts w:hint="eastAsia" w:cs="Times New Roman"/>
                <w:color w:val="auto"/>
                <w:highlight w:val="none"/>
                <w:lang w:val="en-US" w:eastAsia="zh-CN"/>
              </w:rPr>
              <w:t>1.0</w:t>
            </w:r>
          </w:p>
        </w:tc>
        <w:tc>
          <w:tcPr>
            <w:tcW w:w="2499" w:type="pct"/>
            <w:shd w:val="clear" w:color="auto" w:fill="FFFFFF"/>
            <w:noWrap w:val="0"/>
            <w:vAlign w:val="center"/>
          </w:tcPr>
          <w:p w14:paraId="1311B60A">
            <w:pPr>
              <w:pStyle w:val="33"/>
              <w:jc w:val="center"/>
              <w:rPr>
                <w:rFonts w:hint="eastAsia" w:cs="Times New Roman"/>
                <w:color w:val="auto"/>
                <w:highlight w:val="none"/>
                <w:lang w:val="en-US" w:eastAsia="zh-CN"/>
              </w:rPr>
            </w:pPr>
            <w:r>
              <w:rPr>
                <w:rFonts w:hint="default" w:ascii="Times New Roman" w:hAnsi="Times New Roman" w:cs="Times New Roman"/>
                <w:color w:val="auto"/>
                <w:highlight w:val="none"/>
                <w:lang w:val="en-US" w:eastAsia="zh-CN"/>
              </w:rPr>
              <w:t>广东省地方标准《大气污染物排放限值》（DB44/27-2001）第二时段无组织排放监控浓度限值（周界外浓度最高点）要求</w:t>
            </w:r>
          </w:p>
        </w:tc>
      </w:tr>
      <w:tr w14:paraId="63708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604" w:type="pct"/>
            <w:vMerge w:val="continue"/>
            <w:shd w:val="clear" w:color="auto" w:fill="FFFFFF"/>
            <w:noWrap w:val="0"/>
            <w:vAlign w:val="center"/>
          </w:tcPr>
          <w:p w14:paraId="4B58BBC1">
            <w:pPr>
              <w:pStyle w:val="33"/>
              <w:jc w:val="center"/>
              <w:rPr>
                <w:rFonts w:hint="eastAsia" w:cs="Times New Roman"/>
                <w:color w:val="auto"/>
                <w:highlight w:val="none"/>
                <w:lang w:val="en-US" w:eastAsia="zh-CN"/>
              </w:rPr>
            </w:pPr>
          </w:p>
        </w:tc>
        <w:tc>
          <w:tcPr>
            <w:tcW w:w="1027" w:type="pct"/>
            <w:shd w:val="clear" w:color="auto" w:fill="FFFFFF"/>
            <w:noWrap w:val="0"/>
            <w:vAlign w:val="center"/>
          </w:tcPr>
          <w:p w14:paraId="74BF8024">
            <w:pPr>
              <w:pStyle w:val="33"/>
              <w:jc w:val="center"/>
              <w:rPr>
                <w:rFonts w:hint="eastAsia" w:cs="Times New Roman"/>
                <w:color w:val="auto"/>
                <w:highlight w:val="none"/>
                <w:lang w:val="en-US" w:eastAsia="zh-CN"/>
              </w:rPr>
            </w:pPr>
            <w:r>
              <w:rPr>
                <w:rFonts w:hint="eastAsia" w:cs="Times New Roman"/>
                <w:color w:val="auto"/>
                <w:highlight w:val="none"/>
                <w:lang w:val="en-US" w:eastAsia="zh-CN"/>
              </w:rPr>
              <w:t>臭气浓度</w:t>
            </w:r>
          </w:p>
        </w:tc>
        <w:tc>
          <w:tcPr>
            <w:tcW w:w="869" w:type="pct"/>
            <w:shd w:val="clear" w:color="auto" w:fill="FFFFFF"/>
            <w:noWrap w:val="0"/>
            <w:vAlign w:val="center"/>
          </w:tcPr>
          <w:p w14:paraId="5494D52A">
            <w:pPr>
              <w:pStyle w:val="33"/>
              <w:jc w:val="center"/>
              <w:rPr>
                <w:rFonts w:hint="eastAsia" w:cs="Times New Roman"/>
                <w:color w:val="auto"/>
                <w:highlight w:val="none"/>
                <w:lang w:val="en-US" w:eastAsia="zh-CN"/>
              </w:rPr>
            </w:pPr>
            <w:r>
              <w:rPr>
                <w:rFonts w:hint="eastAsia" w:cs="Times New Roman"/>
                <w:color w:val="auto"/>
                <w:highlight w:val="none"/>
                <w:lang w:val="en-US" w:eastAsia="zh-CN"/>
              </w:rPr>
              <w:t>20（无量纲）</w:t>
            </w:r>
          </w:p>
        </w:tc>
        <w:tc>
          <w:tcPr>
            <w:tcW w:w="2499" w:type="pct"/>
            <w:vMerge w:val="restart"/>
            <w:shd w:val="clear" w:color="auto" w:fill="FFFFFF"/>
            <w:noWrap w:val="0"/>
            <w:vAlign w:val="center"/>
          </w:tcPr>
          <w:p w14:paraId="033562BB">
            <w:pPr>
              <w:pStyle w:val="33"/>
              <w:jc w:val="center"/>
              <w:rPr>
                <w:rFonts w:hint="eastAsia" w:cs="Times New Roman"/>
                <w:color w:val="auto"/>
                <w:highlight w:val="none"/>
                <w:lang w:val="en-US" w:eastAsia="zh-CN"/>
              </w:rPr>
            </w:pPr>
            <w:r>
              <w:rPr>
                <w:rFonts w:hint="eastAsia" w:cs="Times New Roman"/>
                <w:color w:val="auto"/>
                <w:highlight w:val="none"/>
                <w:lang w:val="en-US" w:eastAsia="zh-CN"/>
              </w:rPr>
              <w:t>《恶臭污染物排放标准》（GB14554-93）表1恶臭污染物厂界标准值中新扩改建项目的二级标准限值</w:t>
            </w:r>
          </w:p>
        </w:tc>
      </w:tr>
      <w:tr w14:paraId="01C3E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604" w:type="pct"/>
            <w:vMerge w:val="continue"/>
            <w:shd w:val="clear" w:color="auto" w:fill="FFFFFF"/>
            <w:noWrap w:val="0"/>
            <w:vAlign w:val="center"/>
          </w:tcPr>
          <w:p w14:paraId="53C6AF1B">
            <w:pPr>
              <w:pStyle w:val="33"/>
              <w:jc w:val="center"/>
              <w:rPr>
                <w:rFonts w:hint="eastAsia" w:cs="Times New Roman"/>
                <w:color w:val="auto"/>
                <w:highlight w:val="none"/>
                <w:lang w:val="en-US" w:eastAsia="zh-CN"/>
              </w:rPr>
            </w:pPr>
          </w:p>
        </w:tc>
        <w:tc>
          <w:tcPr>
            <w:tcW w:w="1027" w:type="pct"/>
            <w:shd w:val="clear" w:color="auto" w:fill="FFFFFF"/>
            <w:noWrap w:val="0"/>
            <w:vAlign w:val="center"/>
          </w:tcPr>
          <w:p w14:paraId="4222E170">
            <w:pPr>
              <w:pStyle w:val="33"/>
              <w:jc w:val="center"/>
              <w:rPr>
                <w:rFonts w:hint="eastAsia" w:cs="Times New Roman"/>
                <w:color w:val="auto"/>
                <w:highlight w:val="none"/>
                <w:lang w:val="en-US" w:eastAsia="zh-CN"/>
              </w:rPr>
            </w:pPr>
            <w:r>
              <w:rPr>
                <w:rFonts w:hint="eastAsia" w:cs="Times New Roman"/>
                <w:color w:val="auto"/>
                <w:highlight w:val="none"/>
                <w:lang w:val="en-US" w:eastAsia="zh-CN"/>
              </w:rPr>
              <w:t>硫化氢</w:t>
            </w:r>
          </w:p>
        </w:tc>
        <w:tc>
          <w:tcPr>
            <w:tcW w:w="869" w:type="pct"/>
            <w:shd w:val="clear" w:color="auto" w:fill="FFFFFF"/>
            <w:noWrap w:val="0"/>
            <w:vAlign w:val="center"/>
          </w:tcPr>
          <w:p w14:paraId="44EA3E04">
            <w:pPr>
              <w:pStyle w:val="33"/>
              <w:jc w:val="center"/>
              <w:rPr>
                <w:rFonts w:hint="eastAsia" w:cs="Times New Roman"/>
                <w:color w:val="auto"/>
                <w:highlight w:val="none"/>
                <w:lang w:val="en-US" w:eastAsia="zh-CN"/>
              </w:rPr>
            </w:pPr>
            <w:r>
              <w:rPr>
                <w:rFonts w:hint="eastAsia" w:cs="Times New Roman"/>
                <w:color w:val="auto"/>
                <w:highlight w:val="none"/>
                <w:lang w:val="en-US" w:eastAsia="zh-CN"/>
              </w:rPr>
              <w:t>0.06</w:t>
            </w:r>
          </w:p>
        </w:tc>
        <w:tc>
          <w:tcPr>
            <w:tcW w:w="2499" w:type="pct"/>
            <w:vMerge w:val="continue"/>
            <w:shd w:val="clear" w:color="auto" w:fill="FFFFFF"/>
            <w:noWrap w:val="0"/>
            <w:vAlign w:val="center"/>
          </w:tcPr>
          <w:p w14:paraId="086E02B0">
            <w:pPr>
              <w:pStyle w:val="33"/>
              <w:jc w:val="center"/>
              <w:rPr>
                <w:rFonts w:hint="eastAsia" w:cs="Times New Roman"/>
                <w:color w:val="auto"/>
                <w:highlight w:val="none"/>
                <w:lang w:val="en-US" w:eastAsia="zh-CN"/>
              </w:rPr>
            </w:pPr>
          </w:p>
        </w:tc>
      </w:tr>
      <w:tr w14:paraId="5E3DC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604" w:type="pct"/>
            <w:vMerge w:val="continue"/>
            <w:shd w:val="clear" w:color="auto" w:fill="FFFFFF"/>
            <w:noWrap w:val="0"/>
            <w:vAlign w:val="center"/>
          </w:tcPr>
          <w:p w14:paraId="4C990E1D">
            <w:pPr>
              <w:pStyle w:val="33"/>
              <w:jc w:val="center"/>
              <w:rPr>
                <w:rFonts w:hint="eastAsia" w:cs="Times New Roman"/>
                <w:color w:val="auto"/>
                <w:highlight w:val="none"/>
                <w:lang w:val="en-US" w:eastAsia="zh-CN"/>
              </w:rPr>
            </w:pPr>
          </w:p>
        </w:tc>
        <w:tc>
          <w:tcPr>
            <w:tcW w:w="1027" w:type="pct"/>
            <w:shd w:val="clear" w:color="auto" w:fill="FFFFFF"/>
            <w:noWrap w:val="0"/>
            <w:vAlign w:val="center"/>
          </w:tcPr>
          <w:p w14:paraId="03AA72DE">
            <w:pPr>
              <w:pStyle w:val="33"/>
              <w:jc w:val="center"/>
              <w:rPr>
                <w:rFonts w:hint="eastAsia" w:cs="Times New Roman"/>
                <w:color w:val="auto"/>
                <w:highlight w:val="none"/>
                <w:lang w:val="en-US" w:eastAsia="zh-CN"/>
              </w:rPr>
            </w:pPr>
            <w:r>
              <w:rPr>
                <w:rFonts w:hint="eastAsia" w:cs="Times New Roman"/>
                <w:color w:val="auto"/>
                <w:highlight w:val="none"/>
                <w:lang w:val="en-US" w:eastAsia="zh-CN"/>
              </w:rPr>
              <w:t>氨</w:t>
            </w:r>
          </w:p>
        </w:tc>
        <w:tc>
          <w:tcPr>
            <w:tcW w:w="869" w:type="pct"/>
            <w:shd w:val="clear" w:color="auto" w:fill="FFFFFF"/>
            <w:noWrap w:val="0"/>
            <w:vAlign w:val="center"/>
          </w:tcPr>
          <w:p w14:paraId="6D2B15F7">
            <w:pPr>
              <w:pStyle w:val="33"/>
              <w:jc w:val="center"/>
              <w:rPr>
                <w:rFonts w:hint="eastAsia" w:cs="Times New Roman"/>
                <w:color w:val="auto"/>
                <w:highlight w:val="none"/>
                <w:lang w:val="en-US" w:eastAsia="zh-CN"/>
              </w:rPr>
            </w:pPr>
            <w:r>
              <w:rPr>
                <w:rFonts w:hint="eastAsia" w:cs="Times New Roman"/>
                <w:color w:val="auto"/>
                <w:highlight w:val="none"/>
                <w:lang w:val="en-US" w:eastAsia="zh-CN"/>
              </w:rPr>
              <w:t>1.5</w:t>
            </w:r>
          </w:p>
        </w:tc>
        <w:tc>
          <w:tcPr>
            <w:tcW w:w="2499" w:type="pct"/>
            <w:vMerge w:val="continue"/>
            <w:shd w:val="clear" w:color="auto" w:fill="FFFFFF"/>
            <w:noWrap w:val="0"/>
            <w:vAlign w:val="center"/>
          </w:tcPr>
          <w:p w14:paraId="14C394D3">
            <w:pPr>
              <w:pStyle w:val="33"/>
              <w:jc w:val="center"/>
              <w:rPr>
                <w:rFonts w:hint="eastAsia" w:cs="Times New Roman"/>
                <w:color w:val="auto"/>
                <w:highlight w:val="none"/>
                <w:lang w:val="en-US" w:eastAsia="zh-CN"/>
              </w:rPr>
            </w:pPr>
          </w:p>
        </w:tc>
      </w:tr>
    </w:tbl>
    <w:p w14:paraId="3B53F968">
      <w:pPr>
        <w:pStyle w:val="3"/>
        <w:ind w:left="-643" w:leftChars="0" w:firstLine="643" w:firstLineChars="0"/>
        <w:rPr>
          <w:rFonts w:hint="default" w:ascii="Times New Roman" w:hAnsi="Times New Roman" w:cs="Times New Roman"/>
          <w:color w:val="auto"/>
          <w:highlight w:val="none"/>
        </w:rPr>
      </w:pPr>
      <w:bookmarkStart w:id="47" w:name="_Toc24494"/>
      <w:r>
        <w:rPr>
          <w:rFonts w:hint="default" w:ascii="Times New Roman" w:hAnsi="Times New Roman" w:cs="Times New Roman"/>
          <w:color w:val="auto"/>
          <w:highlight w:val="none"/>
        </w:rPr>
        <w:t>噪声执行标准</w:t>
      </w:r>
      <w:bookmarkEnd w:id="47"/>
    </w:p>
    <w:p w14:paraId="067A301E">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厂界噪声排放执行《工业企业厂界环境噪声排放标准》</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GB12348-2008</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中的</w:t>
      </w:r>
      <w:r>
        <w:rPr>
          <w:rFonts w:hint="eastAsia" w:cs="Times New Roman"/>
          <w:color w:val="auto"/>
          <w:highlight w:val="none"/>
          <w:lang w:val="en-US" w:eastAsia="zh-CN"/>
        </w:rPr>
        <w:t>3</w:t>
      </w:r>
      <w:r>
        <w:rPr>
          <w:rFonts w:hint="default" w:ascii="Times New Roman" w:hAnsi="Times New Roman" w:cs="Times New Roman"/>
          <w:color w:val="auto"/>
          <w:highlight w:val="none"/>
        </w:rPr>
        <w:t>类标准；敏感点声环境执行《声环境质量标准》（GB3096-2008）中的2类标准</w:t>
      </w:r>
      <w:r>
        <w:rPr>
          <w:rFonts w:hint="eastAsia" w:cs="Times New Roman"/>
          <w:color w:val="auto"/>
          <w:highlight w:val="none"/>
          <w:lang w:eastAsia="zh-CN"/>
        </w:rPr>
        <w:t>，</w:t>
      </w:r>
      <w:r>
        <w:rPr>
          <w:rFonts w:hint="default" w:ascii="Times New Roman" w:hAnsi="Times New Roman" w:cs="Times New Roman"/>
          <w:color w:val="auto"/>
          <w:highlight w:val="none"/>
        </w:rPr>
        <w:t>具体标准限值见下表。</w:t>
      </w:r>
    </w:p>
    <w:p w14:paraId="6B39C289">
      <w:pPr>
        <w:pStyle w:val="20"/>
        <w:rPr>
          <w:rFonts w:hint="default" w:ascii="Times New Roman" w:hAnsi="Times New Roman" w:cs="Times New Roman"/>
          <w:color w:val="auto"/>
          <w:highlight w:val="none"/>
        </w:rPr>
      </w:pPr>
      <w:r>
        <w:rPr>
          <w:rFonts w:hint="default" w:ascii="Times New Roman" w:hAnsi="Times New Roman" w:cs="Times New Roman"/>
          <w:color w:val="auto"/>
          <w:highlight w:val="none"/>
        </w:rPr>
        <w:t>表</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STYLEREF 2 \s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6.3</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noBreakHyphen/>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SEQ 表 \* ARABIC \s 2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1</w:t>
      </w:r>
      <w:r>
        <w:rPr>
          <w:rFonts w:hint="default" w:ascii="Times New Roman" w:hAnsi="Times New Roman" w:cs="Times New Roman"/>
          <w:color w:val="auto"/>
          <w:highlight w:val="none"/>
        </w:rPr>
        <w:fldChar w:fldCharType="end"/>
      </w:r>
      <w:r>
        <w:rPr>
          <w:rFonts w:hint="eastAsia" w:cs="Times New Roman"/>
          <w:color w:val="auto"/>
          <w:szCs w:val="24"/>
          <w:highlight w:val="none"/>
          <w:lang w:val="en-US" w:eastAsia="zh-CN"/>
        </w:rPr>
        <w:t>二期</w:t>
      </w:r>
      <w:r>
        <w:rPr>
          <w:rFonts w:hint="default" w:ascii="Times New Roman" w:hAnsi="Times New Roman" w:cs="Times New Roman"/>
          <w:color w:val="auto"/>
          <w:highlight w:val="none"/>
        </w:rPr>
        <w:t>项目噪声排放标准限值单位：dB(A)</w:t>
      </w:r>
    </w:p>
    <w:tbl>
      <w:tblPr>
        <w:tblStyle w:val="40"/>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999"/>
        <w:gridCol w:w="1739"/>
        <w:gridCol w:w="3478"/>
        <w:gridCol w:w="1158"/>
        <w:gridCol w:w="1148"/>
      </w:tblGrid>
      <w:tr w14:paraId="4F13A52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86" w:type="pct"/>
          </w:tcPr>
          <w:p w14:paraId="70793054">
            <w:pPr>
              <w:pStyle w:val="33"/>
              <w:rPr>
                <w:rFonts w:hint="default" w:ascii="Times New Roman" w:hAnsi="Times New Roman" w:cs="Times New Roman"/>
                <w:color w:val="auto"/>
                <w:highlight w:val="none"/>
              </w:rPr>
            </w:pPr>
            <w:r>
              <w:rPr>
                <w:rFonts w:hint="default" w:ascii="Times New Roman" w:hAnsi="Times New Roman" w:cs="Times New Roman"/>
                <w:color w:val="auto"/>
                <w:highlight w:val="none"/>
              </w:rPr>
              <w:t>时期</w:t>
            </w:r>
          </w:p>
        </w:tc>
        <w:tc>
          <w:tcPr>
            <w:tcW w:w="1020" w:type="pct"/>
            <w:vAlign w:val="center"/>
          </w:tcPr>
          <w:p w14:paraId="3515CC6E">
            <w:pPr>
              <w:pStyle w:val="33"/>
              <w:rPr>
                <w:rFonts w:hint="eastAsia"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厂界</w:t>
            </w:r>
          </w:p>
        </w:tc>
        <w:tc>
          <w:tcPr>
            <w:tcW w:w="2040" w:type="pct"/>
            <w:vAlign w:val="center"/>
          </w:tcPr>
          <w:p w14:paraId="0358563F">
            <w:pPr>
              <w:pStyle w:val="33"/>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执行标准</w:t>
            </w:r>
          </w:p>
        </w:tc>
        <w:tc>
          <w:tcPr>
            <w:tcW w:w="679" w:type="pct"/>
            <w:vAlign w:val="center"/>
          </w:tcPr>
          <w:p w14:paraId="0587041B">
            <w:pPr>
              <w:pStyle w:val="33"/>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昼间</w:t>
            </w:r>
          </w:p>
        </w:tc>
        <w:tc>
          <w:tcPr>
            <w:tcW w:w="673" w:type="pct"/>
            <w:vAlign w:val="center"/>
          </w:tcPr>
          <w:p w14:paraId="2567ED94">
            <w:pPr>
              <w:pStyle w:val="33"/>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夜间</w:t>
            </w:r>
          </w:p>
        </w:tc>
      </w:tr>
      <w:tr w14:paraId="457DF80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86" w:type="pct"/>
            <w:vAlign w:val="center"/>
          </w:tcPr>
          <w:p w14:paraId="542569FF">
            <w:pPr>
              <w:pStyle w:val="33"/>
              <w:rPr>
                <w:rFonts w:hint="default" w:ascii="Times New Roman" w:hAnsi="Times New Roman" w:cs="Times New Roman"/>
                <w:color w:val="auto"/>
                <w:highlight w:val="none"/>
              </w:rPr>
            </w:pPr>
            <w:r>
              <w:rPr>
                <w:rFonts w:hint="default" w:ascii="Times New Roman" w:hAnsi="Times New Roman" w:cs="Times New Roman"/>
                <w:color w:val="auto"/>
                <w:highlight w:val="none"/>
              </w:rPr>
              <w:t>运营期</w:t>
            </w:r>
          </w:p>
        </w:tc>
        <w:tc>
          <w:tcPr>
            <w:tcW w:w="1020" w:type="pct"/>
            <w:vAlign w:val="center"/>
          </w:tcPr>
          <w:p w14:paraId="639CFE16">
            <w:pPr>
              <w:pStyle w:val="33"/>
              <w:rPr>
                <w:rFonts w:hint="default" w:ascii="Times New Roman" w:hAnsi="Times New Roman" w:cs="Times New Roman"/>
                <w:color w:val="auto"/>
                <w:highlight w:val="none"/>
              </w:rPr>
            </w:pPr>
            <w:r>
              <w:rPr>
                <w:rFonts w:hint="default" w:ascii="Times New Roman" w:hAnsi="Times New Roman" w:cs="Times New Roman"/>
                <w:color w:val="auto"/>
                <w:highlight w:val="none"/>
              </w:rPr>
              <w:t>厂界</w:t>
            </w:r>
          </w:p>
        </w:tc>
        <w:tc>
          <w:tcPr>
            <w:tcW w:w="2040" w:type="pct"/>
            <w:vAlign w:val="center"/>
          </w:tcPr>
          <w:p w14:paraId="1B175B01">
            <w:pPr>
              <w:pStyle w:val="33"/>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《工业企业厂界环境噪声排放标准》</w:t>
            </w:r>
            <w:r>
              <w:rPr>
                <w:rFonts w:hint="eastAsia" w:cs="Times New Roman"/>
                <w:color w:val="auto"/>
                <w:highlight w:val="none"/>
                <w:lang w:eastAsia="zh-CN"/>
              </w:rPr>
              <w:t>（</w:t>
            </w:r>
            <w:r>
              <w:rPr>
                <w:rFonts w:hint="default" w:ascii="Times New Roman" w:hAnsi="Times New Roman" w:cs="Times New Roman"/>
                <w:color w:val="auto"/>
                <w:highlight w:val="none"/>
              </w:rPr>
              <w:t>GB12348-2008</w:t>
            </w:r>
            <w:r>
              <w:rPr>
                <w:rFonts w:hint="eastAsia" w:cs="Times New Roman"/>
                <w:color w:val="auto"/>
                <w:highlight w:val="none"/>
                <w:lang w:eastAsia="zh-CN"/>
              </w:rPr>
              <w:t>）</w:t>
            </w:r>
            <w:r>
              <w:rPr>
                <w:rFonts w:hint="eastAsia" w:cs="Times New Roman"/>
                <w:color w:val="auto"/>
                <w:highlight w:val="none"/>
                <w:lang w:val="en-US" w:eastAsia="zh-CN"/>
              </w:rPr>
              <w:t>3</w:t>
            </w:r>
            <w:r>
              <w:rPr>
                <w:rFonts w:hint="default" w:ascii="Times New Roman" w:hAnsi="Times New Roman" w:cs="Times New Roman"/>
                <w:color w:val="auto"/>
                <w:highlight w:val="none"/>
              </w:rPr>
              <w:t>类标准</w:t>
            </w:r>
          </w:p>
        </w:tc>
        <w:tc>
          <w:tcPr>
            <w:tcW w:w="679" w:type="pct"/>
            <w:vAlign w:val="center"/>
          </w:tcPr>
          <w:p w14:paraId="5E43C1DE">
            <w:pPr>
              <w:pStyle w:val="33"/>
              <w:ind w:firstLine="0" w:firstLineChars="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65</w:t>
            </w:r>
          </w:p>
        </w:tc>
        <w:tc>
          <w:tcPr>
            <w:tcW w:w="673" w:type="pct"/>
            <w:vAlign w:val="center"/>
          </w:tcPr>
          <w:p w14:paraId="3A73C9D0">
            <w:pPr>
              <w:pStyle w:val="33"/>
              <w:ind w:firstLine="0" w:firstLineChars="0"/>
              <w:rPr>
                <w:rFonts w:hint="default" w:ascii="Times New Roman" w:hAnsi="Times New Roman" w:cs="Times New Roman"/>
                <w:color w:val="auto"/>
                <w:highlight w:val="none"/>
                <w:lang w:val="en-US"/>
              </w:rPr>
            </w:pPr>
            <w:r>
              <w:rPr>
                <w:rFonts w:hint="eastAsia" w:cs="Times New Roman"/>
                <w:color w:val="auto"/>
                <w:highlight w:val="none"/>
                <w:lang w:val="en-US" w:eastAsia="zh-CN"/>
              </w:rPr>
              <w:t>55</w:t>
            </w:r>
          </w:p>
        </w:tc>
      </w:tr>
      <w:tr w14:paraId="77CCDAA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86" w:type="pct"/>
            <w:vAlign w:val="center"/>
          </w:tcPr>
          <w:p w14:paraId="50B5B2AE">
            <w:pPr>
              <w:pStyle w:val="33"/>
              <w:rPr>
                <w:rFonts w:hint="default" w:ascii="Times New Roman" w:hAnsi="Times New Roman" w:cs="Times New Roman"/>
                <w:color w:val="auto"/>
                <w:highlight w:val="none"/>
              </w:rPr>
            </w:pPr>
            <w:bookmarkStart w:id="48" w:name="_Toc14772"/>
            <w:r>
              <w:rPr>
                <w:rFonts w:hint="default" w:ascii="Times New Roman" w:hAnsi="Times New Roman" w:cs="Times New Roman"/>
                <w:color w:val="auto"/>
                <w:highlight w:val="none"/>
              </w:rPr>
              <w:t>运营期</w:t>
            </w:r>
          </w:p>
        </w:tc>
        <w:tc>
          <w:tcPr>
            <w:tcW w:w="1020" w:type="pct"/>
            <w:vAlign w:val="center"/>
          </w:tcPr>
          <w:p w14:paraId="150C23F7">
            <w:pPr>
              <w:pStyle w:val="33"/>
              <w:rPr>
                <w:rFonts w:hint="eastAsia" w:ascii="Times New Roman" w:hAnsi="Times New Roman" w:eastAsia="宋体" w:cs="Times New Roman"/>
                <w:color w:val="auto"/>
                <w:highlight w:val="none"/>
                <w:lang w:eastAsia="zh-CN"/>
              </w:rPr>
            </w:pPr>
            <w:r>
              <w:rPr>
                <w:rFonts w:hint="eastAsia" w:cs="Times New Roman"/>
                <w:color w:val="auto"/>
                <w:highlight w:val="none"/>
                <w:lang w:eastAsia="zh-CN"/>
              </w:rPr>
              <w:t>敏感点</w:t>
            </w:r>
          </w:p>
        </w:tc>
        <w:tc>
          <w:tcPr>
            <w:tcW w:w="2040" w:type="pct"/>
            <w:vAlign w:val="center"/>
          </w:tcPr>
          <w:p w14:paraId="44B1A5CD">
            <w:pPr>
              <w:pStyle w:val="33"/>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《声环境质量标准》（GB3096-2008）中的2类标准</w:t>
            </w:r>
          </w:p>
        </w:tc>
        <w:tc>
          <w:tcPr>
            <w:tcW w:w="679" w:type="pct"/>
            <w:vAlign w:val="center"/>
          </w:tcPr>
          <w:p w14:paraId="6EC0679A">
            <w:pPr>
              <w:pStyle w:val="33"/>
              <w:ind w:firstLine="0" w:firstLineChars="0"/>
              <w:rPr>
                <w:rFonts w:hint="default" w:cs="Times New Roman"/>
                <w:color w:val="auto"/>
                <w:highlight w:val="none"/>
                <w:lang w:val="en-US" w:eastAsia="zh-CN"/>
              </w:rPr>
            </w:pPr>
            <w:r>
              <w:rPr>
                <w:rFonts w:hint="eastAsia" w:cs="Times New Roman"/>
                <w:color w:val="auto"/>
                <w:highlight w:val="none"/>
                <w:lang w:val="en-US" w:eastAsia="zh-CN"/>
              </w:rPr>
              <w:t>60</w:t>
            </w:r>
          </w:p>
        </w:tc>
        <w:tc>
          <w:tcPr>
            <w:tcW w:w="673" w:type="pct"/>
            <w:vAlign w:val="center"/>
          </w:tcPr>
          <w:p w14:paraId="1DA7FAB6">
            <w:pPr>
              <w:pStyle w:val="33"/>
              <w:ind w:firstLine="0" w:firstLineChars="0"/>
              <w:rPr>
                <w:rFonts w:hint="default" w:cs="Times New Roman"/>
                <w:color w:val="auto"/>
                <w:highlight w:val="none"/>
                <w:lang w:val="en-US" w:eastAsia="zh-CN"/>
              </w:rPr>
            </w:pPr>
            <w:r>
              <w:rPr>
                <w:rFonts w:hint="eastAsia" w:cs="Times New Roman"/>
                <w:color w:val="auto"/>
                <w:highlight w:val="none"/>
                <w:lang w:val="en-US" w:eastAsia="zh-CN"/>
              </w:rPr>
              <w:t>50</w:t>
            </w:r>
          </w:p>
        </w:tc>
      </w:tr>
    </w:tbl>
    <w:p w14:paraId="704CB40C">
      <w:pPr>
        <w:pStyle w:val="3"/>
        <w:ind w:left="-643" w:leftChars="0" w:firstLine="643"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固（液）体废物</w:t>
      </w:r>
      <w:bookmarkEnd w:id="48"/>
    </w:p>
    <w:p w14:paraId="270927CB">
      <w:pPr>
        <w:jc w:val="both"/>
        <w:rPr>
          <w:rFonts w:hint="default" w:ascii="Times New Roman" w:hAnsi="Times New Roman" w:cs="Times New Roman"/>
          <w:color w:val="auto"/>
          <w:highlight w:val="none"/>
        </w:rPr>
      </w:pPr>
      <w:r>
        <w:rPr>
          <w:rFonts w:hint="eastAsia" w:cs="Times New Roman"/>
          <w:color w:val="auto"/>
          <w:szCs w:val="24"/>
          <w:highlight w:val="none"/>
          <w:lang w:val="en-US" w:eastAsia="zh-CN"/>
        </w:rPr>
        <w:t>二期</w:t>
      </w:r>
      <w:r>
        <w:rPr>
          <w:rFonts w:hint="default" w:ascii="Times New Roman" w:hAnsi="Times New Roman" w:cs="Times New Roman"/>
          <w:color w:val="auto"/>
          <w:highlight w:val="none"/>
        </w:rPr>
        <w:t>项目不产生危险废物，固体废物管理均应遵照《中华人民共和国固体废物污染环境防治法》（2020年4月29日修订）、《广东省固体废物污染环境防治条例》（2022年11月30日修订）。一般工业固体废物在厂内贮存可参照《一般工业固体废物贮存和填埋污染控制标准》（GB18599-2020）要求。</w:t>
      </w:r>
    </w:p>
    <w:p w14:paraId="2B495D24">
      <w:pPr>
        <w:ind w:firstLine="480"/>
        <w:rPr>
          <w:rFonts w:hint="default" w:ascii="Times New Roman" w:hAnsi="Times New Roman" w:cs="Times New Roman"/>
          <w:color w:val="auto"/>
          <w:highlight w:val="none"/>
        </w:rPr>
      </w:pPr>
    </w:p>
    <w:p w14:paraId="5D7FDAE4">
      <w:pPr>
        <w:ind w:firstLine="480"/>
        <w:rPr>
          <w:rFonts w:hint="default" w:ascii="Times New Roman" w:hAnsi="Times New Roman" w:cs="Times New Roman"/>
          <w:color w:val="auto"/>
          <w:highlight w:val="none"/>
        </w:rPr>
      </w:pPr>
    </w:p>
    <w:p w14:paraId="10189C8B">
      <w:pPr>
        <w:pStyle w:val="2"/>
        <w:rPr>
          <w:rFonts w:hint="default" w:ascii="Times New Roman" w:hAnsi="Times New Roman" w:cs="Times New Roman"/>
          <w:color w:val="auto"/>
          <w:highlight w:val="none"/>
        </w:rPr>
        <w:sectPr>
          <w:pgSz w:w="11906" w:h="16838"/>
          <w:pgMar w:top="1440" w:right="1800" w:bottom="1440" w:left="1800" w:header="851" w:footer="992" w:gutter="0"/>
          <w:pgNumType w:fmt="decimal"/>
          <w:cols w:space="425" w:num="1"/>
          <w:docGrid w:type="lines" w:linePitch="312" w:charSpace="0"/>
        </w:sectPr>
      </w:pPr>
    </w:p>
    <w:p w14:paraId="39261533">
      <w:pPr>
        <w:pStyle w:val="2"/>
        <w:rPr>
          <w:rFonts w:hint="default" w:ascii="Times New Roman" w:hAnsi="Times New Roman" w:cs="Times New Roman"/>
          <w:color w:val="auto"/>
          <w:highlight w:val="none"/>
        </w:rPr>
      </w:pPr>
      <w:bookmarkStart w:id="49" w:name="_Toc17125"/>
      <w:r>
        <w:rPr>
          <w:rFonts w:hint="default" w:ascii="Times New Roman" w:hAnsi="Times New Roman" w:cs="Times New Roman"/>
          <w:color w:val="auto"/>
          <w:highlight w:val="none"/>
        </w:rPr>
        <w:t>验收监测内容</w:t>
      </w:r>
      <w:bookmarkEnd w:id="49"/>
    </w:p>
    <w:p w14:paraId="7A2C864E">
      <w:pPr>
        <w:pStyle w:val="3"/>
        <w:ind w:left="-643" w:leftChars="0" w:firstLine="643" w:firstLineChars="0"/>
        <w:rPr>
          <w:rFonts w:hint="default" w:ascii="Times New Roman" w:hAnsi="Times New Roman" w:cs="Times New Roman"/>
          <w:color w:val="auto"/>
          <w:highlight w:val="none"/>
        </w:rPr>
      </w:pPr>
      <w:bookmarkStart w:id="50" w:name="_Toc21562"/>
      <w:r>
        <w:rPr>
          <w:rFonts w:hint="default" w:ascii="Times New Roman" w:hAnsi="Times New Roman" w:cs="Times New Roman"/>
          <w:color w:val="auto"/>
          <w:highlight w:val="none"/>
        </w:rPr>
        <w:t>废水监测内容</w:t>
      </w:r>
      <w:bookmarkEnd w:id="50"/>
    </w:p>
    <w:p w14:paraId="2F01BAA4">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本次验收监测设1个</w:t>
      </w:r>
      <w:r>
        <w:rPr>
          <w:rFonts w:hint="eastAsia" w:cs="Times New Roman"/>
          <w:color w:val="auto"/>
          <w:szCs w:val="21"/>
          <w:highlight w:val="none"/>
          <w:lang w:val="en-US" w:eastAsia="zh-CN"/>
        </w:rPr>
        <w:t>生活污水排放口</w:t>
      </w:r>
      <w:r>
        <w:rPr>
          <w:rFonts w:hint="default" w:ascii="Times New Roman" w:hAnsi="Times New Roman" w:cs="Times New Roman"/>
          <w:color w:val="auto"/>
          <w:highlight w:val="none"/>
        </w:rPr>
        <w:t>，具体检测点位、监测项目和频次见下表。</w:t>
      </w:r>
    </w:p>
    <w:p w14:paraId="542F1D2D">
      <w:pPr>
        <w:pStyle w:val="20"/>
        <w:rPr>
          <w:rFonts w:hint="default" w:ascii="Times New Roman" w:hAnsi="Times New Roman" w:cs="Times New Roman"/>
          <w:color w:val="auto"/>
          <w:highlight w:val="none"/>
        </w:rPr>
      </w:pPr>
      <w:r>
        <w:rPr>
          <w:rFonts w:hint="default" w:ascii="Times New Roman" w:hAnsi="Times New Roman" w:cs="Times New Roman"/>
          <w:color w:val="auto"/>
          <w:highlight w:val="none"/>
        </w:rPr>
        <w:t>表</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STYLEREF 2 \s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7.1</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noBreakHyphen/>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SEQ 表 \* ARABIC \s 2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1</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t>废水监测点位、监测项目和频次一览表</w:t>
      </w:r>
    </w:p>
    <w:tbl>
      <w:tblPr>
        <w:tblStyle w:val="40"/>
        <w:tblW w:w="504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0"/>
        <w:gridCol w:w="4913"/>
        <w:gridCol w:w="2216"/>
      </w:tblGrid>
      <w:tr w14:paraId="38B16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855" w:type="pct"/>
            <w:shd w:val="clear" w:color="auto" w:fill="auto"/>
            <w:vAlign w:val="center"/>
          </w:tcPr>
          <w:p w14:paraId="2E298FD8">
            <w:pPr>
              <w:pStyle w:val="33"/>
              <w:rPr>
                <w:rFonts w:hint="default" w:ascii="Times New Roman" w:hAnsi="Times New Roman" w:cs="Times New Roman"/>
                <w:color w:val="auto"/>
                <w:highlight w:val="none"/>
              </w:rPr>
            </w:pPr>
            <w:r>
              <w:rPr>
                <w:rFonts w:hint="default" w:ascii="Times New Roman" w:hAnsi="Times New Roman" w:cs="Times New Roman"/>
                <w:color w:val="auto"/>
                <w:highlight w:val="none"/>
              </w:rPr>
              <w:t>监测点位</w:t>
            </w:r>
          </w:p>
        </w:tc>
        <w:tc>
          <w:tcPr>
            <w:tcW w:w="2856" w:type="pct"/>
            <w:shd w:val="clear" w:color="auto" w:fill="auto"/>
            <w:vAlign w:val="center"/>
          </w:tcPr>
          <w:p w14:paraId="29191DAF">
            <w:pPr>
              <w:pStyle w:val="33"/>
              <w:rPr>
                <w:rFonts w:hint="default" w:ascii="Times New Roman" w:hAnsi="Times New Roman" w:cs="Times New Roman"/>
                <w:color w:val="auto"/>
                <w:highlight w:val="none"/>
              </w:rPr>
            </w:pPr>
            <w:r>
              <w:rPr>
                <w:rFonts w:hint="default" w:ascii="Times New Roman" w:hAnsi="Times New Roman" w:cs="Times New Roman"/>
                <w:color w:val="auto"/>
                <w:highlight w:val="none"/>
              </w:rPr>
              <w:t>监测项目</w:t>
            </w:r>
          </w:p>
        </w:tc>
        <w:tc>
          <w:tcPr>
            <w:tcW w:w="1288" w:type="pct"/>
            <w:shd w:val="clear" w:color="auto" w:fill="auto"/>
            <w:vAlign w:val="center"/>
          </w:tcPr>
          <w:p w14:paraId="3A2608A9">
            <w:pPr>
              <w:pStyle w:val="33"/>
              <w:rPr>
                <w:rFonts w:hint="default" w:ascii="Times New Roman" w:hAnsi="Times New Roman" w:cs="Times New Roman"/>
                <w:color w:val="auto"/>
                <w:highlight w:val="none"/>
              </w:rPr>
            </w:pPr>
            <w:r>
              <w:rPr>
                <w:rFonts w:hint="default" w:ascii="Times New Roman" w:hAnsi="Times New Roman" w:cs="Times New Roman"/>
                <w:color w:val="auto"/>
                <w:highlight w:val="none"/>
              </w:rPr>
              <w:t>频次</w:t>
            </w:r>
          </w:p>
        </w:tc>
      </w:tr>
      <w:tr w14:paraId="70F3A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855" w:type="pct"/>
            <w:shd w:val="clear" w:color="auto" w:fill="auto"/>
            <w:vAlign w:val="center"/>
          </w:tcPr>
          <w:p w14:paraId="5C0A2613">
            <w:pPr>
              <w:pStyle w:val="33"/>
              <w:rPr>
                <w:rFonts w:hint="default" w:ascii="Times New Roman" w:hAnsi="Times New Roman" w:cs="Times New Roman"/>
                <w:color w:val="auto"/>
                <w:highlight w:val="none"/>
              </w:rPr>
            </w:pPr>
            <w:r>
              <w:rPr>
                <w:rFonts w:hint="eastAsia" w:cs="Times New Roman"/>
                <w:color w:val="auto"/>
                <w:szCs w:val="21"/>
                <w:highlight w:val="none"/>
                <w:lang w:val="en-US" w:eastAsia="zh-CN"/>
              </w:rPr>
              <w:t>生活污水排放口</w:t>
            </w:r>
          </w:p>
        </w:tc>
        <w:tc>
          <w:tcPr>
            <w:tcW w:w="2856" w:type="pct"/>
            <w:shd w:val="clear" w:color="auto" w:fill="auto"/>
            <w:vAlign w:val="center"/>
          </w:tcPr>
          <w:p w14:paraId="6BC3B266">
            <w:pPr>
              <w:pStyle w:val="33"/>
              <w:rPr>
                <w:rFonts w:hint="default" w:ascii="Times New Roman" w:hAnsi="Times New Roman" w:eastAsia="等线" w:cs="Times New Roman"/>
                <w:color w:val="auto"/>
                <w:highlight w:val="none"/>
                <w:vertAlign w:val="subscript"/>
              </w:rPr>
            </w:pPr>
            <w:r>
              <w:rPr>
                <w:rFonts w:hint="eastAsia" w:cs="Times New Roman"/>
                <w:color w:val="auto"/>
                <w:szCs w:val="21"/>
                <w:highlight w:val="none"/>
                <w:lang w:val="en-US" w:eastAsia="zh-CN"/>
              </w:rPr>
              <w:t>pH值、化学需氧量、氨氮、总磷、五日生化需氧量、动植物油、悬浮物、总氮</w:t>
            </w:r>
          </w:p>
        </w:tc>
        <w:tc>
          <w:tcPr>
            <w:tcW w:w="1288" w:type="pct"/>
            <w:shd w:val="clear" w:color="auto" w:fill="auto"/>
            <w:vAlign w:val="center"/>
          </w:tcPr>
          <w:p w14:paraId="4DC277BE">
            <w:pPr>
              <w:pStyle w:val="33"/>
              <w:rPr>
                <w:rFonts w:hint="default" w:ascii="Times New Roman" w:hAnsi="Times New Roman" w:cs="Times New Roman"/>
                <w:color w:val="auto"/>
                <w:highlight w:val="none"/>
              </w:rPr>
            </w:pPr>
            <w:r>
              <w:rPr>
                <w:rFonts w:hint="default" w:ascii="Times New Roman" w:hAnsi="Times New Roman" w:cs="Times New Roman"/>
                <w:color w:val="auto"/>
                <w:highlight w:val="none"/>
              </w:rPr>
              <w:t>连续采样监测2天、每天采样4次</w:t>
            </w:r>
          </w:p>
        </w:tc>
      </w:tr>
    </w:tbl>
    <w:p w14:paraId="4EE1F96A">
      <w:pPr>
        <w:pStyle w:val="3"/>
        <w:ind w:left="-643" w:leftChars="0" w:firstLine="643" w:firstLineChars="0"/>
        <w:rPr>
          <w:rFonts w:hint="default" w:ascii="Times New Roman" w:hAnsi="Times New Roman" w:cs="Times New Roman"/>
          <w:color w:val="auto"/>
          <w:highlight w:val="none"/>
        </w:rPr>
      </w:pPr>
      <w:bookmarkStart w:id="51" w:name="_Toc34"/>
      <w:r>
        <w:rPr>
          <w:rFonts w:hint="default" w:ascii="Times New Roman" w:hAnsi="Times New Roman" w:cs="Times New Roman"/>
          <w:color w:val="auto"/>
          <w:highlight w:val="none"/>
        </w:rPr>
        <w:t>废气监测内容</w:t>
      </w:r>
      <w:bookmarkEnd w:id="51"/>
    </w:p>
    <w:p w14:paraId="4526BA10">
      <w:pPr>
        <w:pStyle w:val="4"/>
        <w:ind w:left="-562" w:leftChars="0" w:firstLine="562" w:firstLineChars="0"/>
        <w:rPr>
          <w:rFonts w:hint="default" w:ascii="Times New Roman" w:hAnsi="Times New Roman" w:cs="Times New Roman"/>
          <w:color w:val="auto"/>
          <w:highlight w:val="none"/>
        </w:rPr>
      </w:pPr>
      <w:bookmarkStart w:id="52" w:name="_Toc9391"/>
      <w:r>
        <w:rPr>
          <w:rFonts w:hint="default" w:ascii="Times New Roman" w:hAnsi="Times New Roman" w:cs="Times New Roman"/>
          <w:color w:val="auto"/>
          <w:highlight w:val="none"/>
        </w:rPr>
        <w:t>有组织排放</w:t>
      </w:r>
      <w:bookmarkEnd w:id="52"/>
    </w:p>
    <w:p w14:paraId="471B2837">
      <w:pPr>
        <w:ind w:firstLine="419" w:firstLineChars="174"/>
        <w:rPr>
          <w:rFonts w:hint="eastAsia" w:ascii="Times New Roman" w:hAnsi="Times New Roman" w:eastAsia="宋体" w:cs="Times New Roman"/>
          <w:b/>
          <w:bCs/>
          <w:color w:val="auto"/>
          <w:szCs w:val="24"/>
          <w:highlight w:val="none"/>
          <w:lang w:eastAsia="zh-CN"/>
        </w:rPr>
      </w:pPr>
      <w:r>
        <w:rPr>
          <w:rFonts w:hint="default" w:ascii="Times New Roman" w:hAnsi="Times New Roman" w:cs="Times New Roman"/>
          <w:b/>
          <w:bCs/>
          <w:color w:val="auto"/>
          <w:szCs w:val="24"/>
          <w:highlight w:val="none"/>
        </w:rPr>
        <w:t>1、恶臭排放口</w:t>
      </w:r>
      <w:r>
        <w:rPr>
          <w:rFonts w:hint="eastAsia" w:cs="Times New Roman"/>
          <w:b/>
          <w:bCs/>
          <w:color w:val="auto"/>
          <w:szCs w:val="24"/>
          <w:highlight w:val="none"/>
          <w:lang w:eastAsia="zh-CN"/>
        </w:rPr>
        <w:t>（</w:t>
      </w:r>
      <w:r>
        <w:rPr>
          <w:rFonts w:hint="eastAsia" w:cs="Times New Roman"/>
          <w:b/>
          <w:bCs/>
          <w:color w:val="auto"/>
          <w:szCs w:val="24"/>
          <w:highlight w:val="none"/>
          <w:lang w:val="en-US" w:eastAsia="zh-CN"/>
        </w:rPr>
        <w:t>DA-04</w:t>
      </w:r>
      <w:r>
        <w:rPr>
          <w:rFonts w:hint="eastAsia" w:cs="Times New Roman"/>
          <w:b/>
          <w:bCs/>
          <w:color w:val="auto"/>
          <w:szCs w:val="24"/>
          <w:highlight w:val="none"/>
          <w:lang w:eastAsia="zh-CN"/>
        </w:rPr>
        <w:t>）</w:t>
      </w:r>
    </w:p>
    <w:p w14:paraId="77BE81D1">
      <w:pPr>
        <w:ind w:firstLine="417" w:firstLineChars="174"/>
        <w:rPr>
          <w:rFonts w:hint="default" w:ascii="Times New Roman" w:hAnsi="Times New Roman" w:cs="Times New Roman"/>
          <w:b/>
          <w:bCs/>
          <w:color w:val="auto"/>
          <w:szCs w:val="24"/>
          <w:highlight w:val="none"/>
        </w:rPr>
      </w:pPr>
      <w:r>
        <w:rPr>
          <w:rFonts w:hint="eastAsia" w:cs="Times New Roman"/>
          <w:color w:val="auto"/>
          <w:szCs w:val="24"/>
          <w:highlight w:val="none"/>
          <w:lang w:val="en-US" w:eastAsia="zh-CN"/>
        </w:rPr>
        <w:t>二期</w:t>
      </w:r>
      <w:r>
        <w:rPr>
          <w:rFonts w:hint="default" w:ascii="Times New Roman" w:hAnsi="Times New Roman" w:cs="Times New Roman"/>
          <w:b w:val="0"/>
          <w:bCs w:val="0"/>
          <w:color w:val="auto"/>
          <w:szCs w:val="24"/>
          <w:highlight w:val="none"/>
        </w:rPr>
        <w:t>项目恶臭废气经水喷淋+臭氧氧化除臭装置除臭后，由</w:t>
      </w:r>
      <w:r>
        <w:rPr>
          <w:rFonts w:hint="eastAsia" w:cs="Times New Roman"/>
          <w:b w:val="0"/>
          <w:bCs w:val="0"/>
          <w:color w:val="auto"/>
          <w:szCs w:val="24"/>
          <w:highlight w:val="none"/>
          <w:lang w:val="en-US" w:eastAsia="zh-CN"/>
        </w:rPr>
        <w:t>61</w:t>
      </w:r>
      <w:r>
        <w:rPr>
          <w:rFonts w:hint="default" w:ascii="Times New Roman" w:hAnsi="Times New Roman" w:cs="Times New Roman"/>
          <w:b w:val="0"/>
          <w:bCs w:val="0"/>
          <w:color w:val="auto"/>
          <w:szCs w:val="24"/>
          <w:highlight w:val="none"/>
        </w:rPr>
        <w:t>m高排气筒排放。根据废气排放特点，本次有组织恶臭验收监测在除臭装置</w:t>
      </w:r>
      <w:r>
        <w:rPr>
          <w:rFonts w:hint="eastAsia" w:cs="Times New Roman"/>
          <w:b w:val="0"/>
          <w:bCs w:val="0"/>
          <w:color w:val="auto"/>
          <w:szCs w:val="24"/>
          <w:highlight w:val="none"/>
          <w:lang w:eastAsia="zh-CN"/>
        </w:rPr>
        <w:t>处理前设置</w:t>
      </w:r>
      <w:r>
        <w:rPr>
          <w:rFonts w:hint="eastAsia" w:cs="Times New Roman"/>
          <w:b w:val="0"/>
          <w:bCs w:val="0"/>
          <w:color w:val="auto"/>
          <w:szCs w:val="24"/>
          <w:highlight w:val="none"/>
          <w:lang w:val="en-US" w:eastAsia="zh-CN"/>
        </w:rPr>
        <w:t>4个采样口，</w:t>
      </w:r>
      <w:r>
        <w:rPr>
          <w:rFonts w:hint="default" w:ascii="Times New Roman" w:hAnsi="Times New Roman" w:cs="Times New Roman"/>
          <w:b w:val="0"/>
          <w:bCs w:val="0"/>
          <w:color w:val="auto"/>
          <w:szCs w:val="24"/>
          <w:highlight w:val="none"/>
        </w:rPr>
        <w:t>除臭装置</w:t>
      </w:r>
      <w:r>
        <w:rPr>
          <w:rFonts w:hint="eastAsia" w:cs="Times New Roman"/>
          <w:b w:val="0"/>
          <w:bCs w:val="0"/>
          <w:color w:val="auto"/>
          <w:szCs w:val="24"/>
          <w:highlight w:val="none"/>
          <w:lang w:eastAsia="zh-CN"/>
        </w:rPr>
        <w:t>处理后排放口</w:t>
      </w:r>
      <w:r>
        <w:rPr>
          <w:rFonts w:hint="default" w:ascii="Times New Roman" w:hAnsi="Times New Roman" w:cs="Times New Roman"/>
          <w:b w:val="0"/>
          <w:bCs w:val="0"/>
          <w:color w:val="auto"/>
          <w:szCs w:val="24"/>
          <w:highlight w:val="none"/>
        </w:rPr>
        <w:t>设置一个监测点</w:t>
      </w:r>
      <w:r>
        <w:rPr>
          <w:rFonts w:hint="eastAsia" w:cs="Times New Roman"/>
          <w:b w:val="0"/>
          <w:bCs w:val="0"/>
          <w:color w:val="auto"/>
          <w:szCs w:val="24"/>
          <w:highlight w:val="none"/>
          <w:lang w:val="en-US" w:eastAsia="zh-CN"/>
        </w:rPr>
        <w:t>，</w:t>
      </w:r>
      <w:r>
        <w:rPr>
          <w:rFonts w:hint="default" w:ascii="Times New Roman" w:hAnsi="Times New Roman" w:cs="Times New Roman"/>
          <w:b w:val="0"/>
          <w:bCs w:val="0"/>
          <w:color w:val="auto"/>
          <w:szCs w:val="24"/>
          <w:highlight w:val="none"/>
        </w:rPr>
        <w:t>具体布点位置见7.4监测布点图，监测项目和频次见下表</w:t>
      </w:r>
    </w:p>
    <w:p w14:paraId="226D2A26">
      <w:pPr>
        <w:pStyle w:val="20"/>
        <w:rPr>
          <w:rFonts w:hint="default" w:ascii="Times New Roman" w:hAnsi="Times New Roman" w:cs="Times New Roman"/>
          <w:bCs/>
          <w:color w:val="auto"/>
          <w:szCs w:val="21"/>
          <w:highlight w:val="none"/>
        </w:rPr>
      </w:pPr>
      <w:r>
        <w:rPr>
          <w:rFonts w:hint="default" w:ascii="Times New Roman" w:hAnsi="Times New Roman" w:cs="Times New Roman"/>
          <w:color w:val="auto"/>
          <w:highlight w:val="none"/>
        </w:rPr>
        <w:t>表</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STYLEREF 2 \s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7.2</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noBreakHyphen/>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SEQ 表 \* ARABIC \s 2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1</w:t>
      </w:r>
      <w:r>
        <w:rPr>
          <w:rFonts w:hint="default" w:ascii="Times New Roman" w:hAnsi="Times New Roman" w:cs="Times New Roman"/>
          <w:color w:val="auto"/>
          <w:highlight w:val="none"/>
        </w:rPr>
        <w:fldChar w:fldCharType="end"/>
      </w:r>
      <w:r>
        <w:rPr>
          <w:rFonts w:hint="eastAsia" w:ascii="Times New Roman" w:hAnsi="Times New Roman" w:cs="Times New Roman"/>
          <w:color w:val="auto"/>
          <w:highlight w:val="none"/>
          <w:lang w:val="en-US" w:eastAsia="zh-CN"/>
        </w:rPr>
        <w:t>有组织</w:t>
      </w:r>
      <w:r>
        <w:rPr>
          <w:rFonts w:hint="default" w:ascii="Times New Roman" w:hAnsi="Times New Roman" w:cs="Times New Roman"/>
          <w:color w:val="auto"/>
          <w:highlight w:val="none"/>
        </w:rPr>
        <w:t>废气</w:t>
      </w:r>
      <w:r>
        <w:rPr>
          <w:rFonts w:hint="default" w:ascii="Times New Roman" w:hAnsi="Times New Roman" w:cs="Times New Roman"/>
          <w:bCs/>
          <w:color w:val="auto"/>
          <w:szCs w:val="21"/>
          <w:highlight w:val="none"/>
        </w:rPr>
        <w:t>监测点位、监测项目及频次一览表</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2"/>
        <w:gridCol w:w="1086"/>
        <w:gridCol w:w="1702"/>
        <w:gridCol w:w="2326"/>
        <w:gridCol w:w="2186"/>
      </w:tblGrid>
      <w:tr w14:paraId="64276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7" w:type="pct"/>
            <w:vAlign w:val="center"/>
          </w:tcPr>
          <w:p w14:paraId="307D6C76">
            <w:pPr>
              <w:pStyle w:val="33"/>
              <w:rPr>
                <w:rFonts w:hint="default" w:ascii="Times New Roman" w:hAnsi="Times New Roman" w:cs="Times New Roman"/>
                <w:color w:val="auto"/>
                <w:highlight w:val="none"/>
              </w:rPr>
            </w:pPr>
            <w:r>
              <w:rPr>
                <w:rFonts w:hint="default" w:ascii="Times New Roman" w:hAnsi="Times New Roman" w:cs="Times New Roman"/>
                <w:color w:val="auto"/>
                <w:highlight w:val="none"/>
              </w:rPr>
              <w:t>位置</w:t>
            </w:r>
          </w:p>
        </w:tc>
        <w:tc>
          <w:tcPr>
            <w:tcW w:w="637" w:type="pct"/>
            <w:vAlign w:val="center"/>
          </w:tcPr>
          <w:p w14:paraId="4F7135EC">
            <w:pPr>
              <w:pStyle w:val="33"/>
              <w:rPr>
                <w:rFonts w:hint="default" w:ascii="Times New Roman" w:hAnsi="Times New Roman" w:cs="Times New Roman"/>
                <w:color w:val="auto"/>
                <w:highlight w:val="none"/>
              </w:rPr>
            </w:pPr>
            <w:r>
              <w:rPr>
                <w:rFonts w:hint="default" w:ascii="Times New Roman" w:hAnsi="Times New Roman" w:cs="Times New Roman"/>
                <w:color w:val="auto"/>
                <w:highlight w:val="none"/>
              </w:rPr>
              <w:t>监测点位</w:t>
            </w:r>
          </w:p>
        </w:tc>
        <w:tc>
          <w:tcPr>
            <w:tcW w:w="998" w:type="pct"/>
            <w:vAlign w:val="center"/>
          </w:tcPr>
          <w:p w14:paraId="218A5CCE">
            <w:pPr>
              <w:pStyle w:val="33"/>
              <w:rPr>
                <w:rFonts w:hint="default" w:ascii="Times New Roman" w:hAnsi="Times New Roman" w:cs="Times New Roman"/>
                <w:color w:val="auto"/>
                <w:highlight w:val="none"/>
              </w:rPr>
            </w:pPr>
            <w:r>
              <w:rPr>
                <w:rFonts w:hint="default" w:ascii="Times New Roman" w:hAnsi="Times New Roman" w:cs="Times New Roman"/>
                <w:color w:val="auto"/>
                <w:highlight w:val="none"/>
              </w:rPr>
              <w:t>监测项目</w:t>
            </w:r>
          </w:p>
        </w:tc>
        <w:tc>
          <w:tcPr>
            <w:tcW w:w="1364" w:type="pct"/>
            <w:vAlign w:val="center"/>
          </w:tcPr>
          <w:p w14:paraId="0762D55C">
            <w:pPr>
              <w:pStyle w:val="33"/>
              <w:rPr>
                <w:rFonts w:hint="default" w:ascii="Times New Roman" w:hAnsi="Times New Roman" w:cs="Times New Roman"/>
                <w:color w:val="auto"/>
                <w:highlight w:val="none"/>
              </w:rPr>
            </w:pPr>
            <w:r>
              <w:rPr>
                <w:rFonts w:hint="default" w:ascii="Times New Roman" w:hAnsi="Times New Roman" w:cs="Times New Roman"/>
                <w:color w:val="auto"/>
                <w:highlight w:val="none"/>
              </w:rPr>
              <w:t>监测频次</w:t>
            </w:r>
          </w:p>
        </w:tc>
        <w:tc>
          <w:tcPr>
            <w:tcW w:w="1282" w:type="pct"/>
            <w:vAlign w:val="center"/>
          </w:tcPr>
          <w:p w14:paraId="0B3015E4">
            <w:pPr>
              <w:pStyle w:val="33"/>
              <w:rPr>
                <w:rFonts w:hint="default" w:ascii="Times New Roman" w:hAnsi="Times New Roman" w:cs="Times New Roman"/>
                <w:color w:val="auto"/>
                <w:highlight w:val="none"/>
              </w:rPr>
            </w:pPr>
            <w:r>
              <w:rPr>
                <w:rFonts w:hint="default" w:ascii="Times New Roman" w:hAnsi="Times New Roman" w:cs="Times New Roman"/>
                <w:color w:val="auto"/>
                <w:highlight w:val="none"/>
              </w:rPr>
              <w:t>处理设施</w:t>
            </w:r>
          </w:p>
        </w:tc>
      </w:tr>
      <w:tr w14:paraId="0F083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717" w:type="pct"/>
            <w:vAlign w:val="center"/>
          </w:tcPr>
          <w:p w14:paraId="56BEC350">
            <w:pPr>
              <w:pStyle w:val="33"/>
              <w:rPr>
                <w:rFonts w:hint="default" w:ascii="Times New Roman" w:hAnsi="Times New Roman" w:cs="Times New Roman"/>
                <w:color w:val="auto"/>
                <w:highlight w:val="none"/>
                <w:lang w:val="en-US" w:eastAsia="zh-CN"/>
              </w:rPr>
            </w:pPr>
            <w:r>
              <w:rPr>
                <w:rFonts w:hint="eastAsia" w:cs="Times New Roman"/>
                <w:snapToGrid w:val="0"/>
                <w:color w:val="auto"/>
                <w:highlight w:val="none"/>
                <w:lang w:val="en-US" w:eastAsia="zh-CN"/>
              </w:rPr>
              <w:t>烘干、冷却工序</w:t>
            </w:r>
          </w:p>
        </w:tc>
        <w:tc>
          <w:tcPr>
            <w:tcW w:w="637" w:type="pct"/>
            <w:vAlign w:val="center"/>
          </w:tcPr>
          <w:p w14:paraId="2F1A8157">
            <w:pPr>
              <w:pStyle w:val="33"/>
              <w:ind w:firstLine="0" w:firstLineChars="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DA0</w:t>
            </w:r>
            <w:r>
              <w:rPr>
                <w:rFonts w:hint="eastAsia" w:cs="Times New Roman"/>
                <w:color w:val="auto"/>
                <w:highlight w:val="none"/>
                <w:lang w:val="en-US" w:eastAsia="zh-CN"/>
              </w:rPr>
              <w:t>4</w:t>
            </w:r>
          </w:p>
        </w:tc>
        <w:tc>
          <w:tcPr>
            <w:tcW w:w="998" w:type="pct"/>
            <w:vAlign w:val="center"/>
          </w:tcPr>
          <w:p w14:paraId="4D1EEA1F">
            <w:pPr>
              <w:pStyle w:val="33"/>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臭气浓度、氨气、硫化氢</w:t>
            </w:r>
          </w:p>
        </w:tc>
        <w:tc>
          <w:tcPr>
            <w:tcW w:w="1364" w:type="pct"/>
            <w:vAlign w:val="center"/>
          </w:tcPr>
          <w:p w14:paraId="45A45514">
            <w:pPr>
              <w:pStyle w:val="33"/>
              <w:rPr>
                <w:rFonts w:hint="default" w:ascii="Times New Roman" w:hAnsi="Times New Roman" w:cs="Times New Roman"/>
                <w:color w:val="auto"/>
                <w:highlight w:val="none"/>
              </w:rPr>
            </w:pPr>
            <w:r>
              <w:rPr>
                <w:rFonts w:hint="default" w:ascii="Times New Roman" w:hAnsi="Times New Roman" w:cs="Times New Roman"/>
                <w:color w:val="auto"/>
                <w:highlight w:val="none"/>
              </w:rPr>
              <w:t>连续采样监测2天、每天采样4次</w:t>
            </w:r>
          </w:p>
        </w:tc>
        <w:tc>
          <w:tcPr>
            <w:tcW w:w="1282" w:type="pct"/>
            <w:vAlign w:val="center"/>
          </w:tcPr>
          <w:p w14:paraId="3B51AECE">
            <w:pPr>
              <w:pStyle w:val="33"/>
              <w:rPr>
                <w:rFonts w:hint="default" w:ascii="Times New Roman" w:hAnsi="Times New Roman" w:eastAsia="宋体" w:cs="Times New Roman"/>
                <w:color w:val="auto"/>
                <w:highlight w:val="none"/>
                <w:lang w:val="en-US" w:eastAsia="zh-CN"/>
              </w:rPr>
            </w:pPr>
            <w:r>
              <w:rPr>
                <w:rFonts w:hint="default" w:ascii="Times New Roman" w:hAnsi="Times New Roman" w:cs="Times New Roman"/>
                <w:b w:val="0"/>
                <w:bCs w:val="0"/>
                <w:color w:val="auto"/>
                <w:szCs w:val="24"/>
                <w:highlight w:val="none"/>
              </w:rPr>
              <w:t>水喷淋+臭氧氧化除臭装置</w:t>
            </w:r>
          </w:p>
        </w:tc>
      </w:tr>
    </w:tbl>
    <w:p w14:paraId="1624113C">
      <w:pPr>
        <w:ind w:firstLine="419" w:firstLineChars="174"/>
        <w:rPr>
          <w:rFonts w:hint="eastAsia" w:ascii="Times New Roman" w:hAnsi="Times New Roman" w:eastAsia="宋体" w:cs="Times New Roman"/>
          <w:b/>
          <w:bCs/>
          <w:color w:val="auto"/>
          <w:szCs w:val="24"/>
          <w:highlight w:val="none"/>
          <w:lang w:eastAsia="zh-CN"/>
        </w:rPr>
      </w:pPr>
      <w:r>
        <w:rPr>
          <w:rFonts w:hint="eastAsia" w:cs="Times New Roman"/>
          <w:b/>
          <w:bCs/>
          <w:color w:val="auto"/>
          <w:szCs w:val="24"/>
          <w:highlight w:val="none"/>
          <w:lang w:val="en-US" w:eastAsia="zh-CN"/>
        </w:rPr>
        <w:t>2</w:t>
      </w:r>
      <w:r>
        <w:rPr>
          <w:rFonts w:hint="default" w:ascii="Times New Roman" w:hAnsi="Times New Roman" w:cs="Times New Roman"/>
          <w:b/>
          <w:bCs/>
          <w:color w:val="auto"/>
          <w:szCs w:val="24"/>
          <w:highlight w:val="none"/>
        </w:rPr>
        <w:t>、粉尘</w:t>
      </w:r>
      <w:r>
        <w:rPr>
          <w:rFonts w:hint="eastAsia" w:cs="Times New Roman"/>
          <w:b/>
          <w:bCs/>
          <w:color w:val="auto"/>
          <w:szCs w:val="24"/>
          <w:highlight w:val="none"/>
          <w:lang w:eastAsia="zh-CN"/>
        </w:rPr>
        <w:t>废气</w:t>
      </w:r>
      <w:r>
        <w:rPr>
          <w:rFonts w:hint="default" w:ascii="Times New Roman" w:hAnsi="Times New Roman" w:cs="Times New Roman"/>
          <w:b/>
          <w:bCs/>
          <w:color w:val="auto"/>
          <w:szCs w:val="24"/>
          <w:highlight w:val="none"/>
        </w:rPr>
        <w:t>排放口</w:t>
      </w:r>
      <w:r>
        <w:rPr>
          <w:rFonts w:hint="eastAsia" w:ascii="Times New Roman" w:hAnsi="Times New Roman" w:cs="Times New Roman"/>
          <w:b/>
          <w:bCs/>
          <w:color w:val="auto"/>
          <w:szCs w:val="24"/>
          <w:highlight w:val="none"/>
          <w:lang w:eastAsia="zh-CN"/>
        </w:rPr>
        <w:t>（</w:t>
      </w:r>
      <w:r>
        <w:rPr>
          <w:rFonts w:hint="eastAsia" w:ascii="Times New Roman" w:hAnsi="Times New Roman" w:cs="Times New Roman"/>
          <w:b/>
          <w:bCs/>
          <w:color w:val="auto"/>
          <w:szCs w:val="24"/>
          <w:highlight w:val="none"/>
          <w:lang w:val="en-US" w:eastAsia="zh-CN"/>
        </w:rPr>
        <w:t>DA01、DA02、DA03、DA05、DA06、DA07</w:t>
      </w:r>
      <w:r>
        <w:rPr>
          <w:rFonts w:hint="eastAsia" w:ascii="Times New Roman" w:hAnsi="Times New Roman" w:cs="Times New Roman"/>
          <w:b/>
          <w:bCs/>
          <w:color w:val="auto"/>
          <w:szCs w:val="24"/>
          <w:highlight w:val="none"/>
          <w:lang w:eastAsia="zh-CN"/>
        </w:rPr>
        <w:t>）</w:t>
      </w:r>
    </w:p>
    <w:p w14:paraId="63C3C3D9">
      <w:pPr>
        <w:ind w:firstLine="417" w:firstLineChars="174"/>
        <w:rPr>
          <w:rFonts w:hint="default" w:ascii="Times New Roman" w:hAnsi="Times New Roman" w:cs="Times New Roman"/>
          <w:b w:val="0"/>
          <w:bCs w:val="0"/>
          <w:color w:val="auto"/>
          <w:szCs w:val="24"/>
          <w:highlight w:val="none"/>
        </w:rPr>
      </w:pPr>
      <w:r>
        <w:rPr>
          <w:rFonts w:hint="eastAsia" w:cs="Times New Roman"/>
          <w:color w:val="auto"/>
          <w:szCs w:val="24"/>
          <w:highlight w:val="none"/>
          <w:lang w:val="en-US" w:eastAsia="zh-CN"/>
        </w:rPr>
        <w:t>二期</w:t>
      </w:r>
      <w:r>
        <w:rPr>
          <w:rFonts w:hint="default" w:ascii="Times New Roman" w:hAnsi="Times New Roman" w:cs="Times New Roman"/>
          <w:b w:val="0"/>
          <w:bCs w:val="0"/>
          <w:color w:val="auto"/>
          <w:szCs w:val="24"/>
          <w:highlight w:val="none"/>
        </w:rPr>
        <w:t>项目粉碎工段粉尘废气经</w:t>
      </w:r>
      <w:r>
        <w:rPr>
          <w:rFonts w:hint="eastAsia" w:ascii="宋体" w:hAnsi="宋体" w:eastAsia="宋体" w:cs="宋体"/>
          <w:color w:val="auto"/>
          <w:kern w:val="0"/>
          <w:sz w:val="24"/>
          <w:szCs w:val="24"/>
          <w:highlight w:val="none"/>
          <w:lang w:val="en-US" w:eastAsia="zh-CN" w:bidi="ar"/>
        </w:rPr>
        <w:t>脉冲式布袋除尘器+喷淋塔净化处理后</w:t>
      </w:r>
      <w:r>
        <w:rPr>
          <w:rFonts w:hint="default" w:ascii="Times New Roman" w:hAnsi="Times New Roman" w:cs="Times New Roman"/>
          <w:b w:val="0"/>
          <w:bCs w:val="0"/>
          <w:color w:val="auto"/>
          <w:szCs w:val="24"/>
          <w:highlight w:val="none"/>
        </w:rPr>
        <w:t>由6根</w:t>
      </w:r>
      <w:r>
        <w:rPr>
          <w:rFonts w:hint="eastAsia" w:cs="Times New Roman"/>
          <w:b w:val="0"/>
          <w:bCs w:val="0"/>
          <w:color w:val="auto"/>
          <w:szCs w:val="24"/>
          <w:highlight w:val="none"/>
          <w:lang w:val="en-US" w:eastAsia="zh-CN"/>
        </w:rPr>
        <w:t>61</w:t>
      </w:r>
      <w:r>
        <w:rPr>
          <w:rFonts w:hint="default" w:ascii="Times New Roman" w:hAnsi="Times New Roman" w:cs="Times New Roman"/>
          <w:b w:val="0"/>
          <w:bCs w:val="0"/>
          <w:color w:val="auto"/>
          <w:szCs w:val="24"/>
          <w:highlight w:val="none"/>
        </w:rPr>
        <w:t>m高排气筒排放，根据废气排放特点，本次有组织粉尘废气验收监测在脉冲布袋除尘器装置</w:t>
      </w:r>
      <w:r>
        <w:rPr>
          <w:rFonts w:hint="eastAsia" w:cs="Times New Roman"/>
          <w:b w:val="0"/>
          <w:bCs w:val="0"/>
          <w:color w:val="auto"/>
          <w:szCs w:val="24"/>
          <w:highlight w:val="none"/>
          <w:lang w:val="en-US" w:eastAsia="zh-CN"/>
        </w:rPr>
        <w:t>61</w:t>
      </w:r>
      <w:r>
        <w:rPr>
          <w:rFonts w:hint="default" w:ascii="Times New Roman" w:hAnsi="Times New Roman" w:cs="Times New Roman"/>
          <w:b w:val="0"/>
          <w:bCs w:val="0"/>
          <w:color w:val="auto"/>
          <w:szCs w:val="24"/>
          <w:highlight w:val="none"/>
        </w:rPr>
        <w:t>米排气筒处均设置一个监测点。具体布点位置见7.4监测布点图，监测项目和频次见下表。</w:t>
      </w:r>
    </w:p>
    <w:p w14:paraId="3D01A10E">
      <w:pPr>
        <w:pStyle w:val="20"/>
        <w:rPr>
          <w:rFonts w:hint="default" w:ascii="Times New Roman" w:hAnsi="Times New Roman" w:cs="Times New Roman"/>
          <w:bCs/>
          <w:color w:val="auto"/>
          <w:szCs w:val="21"/>
          <w:highlight w:val="none"/>
        </w:rPr>
      </w:pPr>
      <w:r>
        <w:rPr>
          <w:rFonts w:hint="default" w:ascii="Times New Roman" w:hAnsi="Times New Roman" w:cs="Times New Roman"/>
          <w:color w:val="auto"/>
          <w:highlight w:val="none"/>
        </w:rPr>
        <w:t>表</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STYLEREF 2 \s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7.2</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noBreakHyphen/>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SEQ 表 \* ARABIC \s 2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1</w:t>
      </w:r>
      <w:r>
        <w:rPr>
          <w:rFonts w:hint="default" w:ascii="Times New Roman" w:hAnsi="Times New Roman" w:cs="Times New Roman"/>
          <w:color w:val="auto"/>
          <w:highlight w:val="none"/>
        </w:rPr>
        <w:fldChar w:fldCharType="end"/>
      </w:r>
      <w:r>
        <w:rPr>
          <w:rFonts w:hint="eastAsia" w:ascii="Times New Roman" w:hAnsi="Times New Roman" w:cs="Times New Roman"/>
          <w:color w:val="auto"/>
          <w:highlight w:val="none"/>
          <w:lang w:val="en-US" w:eastAsia="zh-CN"/>
        </w:rPr>
        <w:t>有组织</w:t>
      </w:r>
      <w:r>
        <w:rPr>
          <w:rFonts w:hint="default" w:ascii="Times New Roman" w:hAnsi="Times New Roman" w:cs="Times New Roman"/>
          <w:color w:val="auto"/>
          <w:highlight w:val="none"/>
        </w:rPr>
        <w:t>废气</w:t>
      </w:r>
      <w:r>
        <w:rPr>
          <w:rFonts w:hint="default" w:ascii="Times New Roman" w:hAnsi="Times New Roman" w:cs="Times New Roman"/>
          <w:bCs/>
          <w:color w:val="auto"/>
          <w:szCs w:val="21"/>
          <w:highlight w:val="none"/>
        </w:rPr>
        <w:t>监测点位、监测项目及频次一览表</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3"/>
        <w:gridCol w:w="1738"/>
        <w:gridCol w:w="1388"/>
        <w:gridCol w:w="2060"/>
        <w:gridCol w:w="2113"/>
      </w:tblGrid>
      <w:tr w14:paraId="61460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7" w:type="pct"/>
            <w:vAlign w:val="center"/>
          </w:tcPr>
          <w:p w14:paraId="2F041066">
            <w:pPr>
              <w:pStyle w:val="33"/>
              <w:rPr>
                <w:rFonts w:hint="default" w:ascii="Times New Roman" w:hAnsi="Times New Roman" w:cs="Times New Roman"/>
                <w:color w:val="auto"/>
                <w:highlight w:val="none"/>
              </w:rPr>
            </w:pPr>
            <w:r>
              <w:rPr>
                <w:rFonts w:hint="default" w:ascii="Times New Roman" w:hAnsi="Times New Roman" w:cs="Times New Roman"/>
                <w:color w:val="auto"/>
                <w:highlight w:val="none"/>
              </w:rPr>
              <w:t>位置</w:t>
            </w:r>
          </w:p>
        </w:tc>
        <w:tc>
          <w:tcPr>
            <w:tcW w:w="1019" w:type="pct"/>
            <w:vAlign w:val="center"/>
          </w:tcPr>
          <w:p w14:paraId="63204237">
            <w:pPr>
              <w:pStyle w:val="33"/>
              <w:rPr>
                <w:rFonts w:hint="default" w:ascii="Times New Roman" w:hAnsi="Times New Roman" w:cs="Times New Roman"/>
                <w:color w:val="auto"/>
                <w:highlight w:val="none"/>
              </w:rPr>
            </w:pPr>
            <w:r>
              <w:rPr>
                <w:rFonts w:hint="default" w:ascii="Times New Roman" w:hAnsi="Times New Roman" w:cs="Times New Roman"/>
                <w:color w:val="auto"/>
                <w:highlight w:val="none"/>
              </w:rPr>
              <w:t>监测点位</w:t>
            </w:r>
          </w:p>
        </w:tc>
        <w:tc>
          <w:tcPr>
            <w:tcW w:w="814" w:type="pct"/>
            <w:vAlign w:val="center"/>
          </w:tcPr>
          <w:p w14:paraId="2B3F41D5">
            <w:pPr>
              <w:pStyle w:val="33"/>
              <w:rPr>
                <w:rFonts w:hint="default" w:ascii="Times New Roman" w:hAnsi="Times New Roman" w:cs="Times New Roman"/>
                <w:color w:val="auto"/>
                <w:highlight w:val="none"/>
              </w:rPr>
            </w:pPr>
            <w:r>
              <w:rPr>
                <w:rFonts w:hint="default" w:ascii="Times New Roman" w:hAnsi="Times New Roman" w:cs="Times New Roman"/>
                <w:color w:val="auto"/>
                <w:highlight w:val="none"/>
              </w:rPr>
              <w:t>监测项目</w:t>
            </w:r>
          </w:p>
        </w:tc>
        <w:tc>
          <w:tcPr>
            <w:tcW w:w="1208" w:type="pct"/>
            <w:vAlign w:val="center"/>
          </w:tcPr>
          <w:p w14:paraId="3AE54A19">
            <w:pPr>
              <w:pStyle w:val="33"/>
              <w:rPr>
                <w:rFonts w:hint="default" w:ascii="Times New Roman" w:hAnsi="Times New Roman" w:cs="Times New Roman"/>
                <w:color w:val="auto"/>
                <w:highlight w:val="none"/>
              </w:rPr>
            </w:pPr>
            <w:r>
              <w:rPr>
                <w:rFonts w:hint="default" w:ascii="Times New Roman" w:hAnsi="Times New Roman" w:cs="Times New Roman"/>
                <w:color w:val="auto"/>
                <w:highlight w:val="none"/>
              </w:rPr>
              <w:t>监测频次</w:t>
            </w:r>
          </w:p>
        </w:tc>
        <w:tc>
          <w:tcPr>
            <w:tcW w:w="1239" w:type="pct"/>
            <w:vAlign w:val="center"/>
          </w:tcPr>
          <w:p w14:paraId="0D6B436E">
            <w:pPr>
              <w:pStyle w:val="33"/>
              <w:rPr>
                <w:rFonts w:hint="default" w:ascii="Times New Roman" w:hAnsi="Times New Roman" w:cs="Times New Roman"/>
                <w:color w:val="auto"/>
                <w:highlight w:val="none"/>
              </w:rPr>
            </w:pPr>
            <w:r>
              <w:rPr>
                <w:rFonts w:hint="default" w:ascii="Times New Roman" w:hAnsi="Times New Roman" w:cs="Times New Roman"/>
                <w:color w:val="auto"/>
                <w:highlight w:val="none"/>
              </w:rPr>
              <w:t>处理设施</w:t>
            </w:r>
          </w:p>
        </w:tc>
      </w:tr>
      <w:tr w14:paraId="6B74C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7" w:type="pct"/>
            <w:vAlign w:val="center"/>
          </w:tcPr>
          <w:p w14:paraId="161627E8">
            <w:pPr>
              <w:pStyle w:val="33"/>
              <w:rPr>
                <w:rFonts w:hint="default" w:ascii="Times New Roman" w:hAnsi="Times New Roman" w:cs="Times New Roman"/>
                <w:color w:val="auto"/>
                <w:highlight w:val="none"/>
                <w:lang w:val="en-US" w:eastAsia="zh-CN"/>
              </w:rPr>
            </w:pPr>
            <w:r>
              <w:rPr>
                <w:rFonts w:hint="default" w:ascii="Times New Roman" w:hAnsi="Times New Roman" w:cs="Times New Roman"/>
                <w:b w:val="0"/>
                <w:bCs w:val="0"/>
                <w:color w:val="auto"/>
                <w:szCs w:val="24"/>
                <w:highlight w:val="none"/>
              </w:rPr>
              <w:t>粉碎工段粉尘</w:t>
            </w:r>
          </w:p>
        </w:tc>
        <w:tc>
          <w:tcPr>
            <w:tcW w:w="1019" w:type="pct"/>
            <w:vAlign w:val="center"/>
          </w:tcPr>
          <w:p w14:paraId="45875167">
            <w:pPr>
              <w:pStyle w:val="33"/>
              <w:ind w:firstLine="0" w:firstLineChars="0"/>
              <w:rPr>
                <w:rFonts w:hint="default" w:ascii="Times New Roman" w:hAnsi="Times New Roman" w:eastAsia="宋体" w:cs="Times New Roman"/>
                <w:color w:val="auto"/>
                <w:highlight w:val="none"/>
                <w:lang w:val="en-US" w:eastAsia="zh-CN"/>
              </w:rPr>
            </w:pPr>
            <w:r>
              <w:rPr>
                <w:rFonts w:hint="eastAsia" w:cs="Times New Roman"/>
                <w:snapToGrid w:val="0"/>
                <w:color w:val="auto"/>
                <w:highlight w:val="none"/>
                <w:lang w:val="en-US" w:eastAsia="zh-CN"/>
              </w:rPr>
              <w:t>DA01、DA02、DA03、DA05、DA06、DA07</w:t>
            </w:r>
          </w:p>
        </w:tc>
        <w:tc>
          <w:tcPr>
            <w:tcW w:w="814" w:type="pct"/>
            <w:vAlign w:val="center"/>
          </w:tcPr>
          <w:p w14:paraId="427C40C0">
            <w:pPr>
              <w:pStyle w:val="33"/>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颗粒物</w:t>
            </w:r>
          </w:p>
        </w:tc>
        <w:tc>
          <w:tcPr>
            <w:tcW w:w="1208" w:type="pct"/>
            <w:vAlign w:val="center"/>
          </w:tcPr>
          <w:p w14:paraId="7F38EA14">
            <w:pPr>
              <w:pStyle w:val="33"/>
              <w:rPr>
                <w:rFonts w:hint="default" w:ascii="Times New Roman" w:hAnsi="Times New Roman" w:cs="Times New Roman"/>
                <w:color w:val="auto"/>
                <w:highlight w:val="none"/>
              </w:rPr>
            </w:pPr>
            <w:r>
              <w:rPr>
                <w:rFonts w:hint="default" w:ascii="Times New Roman" w:hAnsi="Times New Roman" w:cs="Times New Roman"/>
                <w:color w:val="auto"/>
                <w:highlight w:val="none"/>
              </w:rPr>
              <w:t>连续采样监测2天，每天采样3次</w:t>
            </w:r>
          </w:p>
        </w:tc>
        <w:tc>
          <w:tcPr>
            <w:tcW w:w="1239" w:type="pct"/>
            <w:vAlign w:val="center"/>
          </w:tcPr>
          <w:p w14:paraId="3439DC43">
            <w:pPr>
              <w:pStyle w:val="33"/>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脉冲式布袋除尘器+喷淋塔</w:t>
            </w:r>
          </w:p>
        </w:tc>
      </w:tr>
    </w:tbl>
    <w:p w14:paraId="1690C092">
      <w:pPr>
        <w:rPr>
          <w:rFonts w:hint="default" w:ascii="Times New Roman" w:hAnsi="Times New Roman" w:cs="Times New Roman"/>
          <w:color w:val="auto"/>
          <w:highlight w:val="none"/>
        </w:rPr>
      </w:pPr>
      <w:bookmarkStart w:id="53" w:name="_Toc17620"/>
      <w:r>
        <w:rPr>
          <w:rFonts w:hint="default" w:ascii="Times New Roman" w:hAnsi="Times New Roman" w:cs="Times New Roman"/>
          <w:color w:val="auto"/>
          <w:highlight w:val="none"/>
        </w:rPr>
        <w:br w:type="page"/>
      </w:r>
    </w:p>
    <w:p w14:paraId="5B297F49">
      <w:pPr>
        <w:pStyle w:val="4"/>
        <w:ind w:left="-562" w:leftChars="0" w:firstLine="562"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无组织排放</w:t>
      </w:r>
      <w:bookmarkEnd w:id="53"/>
    </w:p>
    <w:p w14:paraId="74BF6239">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w:t>
      </w:r>
      <w:r>
        <w:rPr>
          <w:rFonts w:hint="eastAsia" w:cs="Times New Roman"/>
          <w:color w:val="auto"/>
          <w:szCs w:val="24"/>
          <w:highlight w:val="none"/>
          <w:lang w:val="en-US" w:eastAsia="zh-CN"/>
        </w:rPr>
        <w:t>二期</w:t>
      </w:r>
      <w:r>
        <w:rPr>
          <w:rFonts w:hint="default" w:ascii="Times New Roman" w:hAnsi="Times New Roman" w:cs="Times New Roman"/>
          <w:color w:val="auto"/>
          <w:highlight w:val="none"/>
        </w:rPr>
        <w:t>项目废气排放特点，本次无组织废气验收监测在本项目上风向设置1个监测点，下风向设置</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个监测点，共设置</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个监测点位</w:t>
      </w:r>
      <w:r>
        <w:rPr>
          <w:rFonts w:hint="eastAsia" w:cs="Times New Roman"/>
          <w:color w:val="auto"/>
          <w:highlight w:val="none"/>
          <w:lang w:eastAsia="zh-CN"/>
        </w:rPr>
        <w:t>，附近敏感点高州市信息职业技术学校</w:t>
      </w:r>
      <w:r>
        <w:rPr>
          <w:rFonts w:hint="default" w:ascii="Times New Roman" w:hAnsi="Times New Roman" w:cs="Times New Roman"/>
          <w:color w:val="auto"/>
          <w:highlight w:val="none"/>
        </w:rPr>
        <w:t>设置1个监测点，监测项目和频次见下表。</w:t>
      </w:r>
    </w:p>
    <w:p w14:paraId="67AEC3BE">
      <w:pPr>
        <w:pStyle w:val="20"/>
        <w:rPr>
          <w:rFonts w:hint="default" w:ascii="Times New Roman" w:hAnsi="Times New Roman" w:cs="Times New Roman"/>
          <w:color w:val="auto"/>
          <w:highlight w:val="none"/>
        </w:rPr>
      </w:pPr>
      <w:r>
        <w:rPr>
          <w:rFonts w:hint="default" w:ascii="Times New Roman" w:hAnsi="Times New Roman" w:cs="Times New Roman"/>
          <w:color w:val="auto"/>
          <w:highlight w:val="none"/>
        </w:rPr>
        <w:t>表</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STYLEREF 2 \s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7.2</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noBreakHyphen/>
      </w:r>
      <w:r>
        <w:rPr>
          <w:rFonts w:hint="eastAsia" w:cs="Times New Roman"/>
          <w:color w:val="auto"/>
          <w:highlight w:val="none"/>
          <w:lang w:val="en-US" w:eastAsia="zh-CN"/>
        </w:rPr>
        <w:t>2</w:t>
      </w:r>
      <w:r>
        <w:rPr>
          <w:rFonts w:hint="default" w:ascii="Times New Roman" w:hAnsi="Times New Roman" w:cs="Times New Roman"/>
          <w:color w:val="auto"/>
          <w:highlight w:val="none"/>
        </w:rPr>
        <w:t>无组织废气监测点位、监测项目和频次一览表</w:t>
      </w:r>
    </w:p>
    <w:tbl>
      <w:tblPr>
        <w:tblStyle w:val="40"/>
        <w:tblW w:w="877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82"/>
        <w:gridCol w:w="3634"/>
        <w:gridCol w:w="2128"/>
        <w:gridCol w:w="1934"/>
      </w:tblGrid>
      <w:tr w14:paraId="71E813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9" w:hRule="atLeast"/>
          <w:jc w:val="center"/>
        </w:trPr>
        <w:tc>
          <w:tcPr>
            <w:tcW w:w="1082" w:type="dxa"/>
            <w:noWrap w:val="0"/>
            <w:vAlign w:val="center"/>
          </w:tcPr>
          <w:p w14:paraId="369F98D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样品类别</w:t>
            </w:r>
          </w:p>
        </w:tc>
        <w:tc>
          <w:tcPr>
            <w:tcW w:w="3634" w:type="dxa"/>
            <w:noWrap w:val="0"/>
            <w:vAlign w:val="center"/>
          </w:tcPr>
          <w:p w14:paraId="11A3FB4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检测点位</w:t>
            </w:r>
          </w:p>
        </w:tc>
        <w:tc>
          <w:tcPr>
            <w:tcW w:w="2128" w:type="dxa"/>
            <w:noWrap w:val="0"/>
            <w:vAlign w:val="center"/>
          </w:tcPr>
          <w:p w14:paraId="066B3F7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检测项目</w:t>
            </w:r>
          </w:p>
        </w:tc>
        <w:tc>
          <w:tcPr>
            <w:tcW w:w="1934" w:type="dxa"/>
            <w:noWrap w:val="0"/>
            <w:vAlign w:val="center"/>
          </w:tcPr>
          <w:p w14:paraId="5069A02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检测频次</w:t>
            </w:r>
          </w:p>
        </w:tc>
      </w:tr>
      <w:tr w14:paraId="7826F8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9" w:hRule="atLeast"/>
          <w:jc w:val="center"/>
        </w:trPr>
        <w:tc>
          <w:tcPr>
            <w:tcW w:w="1082" w:type="dxa"/>
            <w:vMerge w:val="restart"/>
            <w:noWrap w:val="0"/>
            <w:vAlign w:val="center"/>
          </w:tcPr>
          <w:p w14:paraId="5CA83B6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无组织</w:t>
            </w:r>
          </w:p>
          <w:p w14:paraId="5AAEDA5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w:t>
            </w:r>
          </w:p>
        </w:tc>
        <w:tc>
          <w:tcPr>
            <w:tcW w:w="3634" w:type="dxa"/>
            <w:shd w:val="clear" w:color="auto" w:fill="auto"/>
            <w:noWrap w:val="0"/>
            <w:vAlign w:val="center"/>
          </w:tcPr>
          <w:p w14:paraId="6C9EC74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上风向参照点〇1</w:t>
            </w:r>
          </w:p>
        </w:tc>
        <w:tc>
          <w:tcPr>
            <w:tcW w:w="2128" w:type="dxa"/>
            <w:vMerge w:val="restart"/>
            <w:shd w:val="clear" w:color="auto" w:fill="auto"/>
            <w:noWrap w:val="0"/>
            <w:vAlign w:val="center"/>
          </w:tcPr>
          <w:p w14:paraId="703B511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颗粒物</w:t>
            </w:r>
          </w:p>
        </w:tc>
        <w:tc>
          <w:tcPr>
            <w:tcW w:w="1934" w:type="dxa"/>
            <w:vMerge w:val="restart"/>
            <w:shd w:val="clear" w:color="auto" w:fill="auto"/>
            <w:noWrap w:val="0"/>
            <w:vAlign w:val="center"/>
          </w:tcPr>
          <w:p w14:paraId="2BDC549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t>次/天</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连续监测2天</w:t>
            </w:r>
          </w:p>
        </w:tc>
      </w:tr>
      <w:tr w14:paraId="24DCBA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9" w:hRule="atLeast"/>
          <w:jc w:val="center"/>
        </w:trPr>
        <w:tc>
          <w:tcPr>
            <w:tcW w:w="1082" w:type="dxa"/>
            <w:vMerge w:val="continue"/>
            <w:noWrap w:val="0"/>
            <w:vAlign w:val="center"/>
          </w:tcPr>
          <w:p w14:paraId="0E615ED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p>
        </w:tc>
        <w:tc>
          <w:tcPr>
            <w:tcW w:w="3634" w:type="dxa"/>
            <w:shd w:val="clear" w:color="auto" w:fill="auto"/>
            <w:noWrap w:val="0"/>
            <w:vAlign w:val="center"/>
          </w:tcPr>
          <w:p w14:paraId="270198E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下风向监测点〇2</w:t>
            </w:r>
          </w:p>
        </w:tc>
        <w:tc>
          <w:tcPr>
            <w:tcW w:w="2128" w:type="dxa"/>
            <w:vMerge w:val="continue"/>
            <w:shd w:val="clear" w:color="auto" w:fill="auto"/>
            <w:noWrap w:val="0"/>
            <w:vAlign w:val="center"/>
          </w:tcPr>
          <w:p w14:paraId="2B178A3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1934" w:type="dxa"/>
            <w:vMerge w:val="continue"/>
            <w:shd w:val="clear" w:color="auto" w:fill="auto"/>
            <w:noWrap w:val="0"/>
            <w:vAlign w:val="center"/>
          </w:tcPr>
          <w:p w14:paraId="6BD6094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cs="Times New Roman"/>
                <w:color w:val="auto"/>
                <w:sz w:val="21"/>
                <w:szCs w:val="21"/>
                <w:highlight w:val="none"/>
                <w:lang w:val="en-US" w:eastAsia="zh-CN"/>
              </w:rPr>
            </w:pPr>
          </w:p>
        </w:tc>
      </w:tr>
      <w:tr w14:paraId="7E2CDE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9" w:hRule="atLeast"/>
          <w:jc w:val="center"/>
        </w:trPr>
        <w:tc>
          <w:tcPr>
            <w:tcW w:w="1082" w:type="dxa"/>
            <w:vMerge w:val="continue"/>
            <w:noWrap w:val="0"/>
            <w:vAlign w:val="center"/>
          </w:tcPr>
          <w:p w14:paraId="3C3E30E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p>
        </w:tc>
        <w:tc>
          <w:tcPr>
            <w:tcW w:w="3634" w:type="dxa"/>
            <w:shd w:val="clear" w:color="auto" w:fill="auto"/>
            <w:noWrap w:val="0"/>
            <w:vAlign w:val="center"/>
          </w:tcPr>
          <w:p w14:paraId="5B8A946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下风向监测点〇3</w:t>
            </w:r>
          </w:p>
        </w:tc>
        <w:tc>
          <w:tcPr>
            <w:tcW w:w="2128" w:type="dxa"/>
            <w:vMerge w:val="continue"/>
            <w:shd w:val="clear" w:color="auto" w:fill="auto"/>
            <w:noWrap w:val="0"/>
            <w:vAlign w:val="center"/>
          </w:tcPr>
          <w:p w14:paraId="1A14068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1934" w:type="dxa"/>
            <w:vMerge w:val="continue"/>
            <w:shd w:val="clear" w:color="auto" w:fill="auto"/>
            <w:noWrap w:val="0"/>
            <w:vAlign w:val="center"/>
          </w:tcPr>
          <w:p w14:paraId="16788B0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cs="Times New Roman"/>
                <w:color w:val="auto"/>
                <w:sz w:val="21"/>
                <w:szCs w:val="21"/>
                <w:highlight w:val="none"/>
                <w:lang w:val="en-US" w:eastAsia="zh-CN"/>
              </w:rPr>
            </w:pPr>
          </w:p>
        </w:tc>
      </w:tr>
      <w:tr w14:paraId="79ACB4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9" w:hRule="atLeast"/>
          <w:jc w:val="center"/>
        </w:trPr>
        <w:tc>
          <w:tcPr>
            <w:tcW w:w="1082" w:type="dxa"/>
            <w:vMerge w:val="continue"/>
            <w:noWrap w:val="0"/>
            <w:vAlign w:val="center"/>
          </w:tcPr>
          <w:p w14:paraId="133FF4D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p>
        </w:tc>
        <w:tc>
          <w:tcPr>
            <w:tcW w:w="3634" w:type="dxa"/>
            <w:shd w:val="clear" w:color="auto" w:fill="auto"/>
            <w:noWrap w:val="0"/>
            <w:vAlign w:val="center"/>
          </w:tcPr>
          <w:p w14:paraId="0065E9F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下风向监测点</w:t>
            </w:r>
            <w:r>
              <w:rPr>
                <w:rFonts w:hint="default" w:ascii="Times New Roman" w:hAnsi="Times New Roman" w:eastAsia="宋体" w:cs="Times New Roman"/>
                <w:color w:val="auto"/>
                <w:sz w:val="21"/>
                <w:szCs w:val="21"/>
                <w:highlight w:val="none"/>
                <w:lang w:val="en-US" w:eastAsia="zh-CN"/>
              </w:rPr>
              <w:t>〇4</w:t>
            </w:r>
          </w:p>
        </w:tc>
        <w:tc>
          <w:tcPr>
            <w:tcW w:w="2128" w:type="dxa"/>
            <w:vMerge w:val="continue"/>
            <w:shd w:val="clear" w:color="auto" w:fill="auto"/>
            <w:noWrap w:val="0"/>
            <w:vAlign w:val="center"/>
          </w:tcPr>
          <w:p w14:paraId="2EA460D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1934" w:type="dxa"/>
            <w:vMerge w:val="continue"/>
            <w:shd w:val="clear" w:color="auto" w:fill="auto"/>
            <w:noWrap w:val="0"/>
            <w:vAlign w:val="center"/>
          </w:tcPr>
          <w:p w14:paraId="7EF9FBE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cs="Times New Roman"/>
                <w:color w:val="auto"/>
                <w:sz w:val="21"/>
                <w:szCs w:val="21"/>
                <w:highlight w:val="none"/>
                <w:lang w:val="en-US" w:eastAsia="zh-CN"/>
              </w:rPr>
            </w:pPr>
          </w:p>
        </w:tc>
      </w:tr>
      <w:tr w14:paraId="5917FC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3" w:hRule="atLeast"/>
          <w:jc w:val="center"/>
        </w:trPr>
        <w:tc>
          <w:tcPr>
            <w:tcW w:w="1082" w:type="dxa"/>
            <w:vMerge w:val="continue"/>
            <w:noWrap w:val="0"/>
            <w:vAlign w:val="center"/>
          </w:tcPr>
          <w:p w14:paraId="3700AAB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p>
        </w:tc>
        <w:tc>
          <w:tcPr>
            <w:tcW w:w="3634" w:type="dxa"/>
            <w:shd w:val="clear" w:color="auto" w:fill="auto"/>
            <w:noWrap w:val="0"/>
            <w:vAlign w:val="center"/>
          </w:tcPr>
          <w:p w14:paraId="0A62091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eastAsia="zh-CN"/>
              </w:rPr>
              <w:t>高州市信息职业技术学校敏感点</w:t>
            </w:r>
            <w:r>
              <w:rPr>
                <w:rFonts w:hint="default" w:ascii="Times New Roman" w:hAnsi="Times New Roman" w:eastAsia="宋体" w:cs="Times New Roman"/>
                <w:color w:val="auto"/>
                <w:sz w:val="21"/>
                <w:szCs w:val="21"/>
                <w:highlight w:val="none"/>
                <w:lang w:val="en-US" w:eastAsia="zh-CN"/>
              </w:rPr>
              <w:t>〇</w:t>
            </w:r>
            <w:r>
              <w:rPr>
                <w:rFonts w:hint="eastAsia" w:cs="Times New Roman"/>
                <w:color w:val="auto"/>
                <w:sz w:val="21"/>
                <w:szCs w:val="21"/>
                <w:highlight w:val="none"/>
                <w:lang w:val="en-US" w:eastAsia="zh-CN"/>
              </w:rPr>
              <w:t>5</w:t>
            </w:r>
          </w:p>
        </w:tc>
        <w:tc>
          <w:tcPr>
            <w:tcW w:w="2128" w:type="dxa"/>
            <w:vMerge w:val="continue"/>
            <w:shd w:val="clear" w:color="auto" w:fill="auto"/>
            <w:noWrap w:val="0"/>
            <w:vAlign w:val="center"/>
          </w:tcPr>
          <w:p w14:paraId="3AC3857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1934" w:type="dxa"/>
            <w:vMerge w:val="continue"/>
            <w:shd w:val="clear" w:color="auto" w:fill="auto"/>
            <w:noWrap w:val="0"/>
            <w:vAlign w:val="center"/>
          </w:tcPr>
          <w:p w14:paraId="0289A6A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cs="Times New Roman"/>
                <w:color w:val="auto"/>
                <w:sz w:val="21"/>
                <w:szCs w:val="21"/>
                <w:highlight w:val="none"/>
                <w:lang w:val="en-US" w:eastAsia="zh-CN"/>
              </w:rPr>
            </w:pPr>
          </w:p>
        </w:tc>
      </w:tr>
      <w:tr w14:paraId="3A63D4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9" w:hRule="atLeast"/>
          <w:jc w:val="center"/>
        </w:trPr>
        <w:tc>
          <w:tcPr>
            <w:tcW w:w="1082" w:type="dxa"/>
            <w:vMerge w:val="continue"/>
            <w:noWrap w:val="0"/>
            <w:vAlign w:val="center"/>
          </w:tcPr>
          <w:p w14:paraId="00E3D8F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p>
        </w:tc>
        <w:tc>
          <w:tcPr>
            <w:tcW w:w="3634" w:type="dxa"/>
            <w:shd w:val="clear" w:color="auto" w:fill="auto"/>
            <w:noWrap w:val="0"/>
            <w:vAlign w:val="center"/>
          </w:tcPr>
          <w:p w14:paraId="1189173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上风向参照点〇1</w:t>
            </w:r>
          </w:p>
        </w:tc>
        <w:tc>
          <w:tcPr>
            <w:tcW w:w="2128" w:type="dxa"/>
            <w:vMerge w:val="restart"/>
            <w:shd w:val="clear" w:color="auto" w:fill="auto"/>
            <w:noWrap w:val="0"/>
            <w:vAlign w:val="center"/>
          </w:tcPr>
          <w:p w14:paraId="7485767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氨气、硫化氢、臭气浓度</w:t>
            </w:r>
          </w:p>
        </w:tc>
        <w:tc>
          <w:tcPr>
            <w:tcW w:w="1934" w:type="dxa"/>
            <w:vMerge w:val="restart"/>
            <w:shd w:val="clear" w:color="auto" w:fill="auto"/>
            <w:noWrap w:val="0"/>
            <w:vAlign w:val="center"/>
          </w:tcPr>
          <w:p w14:paraId="218E568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次/天，连续监测2天</w:t>
            </w:r>
          </w:p>
        </w:tc>
      </w:tr>
      <w:tr w14:paraId="15DD2B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9" w:hRule="atLeast"/>
          <w:jc w:val="center"/>
        </w:trPr>
        <w:tc>
          <w:tcPr>
            <w:tcW w:w="1082" w:type="dxa"/>
            <w:vMerge w:val="continue"/>
            <w:noWrap w:val="0"/>
            <w:vAlign w:val="center"/>
          </w:tcPr>
          <w:p w14:paraId="78E4F82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p>
        </w:tc>
        <w:tc>
          <w:tcPr>
            <w:tcW w:w="3634" w:type="dxa"/>
            <w:shd w:val="clear" w:color="auto" w:fill="auto"/>
            <w:noWrap w:val="0"/>
            <w:vAlign w:val="center"/>
          </w:tcPr>
          <w:p w14:paraId="5FF9982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下风向监测点〇2</w:t>
            </w:r>
          </w:p>
        </w:tc>
        <w:tc>
          <w:tcPr>
            <w:tcW w:w="2128" w:type="dxa"/>
            <w:vMerge w:val="continue"/>
            <w:shd w:val="clear" w:color="auto" w:fill="auto"/>
            <w:noWrap w:val="0"/>
            <w:vAlign w:val="center"/>
          </w:tcPr>
          <w:p w14:paraId="4463746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1934" w:type="dxa"/>
            <w:vMerge w:val="continue"/>
            <w:shd w:val="clear" w:color="auto" w:fill="auto"/>
            <w:noWrap w:val="0"/>
            <w:vAlign w:val="center"/>
          </w:tcPr>
          <w:p w14:paraId="4AE9C91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cs="Times New Roman"/>
                <w:color w:val="auto"/>
                <w:sz w:val="21"/>
                <w:szCs w:val="21"/>
                <w:highlight w:val="none"/>
                <w:lang w:val="en-US" w:eastAsia="zh-CN"/>
              </w:rPr>
            </w:pPr>
          </w:p>
        </w:tc>
      </w:tr>
      <w:tr w14:paraId="17512B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9" w:hRule="atLeast"/>
          <w:jc w:val="center"/>
        </w:trPr>
        <w:tc>
          <w:tcPr>
            <w:tcW w:w="1082" w:type="dxa"/>
            <w:vMerge w:val="continue"/>
            <w:noWrap w:val="0"/>
            <w:vAlign w:val="center"/>
          </w:tcPr>
          <w:p w14:paraId="5066C9A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p>
        </w:tc>
        <w:tc>
          <w:tcPr>
            <w:tcW w:w="3634" w:type="dxa"/>
            <w:shd w:val="clear" w:color="auto" w:fill="auto"/>
            <w:noWrap w:val="0"/>
            <w:vAlign w:val="center"/>
          </w:tcPr>
          <w:p w14:paraId="28BB60B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下风向监测点〇3</w:t>
            </w:r>
          </w:p>
        </w:tc>
        <w:tc>
          <w:tcPr>
            <w:tcW w:w="2128" w:type="dxa"/>
            <w:vMerge w:val="continue"/>
            <w:shd w:val="clear" w:color="auto" w:fill="auto"/>
            <w:noWrap w:val="0"/>
            <w:vAlign w:val="center"/>
          </w:tcPr>
          <w:p w14:paraId="4A243B6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1934" w:type="dxa"/>
            <w:vMerge w:val="continue"/>
            <w:shd w:val="clear" w:color="auto" w:fill="auto"/>
            <w:noWrap w:val="0"/>
            <w:vAlign w:val="center"/>
          </w:tcPr>
          <w:p w14:paraId="40FEA0C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cs="Times New Roman"/>
                <w:color w:val="auto"/>
                <w:sz w:val="21"/>
                <w:szCs w:val="21"/>
                <w:highlight w:val="none"/>
                <w:lang w:val="en-US" w:eastAsia="zh-CN"/>
              </w:rPr>
            </w:pPr>
          </w:p>
        </w:tc>
      </w:tr>
      <w:tr w14:paraId="3D6151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9" w:hRule="atLeast"/>
          <w:jc w:val="center"/>
        </w:trPr>
        <w:tc>
          <w:tcPr>
            <w:tcW w:w="1082" w:type="dxa"/>
            <w:vMerge w:val="continue"/>
            <w:noWrap w:val="0"/>
            <w:vAlign w:val="center"/>
          </w:tcPr>
          <w:p w14:paraId="15B57F9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p>
        </w:tc>
        <w:tc>
          <w:tcPr>
            <w:tcW w:w="3634" w:type="dxa"/>
            <w:shd w:val="clear" w:color="auto" w:fill="auto"/>
            <w:noWrap w:val="0"/>
            <w:vAlign w:val="center"/>
          </w:tcPr>
          <w:p w14:paraId="320A340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下风向监测点</w:t>
            </w:r>
            <w:r>
              <w:rPr>
                <w:rFonts w:hint="default" w:ascii="Times New Roman" w:hAnsi="Times New Roman" w:eastAsia="宋体" w:cs="Times New Roman"/>
                <w:color w:val="auto"/>
                <w:sz w:val="21"/>
                <w:szCs w:val="21"/>
                <w:highlight w:val="none"/>
                <w:lang w:val="en-US" w:eastAsia="zh-CN"/>
              </w:rPr>
              <w:t>〇4</w:t>
            </w:r>
          </w:p>
        </w:tc>
        <w:tc>
          <w:tcPr>
            <w:tcW w:w="2128" w:type="dxa"/>
            <w:vMerge w:val="continue"/>
            <w:shd w:val="clear" w:color="auto" w:fill="auto"/>
            <w:noWrap w:val="0"/>
            <w:vAlign w:val="center"/>
          </w:tcPr>
          <w:p w14:paraId="0BD6E18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1934" w:type="dxa"/>
            <w:vMerge w:val="continue"/>
            <w:shd w:val="clear" w:color="auto" w:fill="auto"/>
            <w:noWrap w:val="0"/>
            <w:vAlign w:val="center"/>
          </w:tcPr>
          <w:p w14:paraId="0A5DE0F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cs="Times New Roman"/>
                <w:color w:val="auto"/>
                <w:sz w:val="21"/>
                <w:szCs w:val="21"/>
                <w:highlight w:val="none"/>
                <w:lang w:val="en-US" w:eastAsia="zh-CN"/>
              </w:rPr>
            </w:pPr>
          </w:p>
        </w:tc>
      </w:tr>
      <w:tr w14:paraId="777FFB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3" w:hRule="atLeast"/>
          <w:jc w:val="center"/>
        </w:trPr>
        <w:tc>
          <w:tcPr>
            <w:tcW w:w="1082" w:type="dxa"/>
            <w:vMerge w:val="continue"/>
            <w:noWrap w:val="0"/>
            <w:vAlign w:val="center"/>
          </w:tcPr>
          <w:p w14:paraId="3C36B4B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p>
        </w:tc>
        <w:tc>
          <w:tcPr>
            <w:tcW w:w="3634" w:type="dxa"/>
            <w:shd w:val="clear" w:color="auto" w:fill="auto"/>
            <w:noWrap w:val="0"/>
            <w:vAlign w:val="center"/>
          </w:tcPr>
          <w:p w14:paraId="3EBA01E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高州市信息职业技术学校敏感点</w:t>
            </w:r>
            <w:r>
              <w:rPr>
                <w:rFonts w:hint="default" w:ascii="Times New Roman" w:hAnsi="Times New Roman" w:eastAsia="宋体" w:cs="Times New Roman"/>
                <w:color w:val="auto"/>
                <w:sz w:val="21"/>
                <w:szCs w:val="21"/>
                <w:highlight w:val="none"/>
                <w:lang w:val="en-US" w:eastAsia="zh-CN"/>
              </w:rPr>
              <w:t>〇</w:t>
            </w:r>
            <w:r>
              <w:rPr>
                <w:rFonts w:hint="eastAsia" w:cs="Times New Roman"/>
                <w:color w:val="auto"/>
                <w:sz w:val="21"/>
                <w:szCs w:val="21"/>
                <w:highlight w:val="none"/>
                <w:lang w:val="en-US" w:eastAsia="zh-CN"/>
              </w:rPr>
              <w:t>5</w:t>
            </w:r>
          </w:p>
        </w:tc>
        <w:tc>
          <w:tcPr>
            <w:tcW w:w="2128" w:type="dxa"/>
            <w:vMerge w:val="continue"/>
            <w:shd w:val="clear" w:color="auto" w:fill="auto"/>
            <w:noWrap w:val="0"/>
            <w:vAlign w:val="center"/>
          </w:tcPr>
          <w:p w14:paraId="02AFEC6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1934" w:type="dxa"/>
            <w:vMerge w:val="continue"/>
            <w:shd w:val="clear" w:color="auto" w:fill="auto"/>
            <w:noWrap w:val="0"/>
            <w:vAlign w:val="center"/>
          </w:tcPr>
          <w:p w14:paraId="2E642F3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cs="Times New Roman"/>
                <w:color w:val="auto"/>
                <w:sz w:val="21"/>
                <w:szCs w:val="21"/>
                <w:highlight w:val="none"/>
                <w:lang w:val="en-US" w:eastAsia="zh-CN"/>
              </w:rPr>
            </w:pPr>
          </w:p>
        </w:tc>
      </w:tr>
    </w:tbl>
    <w:p w14:paraId="1B4F706D">
      <w:pPr>
        <w:pStyle w:val="3"/>
        <w:ind w:left="-643" w:leftChars="0" w:firstLine="643" w:firstLineChars="0"/>
        <w:rPr>
          <w:rFonts w:hint="default" w:ascii="Times New Roman" w:hAnsi="Times New Roman" w:cs="Times New Roman"/>
          <w:color w:val="auto"/>
          <w:highlight w:val="none"/>
        </w:rPr>
      </w:pPr>
      <w:bookmarkStart w:id="54" w:name="_Toc2213"/>
      <w:r>
        <w:rPr>
          <w:rFonts w:hint="default" w:ascii="Times New Roman" w:hAnsi="Times New Roman" w:cs="Times New Roman"/>
          <w:color w:val="auto"/>
          <w:highlight w:val="none"/>
        </w:rPr>
        <w:t>厂界噪声监测内容</w:t>
      </w:r>
      <w:bookmarkEnd w:id="54"/>
    </w:p>
    <w:p w14:paraId="35A2D5E2">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在厂界和敏感点共设5个噪声点，东、南、西、北侧分别</w:t>
      </w:r>
      <w:r>
        <w:rPr>
          <w:rFonts w:hint="eastAsia" w:cs="Times New Roman"/>
          <w:color w:val="auto"/>
          <w:highlight w:val="none"/>
          <w:lang w:eastAsia="zh-CN"/>
        </w:rPr>
        <w:t>各设一个点</w:t>
      </w:r>
      <w:r>
        <w:rPr>
          <w:rFonts w:hint="default" w:ascii="Times New Roman" w:hAnsi="Times New Roman" w:cs="Times New Roman"/>
          <w:color w:val="auto"/>
          <w:highlight w:val="none"/>
        </w:rPr>
        <w:t>，附近敏感点高州市信息职业技术学校</w:t>
      </w:r>
      <w:r>
        <w:rPr>
          <w:rFonts w:hint="eastAsia" w:cs="Times New Roman"/>
          <w:color w:val="auto"/>
          <w:highlight w:val="none"/>
          <w:lang w:eastAsia="zh-CN"/>
        </w:rPr>
        <w:t>设一个点</w:t>
      </w:r>
      <w:r>
        <w:rPr>
          <w:rFonts w:hint="default" w:ascii="Times New Roman" w:hAnsi="Times New Roman" w:cs="Times New Roman"/>
          <w:color w:val="auto"/>
          <w:highlight w:val="none"/>
        </w:rPr>
        <w:t>，具体方案见下表，监测布点图见7.4监测布点图。</w:t>
      </w:r>
    </w:p>
    <w:p w14:paraId="2091C8B7">
      <w:pPr>
        <w:spacing w:before="156" w:beforeLines="50"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w:t>
      </w:r>
      <w:r>
        <w:rPr>
          <w:rFonts w:hint="default" w:ascii="Times New Roman" w:hAnsi="Times New Roman" w:cs="Times New Roman"/>
          <w:b/>
          <w:bCs/>
          <w:color w:val="auto"/>
          <w:sz w:val="21"/>
          <w:szCs w:val="21"/>
          <w:highlight w:val="none"/>
        </w:rPr>
        <w:fldChar w:fldCharType="begin"/>
      </w:r>
      <w:r>
        <w:rPr>
          <w:rFonts w:hint="default" w:ascii="Times New Roman" w:hAnsi="Times New Roman" w:cs="Times New Roman"/>
          <w:b/>
          <w:bCs/>
          <w:color w:val="auto"/>
          <w:sz w:val="21"/>
          <w:szCs w:val="21"/>
          <w:highlight w:val="none"/>
        </w:rPr>
        <w:instrText xml:space="preserve"> STYLEREF 2 \s </w:instrText>
      </w:r>
      <w:r>
        <w:rPr>
          <w:rFonts w:hint="default" w:ascii="Times New Roman" w:hAnsi="Times New Roman" w:cs="Times New Roman"/>
          <w:b/>
          <w:bCs/>
          <w:color w:val="auto"/>
          <w:sz w:val="21"/>
          <w:szCs w:val="21"/>
          <w:highlight w:val="none"/>
        </w:rPr>
        <w:fldChar w:fldCharType="separate"/>
      </w:r>
      <w:r>
        <w:rPr>
          <w:rFonts w:hint="default" w:ascii="Times New Roman" w:hAnsi="Times New Roman" w:cs="Times New Roman"/>
          <w:b/>
          <w:bCs/>
          <w:color w:val="auto"/>
          <w:sz w:val="21"/>
          <w:szCs w:val="21"/>
          <w:highlight w:val="none"/>
        </w:rPr>
        <w:t>7.3</w:t>
      </w:r>
      <w:r>
        <w:rPr>
          <w:rFonts w:hint="default" w:ascii="Times New Roman" w:hAnsi="Times New Roman" w:cs="Times New Roman"/>
          <w:b/>
          <w:bCs/>
          <w:color w:val="auto"/>
          <w:sz w:val="21"/>
          <w:szCs w:val="21"/>
          <w:highlight w:val="none"/>
        </w:rPr>
        <w:fldChar w:fldCharType="end"/>
      </w:r>
      <w:r>
        <w:rPr>
          <w:rFonts w:hint="default" w:ascii="Times New Roman" w:hAnsi="Times New Roman" w:cs="Times New Roman"/>
          <w:b/>
          <w:bCs/>
          <w:color w:val="auto"/>
          <w:sz w:val="21"/>
          <w:szCs w:val="21"/>
          <w:highlight w:val="none"/>
        </w:rPr>
        <w:noBreakHyphen/>
      </w:r>
      <w:r>
        <w:rPr>
          <w:rFonts w:hint="default" w:ascii="Times New Roman" w:hAnsi="Times New Roman" w:cs="Times New Roman"/>
          <w:b/>
          <w:bCs/>
          <w:color w:val="auto"/>
          <w:sz w:val="21"/>
          <w:szCs w:val="21"/>
          <w:highlight w:val="none"/>
        </w:rPr>
        <w:fldChar w:fldCharType="begin"/>
      </w:r>
      <w:r>
        <w:rPr>
          <w:rFonts w:hint="default" w:ascii="Times New Roman" w:hAnsi="Times New Roman" w:cs="Times New Roman"/>
          <w:b/>
          <w:bCs/>
          <w:color w:val="auto"/>
          <w:sz w:val="21"/>
          <w:szCs w:val="21"/>
          <w:highlight w:val="none"/>
        </w:rPr>
        <w:instrText xml:space="preserve"> SEQ 表 \* ARABIC \s 2 </w:instrText>
      </w:r>
      <w:r>
        <w:rPr>
          <w:rFonts w:hint="default" w:ascii="Times New Roman" w:hAnsi="Times New Roman" w:cs="Times New Roman"/>
          <w:b/>
          <w:bCs/>
          <w:color w:val="auto"/>
          <w:sz w:val="21"/>
          <w:szCs w:val="21"/>
          <w:highlight w:val="none"/>
        </w:rPr>
        <w:fldChar w:fldCharType="separate"/>
      </w:r>
      <w:r>
        <w:rPr>
          <w:rFonts w:hint="default" w:ascii="Times New Roman" w:hAnsi="Times New Roman" w:cs="Times New Roman"/>
          <w:b/>
          <w:bCs/>
          <w:color w:val="auto"/>
          <w:sz w:val="21"/>
          <w:szCs w:val="21"/>
          <w:highlight w:val="none"/>
        </w:rPr>
        <w:t>1</w:t>
      </w:r>
      <w:r>
        <w:rPr>
          <w:rFonts w:hint="default" w:ascii="Times New Roman" w:hAnsi="Times New Roman" w:cs="Times New Roman"/>
          <w:b/>
          <w:bCs/>
          <w:color w:val="auto"/>
          <w:sz w:val="21"/>
          <w:szCs w:val="21"/>
          <w:highlight w:val="none"/>
        </w:rPr>
        <w:fldChar w:fldCharType="end"/>
      </w:r>
      <w:r>
        <w:rPr>
          <w:rFonts w:hint="default" w:ascii="Times New Roman" w:hAnsi="Times New Roman" w:cs="Times New Roman"/>
          <w:b/>
          <w:bCs/>
          <w:color w:val="auto"/>
          <w:sz w:val="21"/>
          <w:szCs w:val="21"/>
          <w:highlight w:val="none"/>
        </w:rPr>
        <w:t>噪声监测点位一览表</w:t>
      </w:r>
    </w:p>
    <w:tbl>
      <w:tblPr>
        <w:tblStyle w:val="40"/>
        <w:tblW w:w="875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79"/>
        <w:gridCol w:w="3626"/>
        <w:gridCol w:w="2123"/>
        <w:gridCol w:w="1930"/>
      </w:tblGrid>
      <w:tr w14:paraId="5B2A4D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1" w:hRule="atLeast"/>
          <w:tblHeader/>
          <w:jc w:val="center"/>
        </w:trPr>
        <w:tc>
          <w:tcPr>
            <w:tcW w:w="1079" w:type="dxa"/>
            <w:noWrap w:val="0"/>
            <w:vAlign w:val="center"/>
          </w:tcPr>
          <w:p w14:paraId="752EFFA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样品类别</w:t>
            </w:r>
          </w:p>
        </w:tc>
        <w:tc>
          <w:tcPr>
            <w:tcW w:w="3626" w:type="dxa"/>
            <w:noWrap w:val="0"/>
            <w:vAlign w:val="center"/>
          </w:tcPr>
          <w:p w14:paraId="7D6297D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检测点位</w:t>
            </w:r>
          </w:p>
        </w:tc>
        <w:tc>
          <w:tcPr>
            <w:tcW w:w="2123" w:type="dxa"/>
            <w:noWrap w:val="0"/>
            <w:vAlign w:val="center"/>
          </w:tcPr>
          <w:p w14:paraId="681ABAA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检测项目</w:t>
            </w:r>
          </w:p>
        </w:tc>
        <w:tc>
          <w:tcPr>
            <w:tcW w:w="1930" w:type="dxa"/>
            <w:noWrap w:val="0"/>
            <w:vAlign w:val="center"/>
          </w:tcPr>
          <w:p w14:paraId="00D7202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检测频次</w:t>
            </w:r>
          </w:p>
        </w:tc>
      </w:tr>
      <w:tr w14:paraId="38BC32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1" w:hRule="atLeast"/>
          <w:jc w:val="center"/>
        </w:trPr>
        <w:tc>
          <w:tcPr>
            <w:tcW w:w="1079" w:type="dxa"/>
            <w:vMerge w:val="restart"/>
            <w:noWrap w:val="0"/>
            <w:vAlign w:val="center"/>
          </w:tcPr>
          <w:p w14:paraId="4C6B559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噪声</w:t>
            </w:r>
          </w:p>
        </w:tc>
        <w:tc>
          <w:tcPr>
            <w:tcW w:w="3626" w:type="dxa"/>
            <w:shd w:val="clear" w:color="auto" w:fill="auto"/>
            <w:noWrap w:val="0"/>
            <w:vAlign w:val="center"/>
          </w:tcPr>
          <w:p w14:paraId="771994D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东</w:t>
            </w:r>
            <w:r>
              <w:rPr>
                <w:rFonts w:hint="default" w:ascii="Times New Roman" w:hAnsi="Times New Roman" w:eastAsia="宋体" w:cs="Times New Roman"/>
                <w:color w:val="auto"/>
                <w:sz w:val="21"/>
                <w:szCs w:val="21"/>
                <w:highlight w:val="none"/>
                <w:lang w:val="en-US" w:eastAsia="zh-CN"/>
              </w:rPr>
              <w:t>面厂界外1米处</w:t>
            </w:r>
          </w:p>
        </w:tc>
        <w:tc>
          <w:tcPr>
            <w:tcW w:w="2123" w:type="dxa"/>
            <w:vMerge w:val="restart"/>
            <w:shd w:val="clear" w:color="auto" w:fill="auto"/>
            <w:noWrap w:val="0"/>
            <w:vAlign w:val="center"/>
          </w:tcPr>
          <w:p w14:paraId="0E0828B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工业企业厂界</w:t>
            </w:r>
            <w:r>
              <w:rPr>
                <w:rFonts w:hint="default" w:ascii="Times New Roman" w:hAnsi="Times New Roman" w:eastAsia="宋体" w:cs="Times New Roman"/>
                <w:color w:val="auto"/>
                <w:sz w:val="21"/>
                <w:szCs w:val="21"/>
                <w:highlight w:val="none"/>
                <w:lang w:eastAsia="zh-CN"/>
              </w:rPr>
              <w:t>环境</w:t>
            </w:r>
            <w:r>
              <w:rPr>
                <w:rFonts w:hint="default" w:ascii="Times New Roman" w:hAnsi="Times New Roman" w:eastAsia="宋体" w:cs="Times New Roman"/>
                <w:color w:val="auto"/>
                <w:sz w:val="21"/>
                <w:szCs w:val="21"/>
                <w:highlight w:val="none"/>
              </w:rPr>
              <w:t>噪声</w:t>
            </w:r>
          </w:p>
          <w:p w14:paraId="6FD17C0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（含昼夜）</w:t>
            </w:r>
          </w:p>
        </w:tc>
        <w:tc>
          <w:tcPr>
            <w:tcW w:w="1930" w:type="dxa"/>
            <w:vMerge w:val="restart"/>
            <w:shd w:val="clear" w:color="auto" w:fill="auto"/>
            <w:noWrap w:val="0"/>
            <w:vAlign w:val="center"/>
          </w:tcPr>
          <w:p w14:paraId="4381A67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次/天，连续监测2天</w:t>
            </w:r>
          </w:p>
        </w:tc>
      </w:tr>
      <w:tr w14:paraId="270742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1" w:hRule="atLeast"/>
          <w:jc w:val="center"/>
        </w:trPr>
        <w:tc>
          <w:tcPr>
            <w:tcW w:w="1079" w:type="dxa"/>
            <w:vMerge w:val="continue"/>
            <w:vAlign w:val="center"/>
          </w:tcPr>
          <w:p w14:paraId="16BBBE0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p>
        </w:tc>
        <w:tc>
          <w:tcPr>
            <w:tcW w:w="3626" w:type="dxa"/>
            <w:shd w:val="clear" w:color="auto" w:fill="auto"/>
            <w:vAlign w:val="center"/>
          </w:tcPr>
          <w:p w14:paraId="5E76F52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南</w:t>
            </w:r>
            <w:r>
              <w:rPr>
                <w:rFonts w:hint="default" w:ascii="Times New Roman" w:hAnsi="Times New Roman" w:eastAsia="宋体" w:cs="Times New Roman"/>
                <w:color w:val="auto"/>
                <w:sz w:val="21"/>
                <w:szCs w:val="21"/>
                <w:highlight w:val="none"/>
                <w:lang w:val="en-US" w:eastAsia="zh-CN"/>
              </w:rPr>
              <w:t>面厂界外1米处</w:t>
            </w:r>
          </w:p>
        </w:tc>
        <w:tc>
          <w:tcPr>
            <w:tcW w:w="2123" w:type="dxa"/>
            <w:vMerge w:val="continue"/>
            <w:vAlign w:val="center"/>
          </w:tcPr>
          <w:p w14:paraId="793BA31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p>
        </w:tc>
        <w:tc>
          <w:tcPr>
            <w:tcW w:w="1930" w:type="dxa"/>
            <w:vMerge w:val="continue"/>
            <w:vAlign w:val="center"/>
          </w:tcPr>
          <w:p w14:paraId="1452240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p>
        </w:tc>
      </w:tr>
      <w:tr w14:paraId="09BF2D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1" w:hRule="atLeast"/>
          <w:jc w:val="center"/>
        </w:trPr>
        <w:tc>
          <w:tcPr>
            <w:tcW w:w="1079" w:type="dxa"/>
            <w:vMerge w:val="continue"/>
            <w:vAlign w:val="center"/>
          </w:tcPr>
          <w:p w14:paraId="1519688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p>
        </w:tc>
        <w:tc>
          <w:tcPr>
            <w:tcW w:w="3626" w:type="dxa"/>
            <w:shd w:val="clear" w:color="auto" w:fill="auto"/>
            <w:vAlign w:val="center"/>
          </w:tcPr>
          <w:p w14:paraId="2B841E5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西</w:t>
            </w:r>
            <w:r>
              <w:rPr>
                <w:rFonts w:hint="default" w:ascii="Times New Roman" w:hAnsi="Times New Roman" w:eastAsia="宋体" w:cs="Times New Roman"/>
                <w:color w:val="auto"/>
                <w:sz w:val="21"/>
                <w:szCs w:val="21"/>
                <w:highlight w:val="none"/>
                <w:lang w:val="en-US" w:eastAsia="zh-CN"/>
              </w:rPr>
              <w:t>面厂界外1米处</w:t>
            </w:r>
          </w:p>
        </w:tc>
        <w:tc>
          <w:tcPr>
            <w:tcW w:w="2123" w:type="dxa"/>
            <w:vMerge w:val="continue"/>
            <w:vAlign w:val="center"/>
          </w:tcPr>
          <w:p w14:paraId="6E55D9C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p>
        </w:tc>
        <w:tc>
          <w:tcPr>
            <w:tcW w:w="1930" w:type="dxa"/>
            <w:vMerge w:val="continue"/>
            <w:vAlign w:val="center"/>
          </w:tcPr>
          <w:p w14:paraId="7E874E4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p>
        </w:tc>
      </w:tr>
      <w:tr w14:paraId="6CDF7D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1" w:hRule="atLeast"/>
          <w:jc w:val="center"/>
        </w:trPr>
        <w:tc>
          <w:tcPr>
            <w:tcW w:w="1079" w:type="dxa"/>
            <w:vMerge w:val="continue"/>
            <w:vAlign w:val="center"/>
          </w:tcPr>
          <w:p w14:paraId="09F6354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p>
        </w:tc>
        <w:tc>
          <w:tcPr>
            <w:tcW w:w="3626" w:type="dxa"/>
            <w:shd w:val="clear" w:color="auto" w:fill="auto"/>
            <w:vAlign w:val="center"/>
          </w:tcPr>
          <w:p w14:paraId="56D63B8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北</w:t>
            </w:r>
            <w:r>
              <w:rPr>
                <w:rFonts w:hint="default" w:ascii="Times New Roman" w:hAnsi="Times New Roman" w:eastAsia="宋体" w:cs="Times New Roman"/>
                <w:color w:val="auto"/>
                <w:sz w:val="21"/>
                <w:szCs w:val="21"/>
                <w:highlight w:val="none"/>
                <w:lang w:val="en-US" w:eastAsia="zh-CN"/>
              </w:rPr>
              <w:t>面厂界外1米处</w:t>
            </w:r>
          </w:p>
        </w:tc>
        <w:tc>
          <w:tcPr>
            <w:tcW w:w="2123" w:type="dxa"/>
            <w:vMerge w:val="continue"/>
            <w:vAlign w:val="center"/>
          </w:tcPr>
          <w:p w14:paraId="3ABD69A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p>
        </w:tc>
        <w:tc>
          <w:tcPr>
            <w:tcW w:w="1930" w:type="dxa"/>
            <w:vMerge w:val="continue"/>
            <w:vAlign w:val="center"/>
          </w:tcPr>
          <w:p w14:paraId="5A02C37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p>
        </w:tc>
      </w:tr>
      <w:tr w14:paraId="731757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8" w:hRule="atLeast"/>
          <w:jc w:val="center"/>
        </w:trPr>
        <w:tc>
          <w:tcPr>
            <w:tcW w:w="1079" w:type="dxa"/>
            <w:vAlign w:val="center"/>
          </w:tcPr>
          <w:p w14:paraId="10B0833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噪声</w:t>
            </w:r>
          </w:p>
        </w:tc>
        <w:tc>
          <w:tcPr>
            <w:tcW w:w="3626" w:type="dxa"/>
            <w:shd w:val="clear" w:color="auto" w:fill="auto"/>
            <w:vAlign w:val="center"/>
          </w:tcPr>
          <w:p w14:paraId="21B8E18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cs="Times New Roman"/>
                <w:color w:val="auto"/>
                <w:sz w:val="21"/>
                <w:szCs w:val="21"/>
                <w:highlight w:val="none"/>
                <w:lang w:eastAsia="zh-CN"/>
              </w:rPr>
            </w:pPr>
            <w:r>
              <w:rPr>
                <w:rFonts w:hint="eastAsia" w:cs="Times New Roman"/>
                <w:color w:val="auto"/>
                <w:sz w:val="21"/>
                <w:szCs w:val="21"/>
                <w:highlight w:val="none"/>
                <w:lang w:eastAsia="zh-CN"/>
              </w:rPr>
              <w:t>高州市信息职业技术学校噪声敏感点</w:t>
            </w:r>
          </w:p>
        </w:tc>
        <w:tc>
          <w:tcPr>
            <w:tcW w:w="2123" w:type="dxa"/>
            <w:vAlign w:val="center"/>
          </w:tcPr>
          <w:p w14:paraId="4928A05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社会环境噪声</w:t>
            </w:r>
            <w:r>
              <w:rPr>
                <w:rFonts w:hint="default" w:ascii="Times New Roman" w:hAnsi="Times New Roman" w:eastAsia="宋体" w:cs="Times New Roman"/>
                <w:color w:val="auto"/>
                <w:sz w:val="21"/>
                <w:szCs w:val="21"/>
                <w:highlight w:val="none"/>
                <w:lang w:eastAsia="zh-CN"/>
              </w:rPr>
              <w:t>（含昼夜）</w:t>
            </w:r>
          </w:p>
        </w:tc>
        <w:tc>
          <w:tcPr>
            <w:tcW w:w="1930" w:type="dxa"/>
            <w:vAlign w:val="center"/>
          </w:tcPr>
          <w:p w14:paraId="04C53DF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次/天，连续监测2天</w:t>
            </w:r>
          </w:p>
        </w:tc>
      </w:tr>
    </w:tbl>
    <w:p w14:paraId="27E21FCD">
      <w:pPr>
        <w:pStyle w:val="25"/>
        <w:rPr>
          <w:rFonts w:hint="default"/>
          <w:color w:val="auto"/>
          <w:highlight w:val="none"/>
        </w:rPr>
      </w:pPr>
    </w:p>
    <w:p w14:paraId="5C92F973">
      <w:pPr>
        <w:pStyle w:val="3"/>
        <w:ind w:left="-643" w:leftChars="0" w:firstLine="643" w:firstLineChars="0"/>
        <w:rPr>
          <w:rFonts w:hint="default" w:ascii="Times New Roman" w:hAnsi="Times New Roman" w:cs="Times New Roman"/>
          <w:color w:val="auto"/>
          <w:highlight w:val="none"/>
        </w:rPr>
      </w:pPr>
      <w:bookmarkStart w:id="55" w:name="_Toc30627"/>
      <w:r>
        <w:rPr>
          <w:rFonts w:hint="default" w:ascii="Times New Roman" w:hAnsi="Times New Roman" w:cs="Times New Roman"/>
          <w:color w:val="auto"/>
          <w:highlight w:val="none"/>
        </w:rPr>
        <w:t>验收监测点位图</w:t>
      </w:r>
      <w:bookmarkEnd w:id="55"/>
    </w:p>
    <w:p w14:paraId="1119617A">
      <w:pPr>
        <w:ind w:firstLine="480"/>
        <w:rPr>
          <w:rFonts w:hint="default" w:ascii="Times New Roman" w:hAnsi="Times New Roman" w:cs="Times New Roman"/>
          <w:color w:val="auto"/>
          <w:highlight w:val="none"/>
        </w:rPr>
      </w:pPr>
      <w:r>
        <w:rPr>
          <w:color w:val="auto"/>
          <w:highlight w:val="none"/>
        </w:rPr>
        <w:drawing>
          <wp:anchor distT="0" distB="0" distL="114300" distR="114300" simplePos="0" relativeHeight="251676672" behindDoc="1" locked="0" layoutInCell="1" allowOverlap="1">
            <wp:simplePos x="0" y="0"/>
            <wp:positionH relativeFrom="column">
              <wp:posOffset>-352425</wp:posOffset>
            </wp:positionH>
            <wp:positionV relativeFrom="paragraph">
              <wp:posOffset>263525</wp:posOffset>
            </wp:positionV>
            <wp:extent cx="5748655" cy="7659370"/>
            <wp:effectExtent l="0" t="0" r="4445" b="11430"/>
            <wp:wrapNone/>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9"/>
                    <a:stretch>
                      <a:fillRect/>
                    </a:stretch>
                  </pic:blipFill>
                  <pic:spPr>
                    <a:xfrm>
                      <a:off x="0" y="0"/>
                      <a:ext cx="5748655" cy="7659370"/>
                    </a:xfrm>
                    <a:prstGeom prst="rect">
                      <a:avLst/>
                    </a:prstGeom>
                    <a:noFill/>
                    <a:ln>
                      <a:noFill/>
                    </a:ln>
                  </pic:spPr>
                </pic:pic>
              </a:graphicData>
            </a:graphic>
          </wp:anchor>
        </w:drawing>
      </w:r>
      <w:r>
        <w:rPr>
          <w:rFonts w:hint="default" w:ascii="Times New Roman" w:hAnsi="Times New Roman" w:cs="Times New Roman"/>
          <w:color w:val="auto"/>
          <w:highlight w:val="none"/>
        </w:rPr>
        <w:t>本项目验收监测点位图见</w:t>
      </w:r>
      <w:r>
        <w:rPr>
          <w:rFonts w:hint="eastAsia" w:cs="Times New Roman"/>
          <w:color w:val="auto"/>
          <w:highlight w:val="none"/>
          <w:lang w:val="en-US" w:eastAsia="zh-CN"/>
        </w:rPr>
        <w:t>图7.4-1</w:t>
      </w:r>
      <w:r>
        <w:rPr>
          <w:rFonts w:hint="default" w:ascii="Times New Roman" w:hAnsi="Times New Roman" w:cs="Times New Roman"/>
          <w:color w:val="auto"/>
          <w:highlight w:val="none"/>
        </w:rPr>
        <w:t>。</w:t>
      </w:r>
    </w:p>
    <w:p w14:paraId="781C3283">
      <w:pPr>
        <w:pStyle w:val="20"/>
        <w:jc w:val="both"/>
        <w:rPr>
          <w:rFonts w:hint="default" w:cs="Times New Roman"/>
          <w:color w:val="auto"/>
          <w:highlight w:val="none"/>
          <w:lang w:val="en-US" w:eastAsia="zh-CN"/>
        </w:rPr>
      </w:pPr>
    </w:p>
    <w:p w14:paraId="1574970F">
      <w:pPr>
        <w:pStyle w:val="20"/>
        <w:rPr>
          <w:rFonts w:hint="default" w:ascii="Times New Roman" w:hAnsi="Times New Roman" w:cs="Times New Roman"/>
          <w:color w:val="auto"/>
          <w:highlight w:val="none"/>
        </w:rPr>
      </w:pPr>
    </w:p>
    <w:p w14:paraId="0F485299">
      <w:pPr>
        <w:rPr>
          <w:rFonts w:hint="default" w:ascii="Times New Roman" w:hAnsi="Times New Roman" w:cs="Times New Roman"/>
          <w:color w:val="auto"/>
          <w:highlight w:val="none"/>
        </w:rPr>
      </w:pPr>
    </w:p>
    <w:p w14:paraId="32044503">
      <w:pPr>
        <w:pStyle w:val="25"/>
        <w:rPr>
          <w:rFonts w:hint="default"/>
          <w:color w:val="auto"/>
          <w:highlight w:val="none"/>
        </w:rPr>
      </w:pPr>
    </w:p>
    <w:p w14:paraId="260C9FA7">
      <w:pPr>
        <w:pStyle w:val="20"/>
        <w:rPr>
          <w:rFonts w:hint="eastAsia" w:cs="Times New Roman"/>
          <w:color w:val="auto"/>
          <w:highlight w:val="none"/>
          <w:lang w:val="en-US" w:eastAsia="zh-CN"/>
        </w:rPr>
      </w:pPr>
    </w:p>
    <w:p w14:paraId="6A30FC25">
      <w:pPr>
        <w:rPr>
          <w:rFonts w:hint="eastAsia" w:cs="Times New Roman"/>
          <w:color w:val="auto"/>
          <w:highlight w:val="none"/>
          <w:lang w:val="en-US" w:eastAsia="zh-CN"/>
        </w:rPr>
      </w:pPr>
    </w:p>
    <w:p w14:paraId="7DF11ABD">
      <w:pPr>
        <w:rPr>
          <w:rFonts w:hint="eastAsia" w:cs="Times New Roman"/>
          <w:color w:val="auto"/>
          <w:highlight w:val="none"/>
          <w:lang w:val="en-US" w:eastAsia="zh-CN"/>
        </w:rPr>
      </w:pPr>
    </w:p>
    <w:p w14:paraId="610E342B">
      <w:pPr>
        <w:rPr>
          <w:rFonts w:hint="eastAsia" w:cs="Times New Roman"/>
          <w:color w:val="auto"/>
          <w:highlight w:val="none"/>
          <w:lang w:val="en-US" w:eastAsia="zh-CN"/>
        </w:rPr>
      </w:pPr>
    </w:p>
    <w:p w14:paraId="3269D661">
      <w:pPr>
        <w:rPr>
          <w:rFonts w:hint="eastAsia" w:cs="Times New Roman"/>
          <w:color w:val="auto"/>
          <w:highlight w:val="none"/>
          <w:lang w:val="en-US" w:eastAsia="zh-CN"/>
        </w:rPr>
      </w:pPr>
    </w:p>
    <w:p w14:paraId="11FC17C6">
      <w:pPr>
        <w:rPr>
          <w:rFonts w:hint="eastAsia" w:cs="Times New Roman"/>
          <w:color w:val="auto"/>
          <w:highlight w:val="none"/>
          <w:lang w:val="en-US" w:eastAsia="zh-CN"/>
        </w:rPr>
      </w:pPr>
    </w:p>
    <w:p w14:paraId="5CE0C03C">
      <w:pPr>
        <w:rPr>
          <w:rFonts w:hint="eastAsia" w:cs="Times New Roman"/>
          <w:color w:val="auto"/>
          <w:highlight w:val="none"/>
          <w:lang w:val="en-US" w:eastAsia="zh-CN"/>
        </w:rPr>
      </w:pPr>
    </w:p>
    <w:p w14:paraId="2B7C5B8A">
      <w:pPr>
        <w:rPr>
          <w:rFonts w:hint="eastAsia" w:cs="Times New Roman"/>
          <w:color w:val="auto"/>
          <w:highlight w:val="none"/>
          <w:lang w:val="en-US" w:eastAsia="zh-CN"/>
        </w:rPr>
      </w:pPr>
    </w:p>
    <w:p w14:paraId="6E94C731">
      <w:pPr>
        <w:rPr>
          <w:rFonts w:hint="eastAsia" w:cs="Times New Roman"/>
          <w:color w:val="auto"/>
          <w:highlight w:val="none"/>
          <w:lang w:val="en-US" w:eastAsia="zh-CN"/>
        </w:rPr>
      </w:pPr>
    </w:p>
    <w:p w14:paraId="7354082F">
      <w:pPr>
        <w:rPr>
          <w:rFonts w:hint="eastAsia" w:cs="Times New Roman"/>
          <w:color w:val="auto"/>
          <w:highlight w:val="none"/>
          <w:lang w:val="en-US" w:eastAsia="zh-CN"/>
        </w:rPr>
      </w:pPr>
    </w:p>
    <w:p w14:paraId="1657AC0C">
      <w:pPr>
        <w:pStyle w:val="20"/>
        <w:rPr>
          <w:rFonts w:hint="eastAsia" w:cs="Times New Roman"/>
          <w:color w:val="auto"/>
          <w:highlight w:val="none"/>
          <w:lang w:val="en-US" w:eastAsia="zh-CN"/>
        </w:rPr>
      </w:pPr>
    </w:p>
    <w:p w14:paraId="09BE8378">
      <w:pPr>
        <w:pStyle w:val="20"/>
        <w:rPr>
          <w:rFonts w:hint="default" w:ascii="Times New Roman" w:hAnsi="Times New Roman" w:cs="Times New Roman"/>
          <w:color w:val="auto"/>
          <w:highlight w:val="none"/>
        </w:rPr>
      </w:pPr>
    </w:p>
    <w:p w14:paraId="4B969F27">
      <w:pPr>
        <w:pStyle w:val="20"/>
        <w:rPr>
          <w:rFonts w:hint="default" w:ascii="Times New Roman" w:hAnsi="Times New Roman" w:cs="Times New Roman"/>
          <w:color w:val="auto"/>
          <w:highlight w:val="none"/>
        </w:rPr>
      </w:pPr>
    </w:p>
    <w:p w14:paraId="43631ABA">
      <w:pPr>
        <w:pStyle w:val="20"/>
        <w:rPr>
          <w:rFonts w:hint="default" w:ascii="Times New Roman" w:hAnsi="Times New Roman" w:cs="Times New Roman"/>
          <w:color w:val="auto"/>
          <w:highlight w:val="none"/>
        </w:rPr>
      </w:pPr>
    </w:p>
    <w:p w14:paraId="7EFDB411">
      <w:pPr>
        <w:pStyle w:val="20"/>
        <w:rPr>
          <w:rFonts w:hint="default" w:ascii="Times New Roman" w:hAnsi="Times New Roman" w:cs="Times New Roman"/>
          <w:color w:val="auto"/>
          <w:highlight w:val="none"/>
        </w:rPr>
      </w:pPr>
    </w:p>
    <w:p w14:paraId="402A3A9E">
      <w:pPr>
        <w:pStyle w:val="20"/>
        <w:ind w:left="0" w:leftChars="0" w:firstLine="0" w:firstLineChars="0"/>
        <w:jc w:val="both"/>
        <w:rPr>
          <w:rFonts w:hint="default" w:ascii="Times New Roman" w:hAnsi="Times New Roman" w:eastAsia="宋体" w:cs="Times New Roman"/>
          <w:color w:val="auto"/>
          <w:szCs w:val="21"/>
          <w:highlight w:val="none"/>
        </w:rPr>
      </w:pPr>
    </w:p>
    <w:p w14:paraId="147251BE">
      <w:pPr>
        <w:pStyle w:val="20"/>
        <w:rPr>
          <w:rFonts w:hint="default" w:ascii="Times New Roman" w:hAnsi="Times New Roman" w:cs="Times New Roman"/>
          <w:color w:val="auto"/>
          <w:highlight w:val="none"/>
        </w:rPr>
      </w:pPr>
    </w:p>
    <w:p w14:paraId="16BC02E2">
      <w:pPr>
        <w:pStyle w:val="20"/>
        <w:rPr>
          <w:rFonts w:hint="default" w:ascii="Times New Roman" w:hAnsi="Times New Roman" w:cs="Times New Roman"/>
          <w:color w:val="auto"/>
          <w:highlight w:val="none"/>
        </w:rPr>
      </w:pPr>
    </w:p>
    <w:p w14:paraId="0DDF4A60">
      <w:pPr>
        <w:pStyle w:val="20"/>
        <w:rPr>
          <w:rFonts w:hint="default" w:ascii="Times New Roman" w:hAnsi="Times New Roman" w:cs="Times New Roman"/>
          <w:color w:val="auto"/>
          <w:highlight w:val="none"/>
        </w:rPr>
      </w:pPr>
    </w:p>
    <w:p w14:paraId="0B544256">
      <w:pPr>
        <w:pStyle w:val="20"/>
        <w:rPr>
          <w:rFonts w:hint="default" w:ascii="Times New Roman" w:hAnsi="Times New Roman" w:cs="Times New Roman"/>
          <w:color w:val="auto"/>
          <w:highlight w:val="none"/>
        </w:rPr>
      </w:pPr>
    </w:p>
    <w:p w14:paraId="04EE0FC6">
      <w:pPr>
        <w:pStyle w:val="20"/>
        <w:rPr>
          <w:rFonts w:hint="default" w:ascii="Times New Roman" w:hAnsi="Times New Roman" w:cs="Times New Roman"/>
          <w:color w:val="auto"/>
          <w:highlight w:val="none"/>
        </w:rPr>
      </w:pPr>
    </w:p>
    <w:p w14:paraId="42951C8A">
      <w:pPr>
        <w:pStyle w:val="20"/>
        <w:rPr>
          <w:rFonts w:hint="default" w:ascii="Times New Roman" w:hAnsi="Times New Roman" w:cs="Times New Roman"/>
          <w:color w:val="auto"/>
          <w:highlight w:val="none"/>
        </w:rPr>
      </w:pPr>
    </w:p>
    <w:p w14:paraId="39F77B22">
      <w:pPr>
        <w:pStyle w:val="20"/>
        <w:rPr>
          <w:rFonts w:hint="default" w:ascii="Times New Roman" w:hAnsi="Times New Roman" w:cs="Times New Roman"/>
          <w:color w:val="auto"/>
          <w:highlight w:val="none"/>
        </w:rPr>
      </w:pPr>
    </w:p>
    <w:p w14:paraId="03896CBA">
      <w:pPr>
        <w:pStyle w:val="20"/>
        <w:rPr>
          <w:rFonts w:hint="default" w:ascii="Times New Roman" w:hAnsi="Times New Roman" w:cs="Times New Roman"/>
          <w:color w:val="auto"/>
          <w:highlight w:val="none"/>
        </w:rPr>
      </w:pPr>
    </w:p>
    <w:p w14:paraId="71C7E8C5">
      <w:pPr>
        <w:pStyle w:val="20"/>
        <w:rPr>
          <w:rFonts w:hint="default" w:ascii="Times New Roman" w:hAnsi="Times New Roman" w:cs="Times New Roman"/>
          <w:color w:val="auto"/>
          <w:highlight w:val="none"/>
        </w:rPr>
      </w:pPr>
    </w:p>
    <w:p w14:paraId="56BC163F">
      <w:pPr>
        <w:pStyle w:val="20"/>
        <w:rPr>
          <w:rFonts w:hint="default" w:ascii="Times New Roman" w:hAnsi="Times New Roman" w:cs="Times New Roman"/>
          <w:color w:val="auto"/>
          <w:highlight w:val="none"/>
        </w:rPr>
      </w:pPr>
    </w:p>
    <w:p w14:paraId="5619839B">
      <w:pPr>
        <w:pStyle w:val="20"/>
        <w:rPr>
          <w:rFonts w:hint="default" w:ascii="Times New Roman" w:hAnsi="Times New Roman" w:cs="Times New Roman"/>
          <w:color w:val="auto"/>
          <w:highlight w:val="none"/>
        </w:rPr>
      </w:pPr>
    </w:p>
    <w:p w14:paraId="759B443B">
      <w:pPr>
        <w:pStyle w:val="20"/>
        <w:keepNext w:val="0"/>
        <w:keepLines w:val="0"/>
        <w:pageBreakBefore w:val="0"/>
        <w:widowControl w:val="0"/>
        <w:kinsoku/>
        <w:wordWrap/>
        <w:overflowPunct/>
        <w:topLinePunct w:val="0"/>
        <w:autoSpaceDE/>
        <w:autoSpaceDN/>
        <w:bidi w:val="0"/>
        <w:adjustRightInd/>
        <w:snapToGrid/>
        <w:spacing w:line="240" w:lineRule="atLeast"/>
        <w:ind w:firstLine="482"/>
        <w:textAlignment w:val="auto"/>
        <w:rPr>
          <w:rFonts w:hint="default" w:ascii="Times New Roman" w:hAnsi="Times New Roman" w:cs="Times New Roman"/>
          <w:color w:val="auto"/>
          <w:highlight w:val="none"/>
        </w:rPr>
      </w:pPr>
    </w:p>
    <w:p w14:paraId="2A5E3383">
      <w:pPr>
        <w:pStyle w:val="20"/>
        <w:keepNext w:val="0"/>
        <w:keepLines w:val="0"/>
        <w:pageBreakBefore w:val="0"/>
        <w:widowControl w:val="0"/>
        <w:kinsoku/>
        <w:wordWrap/>
        <w:overflowPunct/>
        <w:topLinePunct w:val="0"/>
        <w:autoSpaceDE/>
        <w:autoSpaceDN/>
        <w:bidi w:val="0"/>
        <w:adjustRightInd/>
        <w:snapToGrid/>
        <w:spacing w:line="240" w:lineRule="atLeast"/>
        <w:ind w:firstLine="482"/>
        <w:textAlignment w:val="auto"/>
        <w:rPr>
          <w:rFonts w:hint="default" w:ascii="Times New Roman" w:hAnsi="Times New Roman" w:cs="Times New Roman"/>
          <w:color w:val="auto"/>
          <w:highlight w:val="none"/>
        </w:rPr>
      </w:pPr>
    </w:p>
    <w:p w14:paraId="34CE0393">
      <w:pPr>
        <w:pStyle w:val="20"/>
        <w:rPr>
          <w:rFonts w:hint="default" w:ascii="Times New Roman" w:hAnsi="Times New Roman" w:cs="Times New Roman"/>
          <w:color w:val="auto"/>
          <w:highlight w:val="none"/>
        </w:rPr>
      </w:pPr>
      <w:r>
        <w:rPr>
          <w:rFonts w:hint="default" w:ascii="Times New Roman" w:hAnsi="Times New Roman" w:cs="Times New Roman"/>
          <w:color w:val="auto"/>
          <w:highlight w:val="none"/>
        </w:rPr>
        <w:t>图</w:t>
      </w:r>
      <w:r>
        <w:rPr>
          <w:rFonts w:hint="eastAsia" w:cs="Times New Roman"/>
          <w:color w:val="auto"/>
          <w:highlight w:val="none"/>
          <w:lang w:val="en-US" w:eastAsia="zh-CN"/>
        </w:rPr>
        <w:t>7.4-1</w:t>
      </w:r>
      <w:r>
        <w:rPr>
          <w:rFonts w:hint="default" w:ascii="Times New Roman" w:hAnsi="Times New Roman" w:cs="Times New Roman"/>
          <w:color w:val="auto"/>
          <w:highlight w:val="none"/>
        </w:rPr>
        <w:t>本次验收监测布点图</w:t>
      </w:r>
    </w:p>
    <w:p w14:paraId="165762CF">
      <w:pPr>
        <w:pStyle w:val="25"/>
        <w:rPr>
          <w:rFonts w:hint="default" w:ascii="Times New Roman" w:hAnsi="Times New Roman" w:cs="Times New Roman"/>
          <w:color w:val="auto"/>
          <w:highlight w:val="none"/>
        </w:rPr>
      </w:pPr>
    </w:p>
    <w:p w14:paraId="1DC7A99C">
      <w:pPr>
        <w:ind w:firstLine="480"/>
        <w:rPr>
          <w:rFonts w:hint="default" w:ascii="Times New Roman" w:hAnsi="Times New Roman" w:cs="Times New Roman"/>
          <w:color w:val="auto"/>
          <w:highlight w:val="none"/>
        </w:rPr>
        <w:sectPr>
          <w:pgSz w:w="11906" w:h="16838"/>
          <w:pgMar w:top="1440" w:right="1800" w:bottom="1440" w:left="1800" w:header="851" w:footer="992" w:gutter="0"/>
          <w:pgNumType w:fmt="decimal"/>
          <w:cols w:space="425" w:num="1"/>
          <w:docGrid w:type="lines" w:linePitch="312" w:charSpace="0"/>
        </w:sectPr>
      </w:pPr>
    </w:p>
    <w:p w14:paraId="79227F56">
      <w:pPr>
        <w:pStyle w:val="2"/>
        <w:rPr>
          <w:rFonts w:hint="default" w:ascii="Times New Roman" w:hAnsi="Times New Roman" w:cs="Times New Roman"/>
          <w:color w:val="auto"/>
          <w:highlight w:val="none"/>
        </w:rPr>
      </w:pPr>
      <w:bookmarkStart w:id="56" w:name="_Toc27679"/>
      <w:r>
        <w:rPr>
          <w:rFonts w:hint="default" w:ascii="Times New Roman" w:hAnsi="Times New Roman" w:cs="Times New Roman"/>
          <w:color w:val="auto"/>
          <w:highlight w:val="none"/>
        </w:rPr>
        <w:t>质量保证及质量控制</w:t>
      </w:r>
      <w:bookmarkEnd w:id="56"/>
    </w:p>
    <w:p w14:paraId="251FFCD8">
      <w:pPr>
        <w:pStyle w:val="3"/>
        <w:ind w:left="-643" w:leftChars="0" w:firstLine="643" w:firstLineChars="0"/>
        <w:rPr>
          <w:rFonts w:hint="default" w:ascii="Times New Roman" w:hAnsi="Times New Roman" w:cs="Times New Roman"/>
          <w:color w:val="auto"/>
          <w:highlight w:val="none"/>
        </w:rPr>
      </w:pPr>
      <w:bookmarkStart w:id="57" w:name="_Toc32205"/>
      <w:r>
        <w:rPr>
          <w:rFonts w:hint="default" w:ascii="Times New Roman" w:hAnsi="Times New Roman" w:cs="Times New Roman"/>
          <w:color w:val="auto"/>
          <w:highlight w:val="none"/>
        </w:rPr>
        <w:t>监测分析方法</w:t>
      </w:r>
      <w:bookmarkEnd w:id="57"/>
    </w:p>
    <w:p w14:paraId="4646C9F4">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按环境要素说明各项监测因子监测分析方法名称、方法标准号或方法来源、分析方法的最低检出限。</w:t>
      </w:r>
    </w:p>
    <w:p w14:paraId="37287B62">
      <w:pPr>
        <w:pStyle w:val="4"/>
        <w:ind w:left="-562" w:leftChars="0" w:firstLine="562" w:firstLineChars="0"/>
        <w:rPr>
          <w:rFonts w:hint="default" w:ascii="Times New Roman" w:hAnsi="Times New Roman" w:cs="Times New Roman"/>
          <w:color w:val="auto"/>
          <w:highlight w:val="none"/>
        </w:rPr>
      </w:pPr>
      <w:bookmarkStart w:id="58" w:name="_Toc5060"/>
      <w:r>
        <w:rPr>
          <w:rFonts w:hint="default" w:ascii="Times New Roman" w:hAnsi="Times New Roman" w:cs="Times New Roman"/>
          <w:color w:val="auto"/>
          <w:highlight w:val="none"/>
        </w:rPr>
        <w:t>废水监测分析方法</w:t>
      </w:r>
      <w:bookmarkEnd w:id="58"/>
    </w:p>
    <w:p w14:paraId="41792030">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废水采样监测分析方法见下表。</w:t>
      </w:r>
    </w:p>
    <w:p w14:paraId="0C1D59BC">
      <w:pPr>
        <w:pStyle w:val="20"/>
        <w:rPr>
          <w:rFonts w:hint="default" w:ascii="Times New Roman" w:hAnsi="Times New Roman" w:cs="Times New Roman"/>
          <w:color w:val="auto"/>
          <w:highlight w:val="none"/>
        </w:rPr>
      </w:pPr>
      <w:r>
        <w:rPr>
          <w:rFonts w:hint="default" w:ascii="Times New Roman" w:hAnsi="Times New Roman" w:cs="Times New Roman"/>
          <w:color w:val="auto"/>
          <w:highlight w:val="none"/>
        </w:rPr>
        <w:t>表</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STYLEREF 2 \s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8.1</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noBreakHyphen/>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SEQ 表 \* ARABIC \s 2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1</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t>废水监测项目及分析方法</w:t>
      </w:r>
    </w:p>
    <w:tbl>
      <w:tblPr>
        <w:tblStyle w:val="40"/>
        <w:tblW w:w="91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5"/>
        <w:gridCol w:w="1096"/>
        <w:gridCol w:w="3096"/>
        <w:gridCol w:w="2569"/>
        <w:gridCol w:w="1331"/>
      </w:tblGrid>
      <w:tr w14:paraId="64C6E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045" w:type="dxa"/>
            <w:noWrap w:val="0"/>
            <w:vAlign w:val="center"/>
          </w:tcPr>
          <w:p w14:paraId="79DFB3B5">
            <w:pPr>
              <w:keepNext w:val="0"/>
              <w:keepLines w:val="0"/>
              <w:pageBreakBefore w:val="0"/>
              <w:widowControl w:val="0"/>
              <w:kinsoku/>
              <w:wordWrap/>
              <w:overflowPunct/>
              <w:topLinePunct w:val="0"/>
              <w:autoSpaceDE/>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样品类别</w:t>
            </w:r>
          </w:p>
        </w:tc>
        <w:tc>
          <w:tcPr>
            <w:tcW w:w="1096" w:type="dxa"/>
            <w:noWrap w:val="0"/>
            <w:vAlign w:val="center"/>
          </w:tcPr>
          <w:p w14:paraId="2E9918BA">
            <w:pPr>
              <w:keepNext w:val="0"/>
              <w:keepLines w:val="0"/>
              <w:pageBreakBefore w:val="0"/>
              <w:widowControl w:val="0"/>
              <w:kinsoku/>
              <w:wordWrap/>
              <w:overflowPunct/>
              <w:topLinePunct w:val="0"/>
              <w:autoSpaceDE/>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项目名称</w:t>
            </w:r>
          </w:p>
        </w:tc>
        <w:tc>
          <w:tcPr>
            <w:tcW w:w="3096" w:type="dxa"/>
            <w:noWrap w:val="0"/>
            <w:vAlign w:val="center"/>
          </w:tcPr>
          <w:p w14:paraId="751BE9BA">
            <w:pPr>
              <w:keepNext w:val="0"/>
              <w:keepLines w:val="0"/>
              <w:pageBreakBefore w:val="0"/>
              <w:widowControl w:val="0"/>
              <w:kinsoku/>
              <w:wordWrap/>
              <w:overflowPunct/>
              <w:topLinePunct w:val="0"/>
              <w:autoSpaceDE/>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检测方法</w:t>
            </w:r>
          </w:p>
        </w:tc>
        <w:tc>
          <w:tcPr>
            <w:tcW w:w="2569" w:type="dxa"/>
            <w:noWrap w:val="0"/>
            <w:vAlign w:val="center"/>
          </w:tcPr>
          <w:p w14:paraId="02676EBD">
            <w:pPr>
              <w:keepNext w:val="0"/>
              <w:keepLines w:val="0"/>
              <w:pageBreakBefore w:val="0"/>
              <w:widowControl w:val="0"/>
              <w:kinsoku/>
              <w:wordWrap/>
              <w:overflowPunct/>
              <w:topLinePunct w:val="0"/>
              <w:autoSpaceDE/>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仪器设备</w:t>
            </w:r>
          </w:p>
        </w:tc>
        <w:tc>
          <w:tcPr>
            <w:tcW w:w="1331" w:type="dxa"/>
            <w:noWrap w:val="0"/>
            <w:vAlign w:val="center"/>
          </w:tcPr>
          <w:p w14:paraId="0F51CC06">
            <w:pPr>
              <w:keepNext w:val="0"/>
              <w:keepLines w:val="0"/>
              <w:pageBreakBefore w:val="0"/>
              <w:widowControl w:val="0"/>
              <w:kinsoku/>
              <w:wordWrap/>
              <w:overflowPunct/>
              <w:topLinePunct w:val="0"/>
              <w:autoSpaceDE/>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方法检出限</w:t>
            </w:r>
          </w:p>
        </w:tc>
      </w:tr>
      <w:tr w14:paraId="0039D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1045" w:type="dxa"/>
            <w:vMerge w:val="restart"/>
            <w:noWrap w:val="0"/>
            <w:vAlign w:val="center"/>
          </w:tcPr>
          <w:p w14:paraId="23493020">
            <w:pPr>
              <w:keepNext w:val="0"/>
              <w:keepLines w:val="0"/>
              <w:pageBreakBefore w:val="0"/>
              <w:widowControl w:val="0"/>
              <w:kinsoku/>
              <w:wordWrap/>
              <w:overflowPunct/>
              <w:topLinePunct w:val="0"/>
              <w:autoSpaceDE/>
              <w:bidi w:val="0"/>
              <w:adjustRightInd/>
              <w:snapToGrid/>
              <w:spacing w:line="240" w:lineRule="exact"/>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废水</w:t>
            </w:r>
          </w:p>
        </w:tc>
        <w:tc>
          <w:tcPr>
            <w:tcW w:w="1096" w:type="dxa"/>
            <w:shd w:val="clear" w:color="auto" w:fill="auto"/>
            <w:noWrap w:val="0"/>
            <w:vAlign w:val="center"/>
          </w:tcPr>
          <w:p w14:paraId="2F3E8949">
            <w:pPr>
              <w:pStyle w:val="83"/>
              <w:keepNext w:val="0"/>
              <w:keepLines w:val="0"/>
              <w:pageBreakBefore w:val="0"/>
              <w:widowControl w:val="0"/>
              <w:tabs>
                <w:tab w:val="left" w:pos="7740"/>
              </w:tabs>
              <w:kinsoku/>
              <w:wordWrap/>
              <w:overflowPunct/>
              <w:topLinePunct w:val="0"/>
              <w:autoSpaceDE/>
              <w:bidi w:val="0"/>
              <w:adjustRightInd/>
              <w:snapToGrid/>
              <w:spacing w:line="240" w:lineRule="exact"/>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pH值</w:t>
            </w:r>
          </w:p>
        </w:tc>
        <w:tc>
          <w:tcPr>
            <w:tcW w:w="3096" w:type="dxa"/>
            <w:shd w:val="clear" w:color="auto" w:fill="auto"/>
            <w:noWrap w:val="0"/>
            <w:vAlign w:val="center"/>
          </w:tcPr>
          <w:p w14:paraId="0F4203B2">
            <w:pPr>
              <w:keepNext w:val="0"/>
              <w:keepLines w:val="0"/>
              <w:pageBreakBefore w:val="0"/>
              <w:widowControl w:val="0"/>
              <w:kinsoku/>
              <w:wordWrap/>
              <w:overflowPunct/>
              <w:topLinePunct w:val="0"/>
              <w:autoSpaceDE/>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《水质pH值的测定电极法》</w:t>
            </w:r>
          </w:p>
          <w:p w14:paraId="1E41C56D">
            <w:pPr>
              <w:keepNext w:val="0"/>
              <w:keepLines w:val="0"/>
              <w:pageBreakBefore w:val="0"/>
              <w:widowControl w:val="0"/>
              <w:kinsoku/>
              <w:wordWrap/>
              <w:overflowPunct/>
              <w:topLinePunct w:val="0"/>
              <w:autoSpaceDE/>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HJ1147-2020</w:t>
            </w:r>
          </w:p>
        </w:tc>
        <w:tc>
          <w:tcPr>
            <w:tcW w:w="2569" w:type="dxa"/>
            <w:shd w:val="clear" w:color="auto" w:fill="auto"/>
            <w:noWrap w:val="0"/>
            <w:vAlign w:val="center"/>
          </w:tcPr>
          <w:p w14:paraId="2CA9C451">
            <w:pPr>
              <w:keepNext w:val="0"/>
              <w:keepLines w:val="0"/>
              <w:pageBreakBefore w:val="0"/>
              <w:widowControl w:val="0"/>
              <w:kinsoku/>
              <w:wordWrap/>
              <w:overflowPunct/>
              <w:topLinePunct w:val="0"/>
              <w:autoSpaceDE/>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pH/ORP/电导率/溶解氧测量仪SX751型</w:t>
            </w:r>
          </w:p>
          <w:p w14:paraId="38CAB08B">
            <w:pPr>
              <w:keepNext w:val="0"/>
              <w:keepLines w:val="0"/>
              <w:pageBreakBefore w:val="0"/>
              <w:widowControl w:val="0"/>
              <w:kinsoku/>
              <w:wordWrap/>
              <w:overflowPunct/>
              <w:topLinePunct w:val="0"/>
              <w:autoSpaceDE/>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XJ-YQ-</w:t>
            </w:r>
            <w:r>
              <w:rPr>
                <w:rFonts w:hint="eastAsia" w:ascii="Times New Roman" w:hAnsi="Times New Roman" w:eastAsia="宋体" w:cs="Times New Roman"/>
                <w:color w:val="auto"/>
                <w:sz w:val="21"/>
                <w:szCs w:val="21"/>
                <w:highlight w:val="none"/>
                <w:lang w:val="en-US" w:eastAsia="zh-CN"/>
              </w:rPr>
              <w:t>1</w:t>
            </w:r>
            <w:r>
              <w:rPr>
                <w:rFonts w:hint="eastAsia" w:cs="Times New Roman"/>
                <w:color w:val="auto"/>
                <w:sz w:val="21"/>
                <w:szCs w:val="21"/>
                <w:highlight w:val="none"/>
                <w:lang w:val="en-US" w:eastAsia="zh-CN"/>
              </w:rPr>
              <w:t>84（2）</w:t>
            </w:r>
          </w:p>
        </w:tc>
        <w:tc>
          <w:tcPr>
            <w:tcW w:w="1331" w:type="dxa"/>
            <w:shd w:val="clear" w:color="auto" w:fill="auto"/>
            <w:noWrap w:val="0"/>
            <w:vAlign w:val="center"/>
          </w:tcPr>
          <w:p w14:paraId="3E26A995">
            <w:pPr>
              <w:keepNext w:val="0"/>
              <w:keepLines w:val="0"/>
              <w:pageBreakBefore w:val="0"/>
              <w:widowControl w:val="0"/>
              <w:kinsoku/>
              <w:wordWrap/>
              <w:overflowPunct/>
              <w:topLinePunct w:val="0"/>
              <w:autoSpaceDE/>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r>
      <w:tr w14:paraId="2DC04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045" w:type="dxa"/>
            <w:vMerge w:val="continue"/>
            <w:noWrap w:val="0"/>
            <w:vAlign w:val="center"/>
          </w:tcPr>
          <w:p w14:paraId="3DE8D365">
            <w:pPr>
              <w:keepNext w:val="0"/>
              <w:keepLines w:val="0"/>
              <w:pageBreakBefore w:val="0"/>
              <w:widowControl w:val="0"/>
              <w:kinsoku/>
              <w:wordWrap/>
              <w:overflowPunct/>
              <w:topLinePunct w:val="0"/>
              <w:autoSpaceDE/>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p>
        </w:tc>
        <w:tc>
          <w:tcPr>
            <w:tcW w:w="1096" w:type="dxa"/>
            <w:shd w:val="clear" w:color="auto" w:fill="auto"/>
            <w:noWrap w:val="0"/>
            <w:vAlign w:val="center"/>
          </w:tcPr>
          <w:p w14:paraId="62F56801">
            <w:pPr>
              <w:keepNext w:val="0"/>
              <w:keepLines w:val="0"/>
              <w:pageBreakBefore w:val="0"/>
              <w:widowControl w:val="0"/>
              <w:kinsoku/>
              <w:wordWrap/>
              <w:overflowPunct/>
              <w:topLinePunct w:val="0"/>
              <w:autoSpaceDE/>
              <w:bidi w:val="0"/>
              <w:adjustRightInd/>
              <w:snapToGrid/>
              <w:spacing w:line="240" w:lineRule="exact"/>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化学需氧量</w:t>
            </w:r>
          </w:p>
        </w:tc>
        <w:tc>
          <w:tcPr>
            <w:tcW w:w="3096" w:type="dxa"/>
            <w:shd w:val="clear" w:color="auto" w:fill="auto"/>
            <w:noWrap w:val="0"/>
            <w:vAlign w:val="center"/>
          </w:tcPr>
          <w:p w14:paraId="566CEB61">
            <w:pPr>
              <w:keepNext w:val="0"/>
              <w:keepLines w:val="0"/>
              <w:pageBreakBefore w:val="0"/>
              <w:widowControl w:val="0"/>
              <w:kinsoku/>
              <w:wordWrap/>
              <w:overflowPunct/>
              <w:topLinePunct w:val="0"/>
              <w:autoSpaceDE/>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《水质化学需氧量的测定重铬酸盐法》HJ828-2017</w:t>
            </w:r>
          </w:p>
        </w:tc>
        <w:tc>
          <w:tcPr>
            <w:tcW w:w="2569" w:type="dxa"/>
            <w:shd w:val="clear" w:color="auto" w:fill="auto"/>
            <w:noWrap w:val="0"/>
            <w:vAlign w:val="center"/>
          </w:tcPr>
          <w:p w14:paraId="3EF0F577">
            <w:pPr>
              <w:keepNext w:val="0"/>
              <w:keepLines w:val="0"/>
              <w:pageBreakBefore w:val="0"/>
              <w:widowControl w:val="0"/>
              <w:kinsoku/>
              <w:wordWrap/>
              <w:overflowPunct/>
              <w:topLinePunct w:val="0"/>
              <w:autoSpaceDE/>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滴定管</w:t>
            </w:r>
          </w:p>
          <w:p w14:paraId="72CAD108">
            <w:pPr>
              <w:keepNext w:val="0"/>
              <w:keepLines w:val="0"/>
              <w:pageBreakBefore w:val="0"/>
              <w:widowControl w:val="0"/>
              <w:kinsoku/>
              <w:wordWrap/>
              <w:overflowPunct/>
              <w:topLinePunct w:val="0"/>
              <w:autoSpaceDE/>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XJ-</w:t>
            </w:r>
            <w:r>
              <w:rPr>
                <w:rFonts w:hint="eastAsia" w:ascii="Times New Roman" w:hAnsi="Times New Roman" w:eastAsia="宋体" w:cs="Times New Roman"/>
                <w:color w:val="auto"/>
                <w:sz w:val="21"/>
                <w:szCs w:val="21"/>
                <w:highlight w:val="none"/>
                <w:lang w:val="en-US" w:eastAsia="zh-CN"/>
              </w:rPr>
              <w:t>DD50-</w:t>
            </w:r>
            <w:r>
              <w:rPr>
                <w:rFonts w:hint="eastAsia" w:cs="Times New Roman"/>
                <w:color w:val="auto"/>
                <w:sz w:val="21"/>
                <w:szCs w:val="21"/>
                <w:highlight w:val="none"/>
                <w:lang w:val="en-US" w:eastAsia="zh-CN"/>
              </w:rPr>
              <w:t>3</w:t>
            </w:r>
          </w:p>
        </w:tc>
        <w:tc>
          <w:tcPr>
            <w:tcW w:w="1331" w:type="dxa"/>
            <w:shd w:val="clear" w:color="auto" w:fill="auto"/>
            <w:noWrap w:val="0"/>
            <w:vAlign w:val="center"/>
          </w:tcPr>
          <w:p w14:paraId="393966AD">
            <w:pPr>
              <w:keepNext w:val="0"/>
              <w:keepLines w:val="0"/>
              <w:pageBreakBefore w:val="0"/>
              <w:widowControl w:val="0"/>
              <w:kinsoku/>
              <w:wordWrap/>
              <w:overflowPunct/>
              <w:topLinePunct w:val="0"/>
              <w:autoSpaceDE/>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4mg/L</w:t>
            </w:r>
          </w:p>
        </w:tc>
      </w:tr>
      <w:tr w14:paraId="72D5E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1045" w:type="dxa"/>
            <w:vMerge w:val="continue"/>
            <w:noWrap w:val="0"/>
            <w:vAlign w:val="center"/>
          </w:tcPr>
          <w:p w14:paraId="22198C50">
            <w:pPr>
              <w:keepNext w:val="0"/>
              <w:keepLines w:val="0"/>
              <w:pageBreakBefore w:val="0"/>
              <w:widowControl w:val="0"/>
              <w:kinsoku/>
              <w:wordWrap/>
              <w:overflowPunct/>
              <w:topLinePunct w:val="0"/>
              <w:autoSpaceDE/>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p>
        </w:tc>
        <w:tc>
          <w:tcPr>
            <w:tcW w:w="1096" w:type="dxa"/>
            <w:shd w:val="clear" w:color="auto" w:fill="auto"/>
            <w:noWrap w:val="0"/>
            <w:vAlign w:val="center"/>
          </w:tcPr>
          <w:p w14:paraId="32F35394">
            <w:pPr>
              <w:keepNext w:val="0"/>
              <w:keepLines w:val="0"/>
              <w:pageBreakBefore w:val="0"/>
              <w:widowControl w:val="0"/>
              <w:kinsoku/>
              <w:wordWrap/>
              <w:overflowPunct/>
              <w:topLinePunct w:val="0"/>
              <w:autoSpaceDE/>
              <w:bidi w:val="0"/>
              <w:adjustRightInd/>
              <w:snapToGrid/>
              <w:spacing w:line="240" w:lineRule="exact"/>
              <w:ind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氨氮</w:t>
            </w:r>
          </w:p>
        </w:tc>
        <w:tc>
          <w:tcPr>
            <w:tcW w:w="3096" w:type="dxa"/>
            <w:shd w:val="clear" w:color="auto" w:fill="auto"/>
            <w:noWrap w:val="0"/>
            <w:vAlign w:val="center"/>
          </w:tcPr>
          <w:p w14:paraId="2673F57F">
            <w:pPr>
              <w:keepNext w:val="0"/>
              <w:keepLines w:val="0"/>
              <w:pageBreakBefore w:val="0"/>
              <w:widowControl w:val="0"/>
              <w:kinsoku/>
              <w:wordWrap/>
              <w:overflowPunct/>
              <w:topLinePunct w:val="0"/>
              <w:autoSpaceDE/>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《水质氨氮的测定纳氏试剂分光光度法》HJ535-2009</w:t>
            </w:r>
          </w:p>
        </w:tc>
        <w:tc>
          <w:tcPr>
            <w:tcW w:w="2569" w:type="dxa"/>
            <w:shd w:val="clear" w:color="auto" w:fill="auto"/>
            <w:noWrap w:val="0"/>
            <w:vAlign w:val="center"/>
          </w:tcPr>
          <w:p w14:paraId="73739BBC">
            <w:pPr>
              <w:keepNext w:val="0"/>
              <w:keepLines w:val="0"/>
              <w:pageBreakBefore w:val="0"/>
              <w:widowControl w:val="0"/>
              <w:kinsoku/>
              <w:wordWrap/>
              <w:overflowPunct/>
              <w:topLinePunct w:val="0"/>
              <w:autoSpaceDE/>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紫外可见分光</w:t>
            </w:r>
          </w:p>
          <w:p w14:paraId="4C1D8BAB">
            <w:pPr>
              <w:keepNext w:val="0"/>
              <w:keepLines w:val="0"/>
              <w:pageBreakBefore w:val="0"/>
              <w:widowControl w:val="0"/>
              <w:kinsoku/>
              <w:wordWrap/>
              <w:overflowPunct/>
              <w:topLinePunct w:val="0"/>
              <w:autoSpaceDE/>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光度计752</w:t>
            </w:r>
          </w:p>
          <w:p w14:paraId="1CC7971A">
            <w:pPr>
              <w:keepNext w:val="0"/>
              <w:keepLines w:val="0"/>
              <w:pageBreakBefore w:val="0"/>
              <w:widowControl w:val="0"/>
              <w:kinsoku/>
              <w:wordWrap/>
              <w:overflowPunct/>
              <w:topLinePunct w:val="0"/>
              <w:autoSpaceDE/>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XJ-YQ-</w:t>
            </w:r>
            <w:r>
              <w:rPr>
                <w:rFonts w:hint="eastAsia" w:ascii="Times New Roman" w:hAnsi="Times New Roman" w:eastAsia="宋体" w:cs="Times New Roman"/>
                <w:color w:val="auto"/>
                <w:sz w:val="21"/>
                <w:szCs w:val="21"/>
                <w:highlight w:val="none"/>
                <w:lang w:val="en-US" w:eastAsia="zh-CN"/>
              </w:rPr>
              <w:t>01</w:t>
            </w:r>
          </w:p>
        </w:tc>
        <w:tc>
          <w:tcPr>
            <w:tcW w:w="1331" w:type="dxa"/>
            <w:shd w:val="clear" w:color="auto" w:fill="auto"/>
            <w:noWrap w:val="0"/>
            <w:vAlign w:val="center"/>
          </w:tcPr>
          <w:p w14:paraId="6D980FE3">
            <w:pPr>
              <w:keepNext w:val="0"/>
              <w:keepLines w:val="0"/>
              <w:pageBreakBefore w:val="0"/>
              <w:widowControl w:val="0"/>
              <w:kinsoku/>
              <w:wordWrap/>
              <w:overflowPunct/>
              <w:topLinePunct w:val="0"/>
              <w:autoSpaceDE/>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0.025mg/L</w:t>
            </w:r>
          </w:p>
        </w:tc>
      </w:tr>
      <w:tr w14:paraId="08FDC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1045" w:type="dxa"/>
            <w:vMerge w:val="continue"/>
            <w:noWrap w:val="0"/>
            <w:vAlign w:val="center"/>
          </w:tcPr>
          <w:p w14:paraId="7FDFC7ED">
            <w:pPr>
              <w:keepNext w:val="0"/>
              <w:keepLines w:val="0"/>
              <w:pageBreakBefore w:val="0"/>
              <w:widowControl w:val="0"/>
              <w:kinsoku/>
              <w:wordWrap/>
              <w:overflowPunct/>
              <w:topLinePunct w:val="0"/>
              <w:autoSpaceDE/>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p>
        </w:tc>
        <w:tc>
          <w:tcPr>
            <w:tcW w:w="1096" w:type="dxa"/>
            <w:shd w:val="clear" w:color="auto" w:fill="auto"/>
            <w:noWrap w:val="0"/>
            <w:vAlign w:val="center"/>
          </w:tcPr>
          <w:p w14:paraId="4FE30542">
            <w:pPr>
              <w:keepNext w:val="0"/>
              <w:keepLines w:val="0"/>
              <w:pageBreakBefore w:val="0"/>
              <w:widowControl w:val="0"/>
              <w:kinsoku/>
              <w:wordWrap/>
              <w:overflowPunct/>
              <w:topLinePunct w:val="0"/>
              <w:autoSpaceDE/>
              <w:bidi w:val="0"/>
              <w:adjustRightInd/>
              <w:snapToGrid/>
              <w:spacing w:line="240" w:lineRule="exact"/>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总磷</w:t>
            </w:r>
          </w:p>
        </w:tc>
        <w:tc>
          <w:tcPr>
            <w:tcW w:w="3096" w:type="dxa"/>
            <w:shd w:val="clear" w:color="auto" w:fill="auto"/>
            <w:noWrap w:val="0"/>
            <w:vAlign w:val="center"/>
          </w:tcPr>
          <w:p w14:paraId="112908B4">
            <w:pPr>
              <w:keepNext w:val="0"/>
              <w:keepLines w:val="0"/>
              <w:pageBreakBefore w:val="0"/>
              <w:widowControl w:val="0"/>
              <w:kinsoku/>
              <w:wordWrap/>
              <w:overflowPunct/>
              <w:topLinePunct w:val="0"/>
              <w:autoSpaceDE/>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《水质总磷的测定钼酸铵分光光度法》GB11893-1989</w:t>
            </w:r>
          </w:p>
        </w:tc>
        <w:tc>
          <w:tcPr>
            <w:tcW w:w="2569" w:type="dxa"/>
            <w:shd w:val="clear" w:color="auto" w:fill="auto"/>
            <w:noWrap w:val="0"/>
            <w:vAlign w:val="center"/>
          </w:tcPr>
          <w:p w14:paraId="5CC34D1D">
            <w:pPr>
              <w:keepNext w:val="0"/>
              <w:keepLines w:val="0"/>
              <w:pageBreakBefore w:val="0"/>
              <w:widowControl w:val="0"/>
              <w:kinsoku/>
              <w:wordWrap/>
              <w:overflowPunct/>
              <w:topLinePunct w:val="0"/>
              <w:autoSpaceDE/>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紫外可见分光</w:t>
            </w:r>
          </w:p>
          <w:p w14:paraId="32FEB695">
            <w:pPr>
              <w:keepNext w:val="0"/>
              <w:keepLines w:val="0"/>
              <w:pageBreakBefore w:val="0"/>
              <w:widowControl w:val="0"/>
              <w:kinsoku/>
              <w:wordWrap/>
              <w:overflowPunct/>
              <w:topLinePunct w:val="0"/>
              <w:autoSpaceDE/>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光度计752</w:t>
            </w:r>
          </w:p>
          <w:p w14:paraId="32DB5CDF">
            <w:pPr>
              <w:keepNext w:val="0"/>
              <w:keepLines w:val="0"/>
              <w:pageBreakBefore w:val="0"/>
              <w:widowControl w:val="0"/>
              <w:kinsoku/>
              <w:wordWrap/>
              <w:overflowPunct/>
              <w:topLinePunct w:val="0"/>
              <w:autoSpaceDE/>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XJ-YQ-</w:t>
            </w:r>
            <w:r>
              <w:rPr>
                <w:rFonts w:hint="eastAsia" w:ascii="Times New Roman" w:hAnsi="Times New Roman" w:eastAsia="宋体" w:cs="Times New Roman"/>
                <w:color w:val="auto"/>
                <w:sz w:val="21"/>
                <w:szCs w:val="21"/>
                <w:highlight w:val="none"/>
                <w:lang w:val="en-US" w:eastAsia="zh-CN"/>
              </w:rPr>
              <w:t>01</w:t>
            </w:r>
          </w:p>
        </w:tc>
        <w:tc>
          <w:tcPr>
            <w:tcW w:w="1331" w:type="dxa"/>
            <w:shd w:val="clear" w:color="auto" w:fill="auto"/>
            <w:noWrap w:val="0"/>
            <w:vAlign w:val="center"/>
          </w:tcPr>
          <w:p w14:paraId="70610D11">
            <w:pPr>
              <w:keepNext w:val="0"/>
              <w:keepLines w:val="0"/>
              <w:pageBreakBefore w:val="0"/>
              <w:widowControl w:val="0"/>
              <w:kinsoku/>
              <w:wordWrap/>
              <w:overflowPunct/>
              <w:topLinePunct w:val="0"/>
              <w:autoSpaceDE/>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0.01mg/L</w:t>
            </w:r>
          </w:p>
        </w:tc>
      </w:tr>
      <w:tr w14:paraId="0FCA8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5" w:hRule="atLeast"/>
          <w:jc w:val="center"/>
        </w:trPr>
        <w:tc>
          <w:tcPr>
            <w:tcW w:w="1045" w:type="dxa"/>
            <w:vMerge w:val="continue"/>
            <w:noWrap w:val="0"/>
            <w:vAlign w:val="center"/>
          </w:tcPr>
          <w:p w14:paraId="04CAC7E4">
            <w:pPr>
              <w:keepNext w:val="0"/>
              <w:keepLines w:val="0"/>
              <w:pageBreakBefore w:val="0"/>
              <w:widowControl w:val="0"/>
              <w:kinsoku/>
              <w:wordWrap/>
              <w:overflowPunct/>
              <w:topLinePunct w:val="0"/>
              <w:autoSpaceDE/>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p>
        </w:tc>
        <w:tc>
          <w:tcPr>
            <w:tcW w:w="1096" w:type="dxa"/>
            <w:shd w:val="clear" w:color="auto" w:fill="auto"/>
            <w:noWrap w:val="0"/>
            <w:vAlign w:val="center"/>
          </w:tcPr>
          <w:p w14:paraId="7459F004">
            <w:pPr>
              <w:keepNext w:val="0"/>
              <w:keepLines w:val="0"/>
              <w:pageBreakBefore w:val="0"/>
              <w:widowControl w:val="0"/>
              <w:kinsoku/>
              <w:wordWrap/>
              <w:overflowPunct/>
              <w:topLinePunct w:val="0"/>
              <w:autoSpaceDE/>
              <w:bidi w:val="0"/>
              <w:adjustRightInd/>
              <w:snapToGrid/>
              <w:spacing w:line="240" w:lineRule="exact"/>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五日生化</w:t>
            </w:r>
          </w:p>
          <w:p w14:paraId="698ACB73">
            <w:pPr>
              <w:keepNext w:val="0"/>
              <w:keepLines w:val="0"/>
              <w:pageBreakBefore w:val="0"/>
              <w:widowControl w:val="0"/>
              <w:kinsoku/>
              <w:wordWrap/>
              <w:overflowPunct/>
              <w:topLinePunct w:val="0"/>
              <w:autoSpaceDE/>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需氧量</w:t>
            </w:r>
          </w:p>
        </w:tc>
        <w:tc>
          <w:tcPr>
            <w:tcW w:w="3096" w:type="dxa"/>
            <w:shd w:val="clear" w:color="auto" w:fill="auto"/>
            <w:noWrap w:val="0"/>
            <w:vAlign w:val="center"/>
          </w:tcPr>
          <w:p w14:paraId="1DC847C9">
            <w:pPr>
              <w:keepNext w:val="0"/>
              <w:keepLines w:val="0"/>
              <w:pageBreakBefore w:val="0"/>
              <w:widowControl w:val="0"/>
              <w:kinsoku/>
              <w:wordWrap/>
              <w:overflowPunct/>
              <w:topLinePunct w:val="0"/>
              <w:autoSpaceDE/>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《水质五日生化需氧量（BOD</w:t>
            </w:r>
            <w:r>
              <w:rPr>
                <w:rFonts w:hint="default" w:ascii="Times New Roman" w:hAnsi="Times New Roman" w:eastAsia="宋体" w:cs="Times New Roman"/>
                <w:color w:val="auto"/>
                <w:sz w:val="21"/>
                <w:szCs w:val="21"/>
                <w:highlight w:val="none"/>
                <w:vertAlign w:val="subscript"/>
              </w:rPr>
              <w:t>5</w:t>
            </w:r>
            <w:r>
              <w:rPr>
                <w:rFonts w:hint="default" w:ascii="Times New Roman" w:hAnsi="Times New Roman" w:eastAsia="宋体" w:cs="Times New Roman"/>
                <w:color w:val="auto"/>
                <w:sz w:val="21"/>
                <w:szCs w:val="21"/>
                <w:highlight w:val="none"/>
              </w:rPr>
              <w:t>）的测定稀释与接种法》HJ505-2009</w:t>
            </w:r>
          </w:p>
        </w:tc>
        <w:tc>
          <w:tcPr>
            <w:tcW w:w="2569" w:type="dxa"/>
            <w:shd w:val="clear" w:color="auto" w:fill="auto"/>
            <w:noWrap w:val="0"/>
            <w:vAlign w:val="center"/>
          </w:tcPr>
          <w:p w14:paraId="0D0F399E">
            <w:pPr>
              <w:keepNext w:val="0"/>
              <w:keepLines w:val="0"/>
              <w:pageBreakBefore w:val="0"/>
              <w:widowControl w:val="0"/>
              <w:kinsoku/>
              <w:wordWrap/>
              <w:overflowPunct/>
              <w:topLinePunct w:val="0"/>
              <w:autoSpaceDE/>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便携式溶解氧测定仪JPBJ-608型XJ-YQ-26</w:t>
            </w:r>
          </w:p>
          <w:p w14:paraId="40D3B518">
            <w:pPr>
              <w:keepNext w:val="0"/>
              <w:keepLines w:val="0"/>
              <w:pageBreakBefore w:val="0"/>
              <w:widowControl w:val="0"/>
              <w:kinsoku/>
              <w:wordWrap/>
              <w:overflowPunct/>
              <w:topLinePunct w:val="0"/>
              <w:autoSpaceDE/>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生化培养箱LRH-250</w:t>
            </w:r>
          </w:p>
          <w:p w14:paraId="74ECC2C9">
            <w:pPr>
              <w:keepNext w:val="0"/>
              <w:keepLines w:val="0"/>
              <w:pageBreakBefore w:val="0"/>
              <w:widowControl w:val="0"/>
              <w:kinsoku/>
              <w:wordWrap/>
              <w:overflowPunct/>
              <w:topLinePunct w:val="0"/>
              <w:autoSpaceDE/>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XJ-YQ-43</w:t>
            </w:r>
            <w:r>
              <w:rPr>
                <w:rFonts w:hint="eastAsia"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XJ-YQ-</w:t>
            </w:r>
            <w:r>
              <w:rPr>
                <w:rFonts w:hint="eastAsia" w:ascii="Times New Roman" w:hAnsi="Times New Roman" w:eastAsia="宋体" w:cs="Times New Roman"/>
                <w:color w:val="auto"/>
                <w:sz w:val="21"/>
                <w:szCs w:val="21"/>
                <w:highlight w:val="none"/>
                <w:lang w:val="en-US" w:eastAsia="zh-CN"/>
              </w:rPr>
              <w:t>183（2）</w:t>
            </w:r>
          </w:p>
        </w:tc>
        <w:tc>
          <w:tcPr>
            <w:tcW w:w="1331" w:type="dxa"/>
            <w:shd w:val="clear" w:color="auto" w:fill="auto"/>
            <w:noWrap w:val="0"/>
            <w:vAlign w:val="center"/>
          </w:tcPr>
          <w:p w14:paraId="5335AD20">
            <w:pPr>
              <w:keepNext w:val="0"/>
              <w:keepLines w:val="0"/>
              <w:pageBreakBefore w:val="0"/>
              <w:widowControl w:val="0"/>
              <w:kinsoku/>
              <w:wordWrap/>
              <w:overflowPunct/>
              <w:topLinePunct w:val="0"/>
              <w:autoSpaceDE/>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0.5mg/L</w:t>
            </w:r>
          </w:p>
        </w:tc>
      </w:tr>
      <w:tr w14:paraId="5204F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1045" w:type="dxa"/>
            <w:vMerge w:val="continue"/>
            <w:noWrap w:val="0"/>
            <w:vAlign w:val="center"/>
          </w:tcPr>
          <w:p w14:paraId="2CEE22FE">
            <w:pPr>
              <w:keepNext w:val="0"/>
              <w:keepLines w:val="0"/>
              <w:pageBreakBefore w:val="0"/>
              <w:widowControl w:val="0"/>
              <w:kinsoku/>
              <w:wordWrap/>
              <w:overflowPunct/>
              <w:topLinePunct w:val="0"/>
              <w:autoSpaceDE/>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p>
        </w:tc>
        <w:tc>
          <w:tcPr>
            <w:tcW w:w="1096" w:type="dxa"/>
            <w:shd w:val="clear" w:color="auto" w:fill="auto"/>
            <w:noWrap w:val="0"/>
            <w:vAlign w:val="center"/>
          </w:tcPr>
          <w:p w14:paraId="6126C1B1">
            <w:pPr>
              <w:keepNext w:val="0"/>
              <w:keepLines w:val="0"/>
              <w:pageBreakBefore w:val="0"/>
              <w:widowControl w:val="0"/>
              <w:kinsoku/>
              <w:wordWrap/>
              <w:overflowPunct/>
              <w:topLinePunct w:val="0"/>
              <w:autoSpaceDE/>
              <w:autoSpaceDN w:val="0"/>
              <w:bidi w:val="0"/>
              <w:adjustRightInd/>
              <w:snapToGrid/>
              <w:spacing w:line="240" w:lineRule="exact"/>
              <w:ind w:firstLine="0" w:firstLine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动植物油</w:t>
            </w:r>
          </w:p>
        </w:tc>
        <w:tc>
          <w:tcPr>
            <w:tcW w:w="3096" w:type="dxa"/>
            <w:shd w:val="clear" w:color="auto" w:fill="auto"/>
            <w:noWrap w:val="0"/>
            <w:vAlign w:val="center"/>
          </w:tcPr>
          <w:p w14:paraId="30E4418B">
            <w:pPr>
              <w:keepNext w:val="0"/>
              <w:keepLines w:val="0"/>
              <w:pageBreakBefore w:val="0"/>
              <w:widowControl w:val="0"/>
              <w:kinsoku/>
              <w:wordWrap/>
              <w:overflowPunct/>
              <w:topLinePunct w:val="0"/>
              <w:autoSpaceDE/>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《水质石油类和动植物油</w:t>
            </w:r>
            <w:r>
              <w:rPr>
                <w:rFonts w:hint="default" w:ascii="Times New Roman" w:hAnsi="Times New Roman" w:eastAsia="宋体" w:cs="Times New Roman"/>
                <w:color w:val="auto"/>
                <w:sz w:val="21"/>
                <w:szCs w:val="21"/>
                <w:highlight w:val="none"/>
                <w:lang w:eastAsia="zh-CN"/>
              </w:rPr>
              <w:t>类</w:t>
            </w:r>
            <w:r>
              <w:rPr>
                <w:rFonts w:hint="default" w:ascii="Times New Roman" w:hAnsi="Times New Roman" w:eastAsia="宋体" w:cs="Times New Roman"/>
                <w:color w:val="auto"/>
                <w:sz w:val="21"/>
                <w:szCs w:val="21"/>
                <w:highlight w:val="none"/>
              </w:rPr>
              <w:t>的测定红外</w:t>
            </w:r>
            <w:r>
              <w:rPr>
                <w:rFonts w:hint="default" w:ascii="Times New Roman" w:hAnsi="Times New Roman" w:eastAsia="宋体" w:cs="Times New Roman"/>
                <w:color w:val="auto"/>
                <w:sz w:val="21"/>
                <w:szCs w:val="21"/>
                <w:highlight w:val="none"/>
                <w:lang w:eastAsia="zh-CN"/>
              </w:rPr>
              <w:t>分光</w:t>
            </w:r>
            <w:r>
              <w:rPr>
                <w:rFonts w:hint="default" w:ascii="Times New Roman" w:hAnsi="Times New Roman" w:eastAsia="宋体" w:cs="Times New Roman"/>
                <w:color w:val="auto"/>
                <w:sz w:val="21"/>
                <w:szCs w:val="21"/>
                <w:highlight w:val="none"/>
              </w:rPr>
              <w:t>光度法》HJ637-201</w:t>
            </w:r>
            <w:r>
              <w:rPr>
                <w:rFonts w:hint="default" w:ascii="Times New Roman" w:hAnsi="Times New Roman" w:eastAsia="宋体" w:cs="Times New Roman"/>
                <w:color w:val="auto"/>
                <w:sz w:val="21"/>
                <w:szCs w:val="21"/>
                <w:highlight w:val="none"/>
                <w:lang w:val="en-US" w:eastAsia="zh-CN"/>
              </w:rPr>
              <w:t>8</w:t>
            </w:r>
          </w:p>
        </w:tc>
        <w:tc>
          <w:tcPr>
            <w:tcW w:w="2569" w:type="dxa"/>
            <w:shd w:val="clear" w:color="auto" w:fill="auto"/>
            <w:noWrap w:val="0"/>
            <w:vAlign w:val="center"/>
          </w:tcPr>
          <w:p w14:paraId="1D134CB6">
            <w:pPr>
              <w:keepNext w:val="0"/>
              <w:keepLines w:val="0"/>
              <w:pageBreakBefore w:val="0"/>
              <w:widowControl w:val="0"/>
              <w:kinsoku/>
              <w:wordWrap/>
              <w:overflowPunct/>
              <w:topLinePunct w:val="0"/>
              <w:autoSpaceDE/>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红外分光测油仪InLab-2100</w:t>
            </w:r>
          </w:p>
          <w:p w14:paraId="7E6E5020">
            <w:pPr>
              <w:keepNext w:val="0"/>
              <w:keepLines w:val="0"/>
              <w:pageBreakBefore w:val="0"/>
              <w:widowControl w:val="0"/>
              <w:kinsoku/>
              <w:wordWrap/>
              <w:overflowPunct/>
              <w:topLinePunct w:val="0"/>
              <w:autoSpaceDE/>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XJ-YQ-33</w:t>
            </w:r>
          </w:p>
        </w:tc>
        <w:tc>
          <w:tcPr>
            <w:tcW w:w="1331" w:type="dxa"/>
            <w:shd w:val="clear" w:color="auto" w:fill="auto"/>
            <w:noWrap w:val="0"/>
            <w:vAlign w:val="center"/>
          </w:tcPr>
          <w:p w14:paraId="29B20C59">
            <w:pPr>
              <w:keepNext w:val="0"/>
              <w:keepLines w:val="0"/>
              <w:pageBreakBefore w:val="0"/>
              <w:widowControl w:val="0"/>
              <w:kinsoku/>
              <w:wordWrap/>
              <w:overflowPunct/>
              <w:topLinePunct w:val="0"/>
              <w:autoSpaceDE/>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0.0</w:t>
            </w:r>
            <w:r>
              <w:rPr>
                <w:rFonts w:hint="default" w:ascii="Times New Roman" w:hAnsi="Times New Roman" w:eastAsia="宋体"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rPr>
              <w:t>mg/L</w:t>
            </w:r>
          </w:p>
        </w:tc>
      </w:tr>
      <w:tr w14:paraId="2AC9A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1045" w:type="dxa"/>
            <w:vMerge w:val="continue"/>
            <w:noWrap w:val="0"/>
            <w:vAlign w:val="center"/>
          </w:tcPr>
          <w:p w14:paraId="3D59FE5B">
            <w:pPr>
              <w:keepNext w:val="0"/>
              <w:keepLines w:val="0"/>
              <w:pageBreakBefore w:val="0"/>
              <w:widowControl w:val="0"/>
              <w:kinsoku/>
              <w:wordWrap/>
              <w:overflowPunct/>
              <w:topLinePunct w:val="0"/>
              <w:autoSpaceDE/>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p>
        </w:tc>
        <w:tc>
          <w:tcPr>
            <w:tcW w:w="1096" w:type="dxa"/>
            <w:shd w:val="clear" w:color="auto" w:fill="auto"/>
            <w:noWrap w:val="0"/>
            <w:vAlign w:val="center"/>
          </w:tcPr>
          <w:p w14:paraId="04326B2C">
            <w:pPr>
              <w:keepNext w:val="0"/>
              <w:keepLines w:val="0"/>
              <w:pageBreakBefore w:val="0"/>
              <w:widowControl w:val="0"/>
              <w:kinsoku/>
              <w:wordWrap/>
              <w:overflowPunct/>
              <w:topLinePunct w:val="0"/>
              <w:autoSpaceDE/>
              <w:autoSpaceDN w:val="0"/>
              <w:bidi w:val="0"/>
              <w:adjustRightInd/>
              <w:snapToGrid/>
              <w:spacing w:line="240" w:lineRule="exact"/>
              <w:ind w:firstLine="0" w:firstLineChars="0"/>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悬浮物</w:t>
            </w:r>
          </w:p>
        </w:tc>
        <w:tc>
          <w:tcPr>
            <w:tcW w:w="3096" w:type="dxa"/>
            <w:shd w:val="clear" w:color="auto" w:fill="auto"/>
            <w:noWrap w:val="0"/>
            <w:vAlign w:val="center"/>
          </w:tcPr>
          <w:p w14:paraId="0C36A4AF">
            <w:pPr>
              <w:keepNext w:val="0"/>
              <w:keepLines w:val="0"/>
              <w:pageBreakBefore w:val="0"/>
              <w:widowControl w:val="0"/>
              <w:kinsoku/>
              <w:wordWrap/>
              <w:overflowPunct/>
              <w:topLinePunct w:val="0"/>
              <w:autoSpaceDE/>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《水质悬浮物的测定重量法》</w:t>
            </w:r>
          </w:p>
          <w:p w14:paraId="41076CEA">
            <w:pPr>
              <w:keepNext w:val="0"/>
              <w:keepLines w:val="0"/>
              <w:pageBreakBefore w:val="0"/>
              <w:widowControl w:val="0"/>
              <w:kinsoku/>
              <w:wordWrap/>
              <w:overflowPunct/>
              <w:topLinePunct w:val="0"/>
              <w:autoSpaceDE/>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GB11901-1989</w:t>
            </w:r>
          </w:p>
        </w:tc>
        <w:tc>
          <w:tcPr>
            <w:tcW w:w="2569" w:type="dxa"/>
            <w:shd w:val="clear" w:color="auto" w:fill="auto"/>
            <w:noWrap w:val="0"/>
            <w:vAlign w:val="center"/>
          </w:tcPr>
          <w:p w14:paraId="2C4117C5">
            <w:pPr>
              <w:keepNext w:val="0"/>
              <w:keepLines w:val="0"/>
              <w:pageBreakBefore w:val="0"/>
              <w:widowControl w:val="0"/>
              <w:kinsoku/>
              <w:wordWrap/>
              <w:overflowPunct/>
              <w:topLinePunct w:val="0"/>
              <w:autoSpaceDE/>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分析天平</w:t>
            </w:r>
          </w:p>
          <w:p w14:paraId="37D9C846">
            <w:pPr>
              <w:keepNext w:val="0"/>
              <w:keepLines w:val="0"/>
              <w:pageBreakBefore w:val="0"/>
              <w:widowControl w:val="0"/>
              <w:kinsoku/>
              <w:wordWrap/>
              <w:overflowPunct/>
              <w:topLinePunct w:val="0"/>
              <w:autoSpaceDE/>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A</w:t>
            </w:r>
            <w:r>
              <w:rPr>
                <w:rFonts w:hint="default" w:ascii="Times New Roman" w:hAnsi="Times New Roman" w:eastAsia="宋体" w:cs="Times New Roman"/>
                <w:color w:val="auto"/>
                <w:sz w:val="21"/>
                <w:szCs w:val="21"/>
                <w:highlight w:val="none"/>
                <w:lang w:val="en-US" w:eastAsia="zh-CN"/>
              </w:rPr>
              <w:t>TY224</w:t>
            </w:r>
          </w:p>
          <w:p w14:paraId="10D0FFA8">
            <w:pPr>
              <w:keepNext w:val="0"/>
              <w:keepLines w:val="0"/>
              <w:pageBreakBefore w:val="0"/>
              <w:widowControl w:val="0"/>
              <w:kinsoku/>
              <w:wordWrap/>
              <w:overflowPunct/>
              <w:topLinePunct w:val="0"/>
              <w:autoSpaceDE/>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XJ-YQ-90</w:t>
            </w:r>
          </w:p>
        </w:tc>
        <w:tc>
          <w:tcPr>
            <w:tcW w:w="1331" w:type="dxa"/>
            <w:shd w:val="clear" w:color="auto" w:fill="auto"/>
            <w:noWrap w:val="0"/>
            <w:vAlign w:val="center"/>
          </w:tcPr>
          <w:p w14:paraId="593DDE02">
            <w:pPr>
              <w:keepNext w:val="0"/>
              <w:keepLines w:val="0"/>
              <w:pageBreakBefore w:val="0"/>
              <w:widowControl w:val="0"/>
              <w:kinsoku/>
              <w:wordWrap/>
              <w:overflowPunct/>
              <w:topLinePunct w:val="0"/>
              <w:autoSpaceDE/>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4mg/L</w:t>
            </w:r>
          </w:p>
        </w:tc>
      </w:tr>
      <w:tr w14:paraId="63BCF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jc w:val="center"/>
        </w:trPr>
        <w:tc>
          <w:tcPr>
            <w:tcW w:w="1045" w:type="dxa"/>
            <w:vMerge w:val="continue"/>
            <w:noWrap w:val="0"/>
            <w:vAlign w:val="center"/>
          </w:tcPr>
          <w:p w14:paraId="490C045D">
            <w:pPr>
              <w:keepNext w:val="0"/>
              <w:keepLines w:val="0"/>
              <w:pageBreakBefore w:val="0"/>
              <w:widowControl w:val="0"/>
              <w:kinsoku/>
              <w:wordWrap/>
              <w:overflowPunct/>
              <w:topLinePunct w:val="0"/>
              <w:autoSpaceDE/>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p>
        </w:tc>
        <w:tc>
          <w:tcPr>
            <w:tcW w:w="1096" w:type="dxa"/>
            <w:shd w:val="clear" w:color="auto" w:fill="auto"/>
            <w:noWrap w:val="0"/>
            <w:vAlign w:val="center"/>
          </w:tcPr>
          <w:p w14:paraId="36A3A4C7">
            <w:pPr>
              <w:keepNext w:val="0"/>
              <w:keepLines w:val="0"/>
              <w:pageBreakBefore w:val="0"/>
              <w:widowControl w:val="0"/>
              <w:kinsoku/>
              <w:wordWrap/>
              <w:overflowPunct/>
              <w:topLinePunct w:val="0"/>
              <w:autoSpaceDE/>
              <w:autoSpaceDN w:val="0"/>
              <w:bidi w:val="0"/>
              <w:adjustRightInd/>
              <w:snapToGrid/>
              <w:spacing w:line="240" w:lineRule="exact"/>
              <w:ind w:firstLine="0" w:firstLineChars="0"/>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总氮</w:t>
            </w:r>
          </w:p>
        </w:tc>
        <w:tc>
          <w:tcPr>
            <w:tcW w:w="3096" w:type="dxa"/>
            <w:shd w:val="clear" w:color="auto" w:fill="auto"/>
            <w:noWrap w:val="0"/>
            <w:vAlign w:val="center"/>
          </w:tcPr>
          <w:p w14:paraId="6F9552B8">
            <w:pPr>
              <w:keepNext w:val="0"/>
              <w:keepLines w:val="0"/>
              <w:pageBreakBefore w:val="0"/>
              <w:widowControl w:val="0"/>
              <w:kinsoku/>
              <w:wordWrap/>
              <w:overflowPunct/>
              <w:topLinePunct w:val="0"/>
              <w:autoSpaceDE/>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《水质总氮的测定碱性过硫酸钾消解紫外分光光度法》HJ636-2012</w:t>
            </w:r>
          </w:p>
        </w:tc>
        <w:tc>
          <w:tcPr>
            <w:tcW w:w="2569" w:type="dxa"/>
            <w:shd w:val="clear" w:color="auto" w:fill="auto"/>
            <w:noWrap w:val="0"/>
            <w:vAlign w:val="center"/>
          </w:tcPr>
          <w:p w14:paraId="371F3827">
            <w:pPr>
              <w:keepNext w:val="0"/>
              <w:keepLines w:val="0"/>
              <w:pageBreakBefore w:val="0"/>
              <w:widowControl w:val="0"/>
              <w:kinsoku/>
              <w:wordWrap/>
              <w:overflowPunct/>
              <w:topLinePunct w:val="0"/>
              <w:autoSpaceDE/>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紫外可见分光</w:t>
            </w:r>
          </w:p>
          <w:p w14:paraId="64CC2226">
            <w:pPr>
              <w:keepNext w:val="0"/>
              <w:keepLines w:val="0"/>
              <w:pageBreakBefore w:val="0"/>
              <w:widowControl w:val="0"/>
              <w:kinsoku/>
              <w:wordWrap/>
              <w:overflowPunct/>
              <w:topLinePunct w:val="0"/>
              <w:autoSpaceDE/>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光度计752</w:t>
            </w:r>
          </w:p>
          <w:p w14:paraId="7C3967B3">
            <w:pPr>
              <w:keepNext w:val="0"/>
              <w:keepLines w:val="0"/>
              <w:pageBreakBefore w:val="0"/>
              <w:widowControl w:val="0"/>
              <w:kinsoku/>
              <w:wordWrap/>
              <w:overflowPunct/>
              <w:topLinePunct w:val="0"/>
              <w:autoSpaceDE/>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XJ-YQ-</w:t>
            </w:r>
            <w:r>
              <w:rPr>
                <w:rFonts w:hint="eastAsia" w:ascii="Times New Roman" w:hAnsi="Times New Roman" w:eastAsia="宋体" w:cs="Times New Roman"/>
                <w:color w:val="auto"/>
                <w:sz w:val="21"/>
                <w:szCs w:val="21"/>
                <w:highlight w:val="none"/>
                <w:lang w:val="en-US" w:eastAsia="zh-CN"/>
              </w:rPr>
              <w:t>01</w:t>
            </w:r>
          </w:p>
        </w:tc>
        <w:tc>
          <w:tcPr>
            <w:tcW w:w="1331" w:type="dxa"/>
            <w:shd w:val="clear" w:color="auto" w:fill="auto"/>
            <w:noWrap w:val="0"/>
            <w:vAlign w:val="center"/>
          </w:tcPr>
          <w:p w14:paraId="7BB62E8E">
            <w:pPr>
              <w:keepNext w:val="0"/>
              <w:keepLines w:val="0"/>
              <w:pageBreakBefore w:val="0"/>
              <w:widowControl w:val="0"/>
              <w:kinsoku/>
              <w:wordWrap/>
              <w:overflowPunct/>
              <w:topLinePunct w:val="0"/>
              <w:autoSpaceDE/>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0.05mg/L</w:t>
            </w:r>
          </w:p>
        </w:tc>
      </w:tr>
    </w:tbl>
    <w:p w14:paraId="47102A83">
      <w:pPr>
        <w:pStyle w:val="4"/>
        <w:ind w:left="-562" w:leftChars="0" w:firstLine="562" w:firstLineChars="0"/>
        <w:rPr>
          <w:rFonts w:hint="default" w:ascii="Times New Roman" w:hAnsi="Times New Roman" w:cs="Times New Roman"/>
          <w:color w:val="auto"/>
          <w:highlight w:val="none"/>
        </w:rPr>
      </w:pPr>
      <w:bookmarkStart w:id="59" w:name="_Toc2186"/>
      <w:r>
        <w:rPr>
          <w:rFonts w:hint="default" w:ascii="Times New Roman" w:hAnsi="Times New Roman" w:cs="Times New Roman"/>
          <w:color w:val="auto"/>
          <w:highlight w:val="none"/>
        </w:rPr>
        <w:t>废气监测分析方法</w:t>
      </w:r>
      <w:bookmarkEnd w:id="59"/>
    </w:p>
    <w:p w14:paraId="1D61CADF">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废气采样监测分析方法见下表。</w:t>
      </w:r>
    </w:p>
    <w:p w14:paraId="08CF5EC9">
      <w:pPr>
        <w:pStyle w:val="20"/>
        <w:rPr>
          <w:rFonts w:hint="default" w:ascii="Times New Roman" w:hAnsi="Times New Roman" w:cs="Times New Roman"/>
          <w:color w:val="auto"/>
          <w:highlight w:val="none"/>
        </w:rPr>
      </w:pPr>
    </w:p>
    <w:p w14:paraId="5879137F">
      <w:pPr>
        <w:rPr>
          <w:rFonts w:hint="default" w:ascii="Times New Roman" w:hAnsi="Times New Roman" w:cs="Times New Roman"/>
          <w:color w:val="auto"/>
          <w:highlight w:val="none"/>
        </w:rPr>
      </w:pPr>
    </w:p>
    <w:p w14:paraId="6BAF9644">
      <w:pPr>
        <w:pStyle w:val="25"/>
        <w:rPr>
          <w:rFonts w:hint="default" w:ascii="Times New Roman" w:hAnsi="Times New Roman" w:cs="Times New Roman"/>
          <w:color w:val="auto"/>
          <w:highlight w:val="none"/>
        </w:rPr>
      </w:pPr>
    </w:p>
    <w:p w14:paraId="5A633A68">
      <w:pPr>
        <w:pStyle w:val="25"/>
        <w:rPr>
          <w:rFonts w:hint="default" w:ascii="Times New Roman" w:hAnsi="Times New Roman" w:cs="Times New Roman"/>
          <w:color w:val="auto"/>
          <w:highlight w:val="none"/>
        </w:rPr>
      </w:pPr>
    </w:p>
    <w:p w14:paraId="287FA23B">
      <w:pPr>
        <w:pStyle w:val="20"/>
        <w:rPr>
          <w:rFonts w:hint="default" w:ascii="Times New Roman" w:hAnsi="Times New Roman" w:cs="Times New Roman"/>
          <w:color w:val="auto"/>
          <w:highlight w:val="none"/>
        </w:rPr>
      </w:pPr>
      <w:r>
        <w:rPr>
          <w:rFonts w:hint="default" w:ascii="Times New Roman" w:hAnsi="Times New Roman" w:cs="Times New Roman"/>
          <w:color w:val="auto"/>
          <w:highlight w:val="none"/>
        </w:rPr>
        <w:t>表</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STYLEREF 2 \s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8.1</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noBreakHyphen/>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有组织废气监测项目及分析方法</w:t>
      </w:r>
    </w:p>
    <w:tbl>
      <w:tblPr>
        <w:tblStyle w:val="40"/>
        <w:tblW w:w="525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9"/>
        <w:gridCol w:w="1224"/>
        <w:gridCol w:w="3222"/>
        <w:gridCol w:w="1942"/>
        <w:gridCol w:w="1348"/>
      </w:tblGrid>
      <w:tr w14:paraId="06457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680" w:type="pct"/>
            <w:shd w:val="clear" w:color="auto" w:fill="auto"/>
            <w:noWrap/>
            <w:vAlign w:val="center"/>
          </w:tcPr>
          <w:p w14:paraId="11AFBB78">
            <w:pPr>
              <w:pStyle w:val="33"/>
              <w:rPr>
                <w:rFonts w:hint="default" w:ascii="Times New Roman" w:hAnsi="Times New Roman" w:cs="Times New Roman"/>
                <w:color w:val="auto"/>
                <w:highlight w:val="none"/>
              </w:rPr>
            </w:pPr>
            <w:r>
              <w:rPr>
                <w:rFonts w:hint="default" w:ascii="Times New Roman" w:hAnsi="Times New Roman" w:cs="Times New Roman"/>
                <w:color w:val="auto"/>
                <w:highlight w:val="none"/>
              </w:rPr>
              <w:t>检测类型</w:t>
            </w:r>
          </w:p>
        </w:tc>
        <w:tc>
          <w:tcPr>
            <w:tcW w:w="683" w:type="pct"/>
            <w:shd w:val="clear" w:color="auto" w:fill="auto"/>
            <w:vAlign w:val="center"/>
          </w:tcPr>
          <w:p w14:paraId="6590020A">
            <w:pPr>
              <w:pStyle w:val="33"/>
              <w:rPr>
                <w:rFonts w:hint="default" w:ascii="Times New Roman" w:hAnsi="Times New Roman" w:cs="Times New Roman"/>
                <w:color w:val="auto"/>
                <w:highlight w:val="none"/>
              </w:rPr>
            </w:pPr>
            <w:r>
              <w:rPr>
                <w:rFonts w:hint="default" w:ascii="Times New Roman" w:hAnsi="Times New Roman" w:cs="Times New Roman"/>
                <w:color w:val="auto"/>
                <w:highlight w:val="none"/>
              </w:rPr>
              <w:t>检测项目</w:t>
            </w:r>
          </w:p>
        </w:tc>
        <w:tc>
          <w:tcPr>
            <w:tcW w:w="1799" w:type="pct"/>
            <w:shd w:val="clear" w:color="auto" w:fill="auto"/>
            <w:vAlign w:val="center"/>
          </w:tcPr>
          <w:p w14:paraId="23D97A11">
            <w:pPr>
              <w:pStyle w:val="33"/>
              <w:rPr>
                <w:rFonts w:hint="default" w:ascii="Times New Roman" w:hAnsi="Times New Roman" w:cs="Times New Roman"/>
                <w:color w:val="auto"/>
                <w:highlight w:val="none"/>
              </w:rPr>
            </w:pPr>
            <w:r>
              <w:rPr>
                <w:rFonts w:hint="default" w:ascii="Times New Roman" w:hAnsi="Times New Roman" w:cs="Times New Roman"/>
                <w:color w:val="auto"/>
                <w:highlight w:val="none"/>
              </w:rPr>
              <w:t>检测方法</w:t>
            </w:r>
          </w:p>
        </w:tc>
        <w:tc>
          <w:tcPr>
            <w:tcW w:w="1084" w:type="pct"/>
            <w:shd w:val="clear" w:color="auto" w:fill="auto"/>
            <w:noWrap/>
            <w:vAlign w:val="center"/>
          </w:tcPr>
          <w:p w14:paraId="52296F8F">
            <w:pPr>
              <w:pStyle w:val="33"/>
              <w:rPr>
                <w:rFonts w:hint="default" w:ascii="Times New Roman" w:hAnsi="Times New Roman" w:cs="Times New Roman"/>
                <w:color w:val="auto"/>
                <w:highlight w:val="none"/>
              </w:rPr>
            </w:pPr>
            <w:r>
              <w:rPr>
                <w:rFonts w:hint="default" w:ascii="Times New Roman" w:hAnsi="Times New Roman" w:cs="Times New Roman"/>
                <w:color w:val="auto"/>
                <w:highlight w:val="none"/>
              </w:rPr>
              <w:t>分析仪器</w:t>
            </w:r>
          </w:p>
        </w:tc>
        <w:tc>
          <w:tcPr>
            <w:tcW w:w="752" w:type="pct"/>
            <w:shd w:val="clear" w:color="auto" w:fill="auto"/>
            <w:noWrap/>
            <w:vAlign w:val="center"/>
          </w:tcPr>
          <w:p w14:paraId="54E002DB">
            <w:pPr>
              <w:pStyle w:val="33"/>
              <w:rPr>
                <w:rFonts w:hint="default" w:ascii="Times New Roman" w:hAnsi="Times New Roman" w:cs="Times New Roman"/>
                <w:color w:val="auto"/>
                <w:highlight w:val="none"/>
              </w:rPr>
            </w:pPr>
            <w:r>
              <w:rPr>
                <w:rFonts w:hint="default" w:ascii="Times New Roman" w:hAnsi="Times New Roman" w:cs="Times New Roman"/>
                <w:color w:val="auto"/>
                <w:highlight w:val="none"/>
              </w:rPr>
              <w:t>检出限</w:t>
            </w:r>
          </w:p>
        </w:tc>
      </w:tr>
      <w:tr w14:paraId="5D61D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680" w:type="pct"/>
            <w:vMerge w:val="restart"/>
            <w:vAlign w:val="center"/>
          </w:tcPr>
          <w:p w14:paraId="43B79E07">
            <w:pPr>
              <w:pStyle w:val="33"/>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有组织废气</w:t>
            </w:r>
          </w:p>
        </w:tc>
        <w:tc>
          <w:tcPr>
            <w:tcW w:w="683" w:type="pct"/>
            <w:shd w:val="clear" w:color="auto" w:fill="auto"/>
            <w:noWrap/>
            <w:vAlign w:val="center"/>
          </w:tcPr>
          <w:p w14:paraId="5C97E6F7">
            <w:pPr>
              <w:pStyle w:val="33"/>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颗粒物</w:t>
            </w:r>
          </w:p>
        </w:tc>
        <w:tc>
          <w:tcPr>
            <w:tcW w:w="1799" w:type="pct"/>
            <w:shd w:val="clear" w:color="auto" w:fill="auto"/>
            <w:vAlign w:val="center"/>
          </w:tcPr>
          <w:p w14:paraId="0B746271">
            <w:pPr>
              <w:pStyle w:val="33"/>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《固定污染源排气中颗粒物测定与气态污染物采样方法》GB/T16157-1996</w:t>
            </w:r>
          </w:p>
        </w:tc>
        <w:tc>
          <w:tcPr>
            <w:tcW w:w="1084" w:type="pct"/>
            <w:shd w:val="clear" w:color="auto" w:fill="auto"/>
            <w:vAlign w:val="center"/>
          </w:tcPr>
          <w:p w14:paraId="5F9EA0DE">
            <w:pPr>
              <w:pStyle w:val="33"/>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万分之一天平BSA-224S</w:t>
            </w:r>
            <w:r>
              <w:rPr>
                <w:rFonts w:hint="default" w:ascii="Times New Roman" w:hAnsi="Times New Roman" w:cs="Times New Roman"/>
                <w:color w:val="auto"/>
                <w:highlight w:val="none"/>
                <w:lang w:val="en-US" w:eastAsia="zh-CN"/>
              </w:rPr>
              <w:t>型</w:t>
            </w:r>
          </w:p>
        </w:tc>
        <w:tc>
          <w:tcPr>
            <w:tcW w:w="752" w:type="pct"/>
            <w:shd w:val="clear" w:color="auto" w:fill="auto"/>
            <w:noWrap/>
            <w:vAlign w:val="center"/>
          </w:tcPr>
          <w:p w14:paraId="6C3AF109">
            <w:pPr>
              <w:pStyle w:val="33"/>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w:t>
            </w:r>
          </w:p>
        </w:tc>
      </w:tr>
      <w:tr w14:paraId="7FE72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80" w:type="pct"/>
            <w:vMerge w:val="continue"/>
            <w:vAlign w:val="center"/>
          </w:tcPr>
          <w:p w14:paraId="57D38DDC">
            <w:pPr>
              <w:pStyle w:val="33"/>
              <w:rPr>
                <w:rFonts w:hint="default" w:ascii="Times New Roman" w:hAnsi="Times New Roman" w:cs="Times New Roman"/>
                <w:color w:val="auto"/>
                <w:highlight w:val="none"/>
                <w:lang w:val="en-US" w:eastAsia="zh-CN"/>
              </w:rPr>
            </w:pPr>
          </w:p>
        </w:tc>
        <w:tc>
          <w:tcPr>
            <w:tcW w:w="683" w:type="pct"/>
            <w:shd w:val="clear" w:color="auto" w:fill="auto"/>
            <w:noWrap/>
            <w:vAlign w:val="center"/>
          </w:tcPr>
          <w:p w14:paraId="548BCC4F">
            <w:pPr>
              <w:keepNext w:val="0"/>
              <w:keepLines w:val="0"/>
              <w:pageBreakBefore w:val="0"/>
              <w:widowControl w:val="0"/>
              <w:kinsoku/>
              <w:wordWrap/>
              <w:overflowPunct/>
              <w:topLinePunct w:val="0"/>
              <w:autoSpaceDE/>
              <w:autoSpaceDN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氨</w:t>
            </w:r>
          </w:p>
        </w:tc>
        <w:tc>
          <w:tcPr>
            <w:tcW w:w="1799" w:type="pct"/>
            <w:shd w:val="clear" w:color="auto" w:fill="auto"/>
            <w:vAlign w:val="center"/>
          </w:tcPr>
          <w:p w14:paraId="153025D3">
            <w:pPr>
              <w:keepNext w:val="0"/>
              <w:keepLines w:val="0"/>
              <w:pageBreakBefore w:val="0"/>
              <w:widowControl w:val="0"/>
              <w:kinsoku/>
              <w:wordWrap/>
              <w:overflowPunct/>
              <w:topLinePunct w:val="0"/>
              <w:autoSpaceDE/>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《环境空气和废气氨的测定纳氏试剂分光光度法》HJ533-2009</w:t>
            </w:r>
          </w:p>
        </w:tc>
        <w:tc>
          <w:tcPr>
            <w:tcW w:w="1084" w:type="pct"/>
            <w:shd w:val="clear" w:color="auto" w:fill="auto"/>
            <w:vAlign w:val="center"/>
          </w:tcPr>
          <w:p w14:paraId="2852E139">
            <w:pPr>
              <w:keepNext w:val="0"/>
              <w:keepLines w:val="0"/>
              <w:pageBreakBefore w:val="0"/>
              <w:widowControl w:val="0"/>
              <w:kinsoku/>
              <w:wordWrap/>
              <w:overflowPunct/>
              <w:topLinePunct w:val="0"/>
              <w:autoSpaceDE/>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紫外可见分光</w:t>
            </w:r>
          </w:p>
          <w:p w14:paraId="7DB96436">
            <w:pPr>
              <w:keepNext w:val="0"/>
              <w:keepLines w:val="0"/>
              <w:pageBreakBefore w:val="0"/>
              <w:widowControl w:val="0"/>
              <w:kinsoku/>
              <w:wordWrap/>
              <w:overflowPunct/>
              <w:topLinePunct w:val="0"/>
              <w:autoSpaceDE/>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光度计752</w:t>
            </w:r>
          </w:p>
          <w:p w14:paraId="23E365C6">
            <w:pPr>
              <w:keepNext w:val="0"/>
              <w:keepLines w:val="0"/>
              <w:pageBreakBefore w:val="0"/>
              <w:widowControl w:val="0"/>
              <w:kinsoku/>
              <w:wordWrap/>
              <w:overflowPunct/>
              <w:topLinePunct w:val="0"/>
              <w:autoSpaceDE/>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XJ-YQ-</w:t>
            </w:r>
            <w:r>
              <w:rPr>
                <w:rFonts w:hint="eastAsia" w:ascii="Times New Roman" w:hAnsi="Times New Roman" w:eastAsia="宋体" w:cs="Times New Roman"/>
                <w:color w:val="auto"/>
                <w:sz w:val="21"/>
                <w:szCs w:val="21"/>
                <w:highlight w:val="none"/>
                <w:lang w:val="en-US" w:eastAsia="zh-CN"/>
              </w:rPr>
              <w:t>01</w:t>
            </w:r>
          </w:p>
        </w:tc>
        <w:tc>
          <w:tcPr>
            <w:tcW w:w="752" w:type="pct"/>
            <w:shd w:val="clear" w:color="auto" w:fill="auto"/>
            <w:noWrap/>
            <w:vAlign w:val="center"/>
          </w:tcPr>
          <w:p w14:paraId="1042304E">
            <w:pPr>
              <w:keepNext w:val="0"/>
              <w:keepLines w:val="0"/>
              <w:pageBreakBefore w:val="0"/>
              <w:widowControl w:val="0"/>
              <w:kinsoku/>
              <w:wordWrap/>
              <w:overflowPunct/>
              <w:topLinePunct w:val="0"/>
              <w:autoSpaceDE/>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0.25</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p>
        </w:tc>
      </w:tr>
      <w:tr w14:paraId="2305D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80" w:type="pct"/>
            <w:vMerge w:val="continue"/>
            <w:vAlign w:val="center"/>
          </w:tcPr>
          <w:p w14:paraId="35867A7F">
            <w:pPr>
              <w:pStyle w:val="33"/>
              <w:rPr>
                <w:rFonts w:hint="default" w:ascii="Times New Roman" w:hAnsi="Times New Roman" w:cs="Times New Roman"/>
                <w:color w:val="auto"/>
                <w:highlight w:val="none"/>
                <w:lang w:val="en-US" w:eastAsia="zh-CN"/>
              </w:rPr>
            </w:pPr>
          </w:p>
        </w:tc>
        <w:tc>
          <w:tcPr>
            <w:tcW w:w="683" w:type="pct"/>
            <w:shd w:val="clear" w:color="auto" w:fill="auto"/>
            <w:noWrap/>
            <w:vAlign w:val="center"/>
          </w:tcPr>
          <w:p w14:paraId="06D4F58D">
            <w:pPr>
              <w:keepNext w:val="0"/>
              <w:keepLines w:val="0"/>
              <w:pageBreakBefore w:val="0"/>
              <w:widowControl w:val="0"/>
              <w:kinsoku/>
              <w:wordWrap/>
              <w:overflowPunct/>
              <w:topLinePunct w:val="0"/>
              <w:autoSpaceDE/>
              <w:autoSpaceDN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硫化氢</w:t>
            </w:r>
          </w:p>
        </w:tc>
        <w:tc>
          <w:tcPr>
            <w:tcW w:w="1799" w:type="pct"/>
            <w:shd w:val="clear" w:color="auto" w:fill="auto"/>
            <w:vAlign w:val="center"/>
          </w:tcPr>
          <w:p w14:paraId="2919ABFB">
            <w:pPr>
              <w:keepNext w:val="0"/>
              <w:keepLines w:val="0"/>
              <w:pageBreakBefore w:val="0"/>
              <w:widowControl w:val="0"/>
              <w:kinsoku/>
              <w:wordWrap/>
              <w:overflowPunct/>
              <w:topLinePunct w:val="0"/>
              <w:autoSpaceDE/>
              <w:bidi w:val="0"/>
              <w:adjustRightInd/>
              <w:snapToGrid/>
              <w:spacing w:line="240" w:lineRule="exact"/>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《固定污染源废气硫化氢的测定亚甲基蓝分光光度法》HJ1388-2024</w:t>
            </w:r>
          </w:p>
        </w:tc>
        <w:tc>
          <w:tcPr>
            <w:tcW w:w="1084" w:type="pct"/>
            <w:shd w:val="clear" w:color="auto" w:fill="auto"/>
            <w:vAlign w:val="center"/>
          </w:tcPr>
          <w:p w14:paraId="6815926C">
            <w:pPr>
              <w:keepNext w:val="0"/>
              <w:keepLines w:val="0"/>
              <w:pageBreakBefore w:val="0"/>
              <w:widowControl w:val="0"/>
              <w:kinsoku/>
              <w:wordWrap/>
              <w:overflowPunct/>
              <w:topLinePunct w:val="0"/>
              <w:autoSpaceDE/>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紫外可见分光</w:t>
            </w:r>
          </w:p>
          <w:p w14:paraId="3C1A8C5A">
            <w:pPr>
              <w:keepNext w:val="0"/>
              <w:keepLines w:val="0"/>
              <w:pageBreakBefore w:val="0"/>
              <w:widowControl w:val="0"/>
              <w:kinsoku/>
              <w:wordWrap/>
              <w:overflowPunct/>
              <w:topLinePunct w:val="0"/>
              <w:autoSpaceDE/>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光度计752</w:t>
            </w:r>
          </w:p>
          <w:p w14:paraId="0B85F4E7">
            <w:pPr>
              <w:keepNext w:val="0"/>
              <w:keepLines w:val="0"/>
              <w:pageBreakBefore w:val="0"/>
              <w:widowControl w:val="0"/>
              <w:kinsoku/>
              <w:wordWrap/>
              <w:overflowPunct/>
              <w:topLinePunct w:val="0"/>
              <w:autoSpaceDE/>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XJ-YQ-</w:t>
            </w:r>
            <w:r>
              <w:rPr>
                <w:rFonts w:hint="eastAsia" w:ascii="Times New Roman" w:hAnsi="Times New Roman" w:eastAsia="宋体" w:cs="Times New Roman"/>
                <w:color w:val="auto"/>
                <w:sz w:val="21"/>
                <w:szCs w:val="21"/>
                <w:highlight w:val="none"/>
                <w:lang w:val="en-US" w:eastAsia="zh-CN"/>
              </w:rPr>
              <w:t>01</w:t>
            </w:r>
          </w:p>
        </w:tc>
        <w:tc>
          <w:tcPr>
            <w:tcW w:w="752" w:type="pct"/>
            <w:shd w:val="clear" w:color="auto" w:fill="auto"/>
            <w:noWrap/>
            <w:vAlign w:val="center"/>
          </w:tcPr>
          <w:p w14:paraId="7F7CC0CC">
            <w:pPr>
              <w:keepNext w:val="0"/>
              <w:keepLines w:val="0"/>
              <w:pageBreakBefore w:val="0"/>
              <w:widowControl w:val="0"/>
              <w:kinsoku/>
              <w:wordWrap/>
              <w:overflowPunct/>
              <w:topLinePunct w:val="0"/>
              <w:autoSpaceDE/>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0.007mg/m</w:t>
            </w:r>
            <w:r>
              <w:rPr>
                <w:rFonts w:hint="default" w:ascii="Times New Roman" w:hAnsi="Times New Roman" w:eastAsia="宋体" w:cs="Times New Roman"/>
                <w:color w:val="auto"/>
                <w:sz w:val="21"/>
                <w:szCs w:val="21"/>
                <w:highlight w:val="none"/>
                <w:vertAlign w:val="superscript"/>
              </w:rPr>
              <w:t>3</w:t>
            </w:r>
          </w:p>
        </w:tc>
      </w:tr>
      <w:tr w14:paraId="6E40E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680" w:type="pct"/>
            <w:vMerge w:val="continue"/>
            <w:vAlign w:val="center"/>
          </w:tcPr>
          <w:p w14:paraId="14616E99">
            <w:pPr>
              <w:pStyle w:val="33"/>
              <w:rPr>
                <w:rFonts w:hint="default" w:ascii="Times New Roman" w:hAnsi="Times New Roman" w:cs="Times New Roman"/>
                <w:color w:val="auto"/>
                <w:highlight w:val="none"/>
                <w:lang w:val="en-US" w:eastAsia="zh-CN"/>
              </w:rPr>
            </w:pPr>
          </w:p>
        </w:tc>
        <w:tc>
          <w:tcPr>
            <w:tcW w:w="683" w:type="pct"/>
            <w:shd w:val="clear" w:color="auto" w:fill="auto"/>
            <w:noWrap/>
            <w:vAlign w:val="center"/>
          </w:tcPr>
          <w:p w14:paraId="26EF5987">
            <w:pPr>
              <w:keepNext w:val="0"/>
              <w:keepLines w:val="0"/>
              <w:pageBreakBefore w:val="0"/>
              <w:widowControl w:val="0"/>
              <w:kinsoku/>
              <w:wordWrap/>
              <w:overflowPunct/>
              <w:topLinePunct w:val="0"/>
              <w:autoSpaceDE/>
              <w:autoSpaceDN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臭气浓度</w:t>
            </w:r>
          </w:p>
        </w:tc>
        <w:tc>
          <w:tcPr>
            <w:tcW w:w="1799" w:type="pct"/>
            <w:shd w:val="clear" w:color="auto" w:fill="auto"/>
            <w:vAlign w:val="center"/>
          </w:tcPr>
          <w:p w14:paraId="229B0B1C">
            <w:pPr>
              <w:keepNext w:val="0"/>
              <w:keepLines w:val="0"/>
              <w:pageBreakBefore w:val="0"/>
              <w:widowControl w:val="0"/>
              <w:kinsoku/>
              <w:wordWrap/>
              <w:overflowPunct/>
              <w:topLinePunct w:val="0"/>
              <w:autoSpaceDE/>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环境空气和废气臭气</w:t>
            </w:r>
            <w:r>
              <w:rPr>
                <w:rFonts w:hint="default" w:ascii="Times New Roman" w:hAnsi="Times New Roman" w:eastAsia="宋体" w:cs="Times New Roman"/>
                <w:color w:val="auto"/>
                <w:sz w:val="21"/>
                <w:szCs w:val="21"/>
                <w:highlight w:val="none"/>
              </w:rPr>
              <w:t>的测定三点比较式臭袋法》</w:t>
            </w:r>
            <w:r>
              <w:rPr>
                <w:rFonts w:hint="default" w:ascii="Times New Roman" w:hAnsi="Times New Roman" w:eastAsia="宋体" w:cs="Times New Roman"/>
                <w:color w:val="auto"/>
                <w:sz w:val="21"/>
                <w:szCs w:val="21"/>
                <w:highlight w:val="none"/>
                <w:lang w:val="en-US" w:eastAsia="zh-CN"/>
              </w:rPr>
              <w:t>HJ1262-2022</w:t>
            </w:r>
          </w:p>
        </w:tc>
        <w:tc>
          <w:tcPr>
            <w:tcW w:w="1084" w:type="pct"/>
            <w:shd w:val="clear" w:color="auto" w:fill="auto"/>
            <w:vAlign w:val="center"/>
          </w:tcPr>
          <w:p w14:paraId="38F2EA03">
            <w:pPr>
              <w:keepNext w:val="0"/>
              <w:keepLines w:val="0"/>
              <w:pageBreakBefore w:val="0"/>
              <w:widowControl w:val="0"/>
              <w:kinsoku/>
              <w:wordWrap/>
              <w:overflowPunct/>
              <w:topLinePunct w:val="0"/>
              <w:autoSpaceDE/>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无油空气</w:t>
            </w:r>
          </w:p>
          <w:p w14:paraId="2544B9F5">
            <w:pPr>
              <w:keepNext w:val="0"/>
              <w:keepLines w:val="0"/>
              <w:pageBreakBefore w:val="0"/>
              <w:widowControl w:val="0"/>
              <w:kinsoku/>
              <w:wordWrap/>
              <w:overflowPunct/>
              <w:topLinePunct w:val="0"/>
              <w:autoSpaceDE/>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压缩机WDM-60</w:t>
            </w:r>
          </w:p>
          <w:p w14:paraId="0598774C">
            <w:pPr>
              <w:keepNext w:val="0"/>
              <w:keepLines w:val="0"/>
              <w:pageBreakBefore w:val="0"/>
              <w:widowControl w:val="0"/>
              <w:kinsoku/>
              <w:wordWrap/>
              <w:overflowPunct/>
              <w:topLinePunct w:val="0"/>
              <w:autoSpaceDE/>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XJ-YQ-57（2）</w:t>
            </w:r>
          </w:p>
        </w:tc>
        <w:tc>
          <w:tcPr>
            <w:tcW w:w="752" w:type="pct"/>
            <w:shd w:val="clear" w:color="auto" w:fill="auto"/>
            <w:noWrap/>
            <w:vAlign w:val="center"/>
          </w:tcPr>
          <w:p w14:paraId="5B01354D">
            <w:pPr>
              <w:keepNext w:val="0"/>
              <w:keepLines w:val="0"/>
              <w:pageBreakBefore w:val="0"/>
              <w:widowControl w:val="0"/>
              <w:kinsoku/>
              <w:wordWrap/>
              <w:overflowPunct/>
              <w:topLinePunct w:val="0"/>
              <w:autoSpaceDE/>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r>
      <w:tr w14:paraId="75693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680" w:type="pct"/>
            <w:vMerge w:val="continue"/>
            <w:vAlign w:val="center"/>
          </w:tcPr>
          <w:p w14:paraId="0FA72AFA">
            <w:pPr>
              <w:pStyle w:val="33"/>
              <w:rPr>
                <w:rFonts w:hint="default" w:ascii="Times New Roman" w:hAnsi="Times New Roman" w:cs="Times New Roman"/>
                <w:color w:val="auto"/>
                <w:highlight w:val="none"/>
                <w:lang w:val="en-US" w:eastAsia="zh-CN"/>
              </w:rPr>
            </w:pPr>
          </w:p>
        </w:tc>
        <w:tc>
          <w:tcPr>
            <w:tcW w:w="683" w:type="pct"/>
            <w:shd w:val="clear" w:color="auto" w:fill="auto"/>
            <w:noWrap/>
            <w:vAlign w:val="center"/>
          </w:tcPr>
          <w:p w14:paraId="33B1D550">
            <w:pPr>
              <w:keepNext w:val="0"/>
              <w:keepLines w:val="0"/>
              <w:pageBreakBefore w:val="0"/>
              <w:widowControl w:val="0"/>
              <w:kinsoku/>
              <w:wordWrap/>
              <w:overflowPunct/>
              <w:topLinePunct w:val="0"/>
              <w:autoSpaceDE/>
              <w:autoSpaceDN w:val="0"/>
              <w:bidi w:val="0"/>
              <w:adjustRightInd/>
              <w:snapToGrid/>
              <w:spacing w:line="240" w:lineRule="exact"/>
              <w:ind w:firstLine="0" w:firstLineChars="0"/>
              <w:jc w:val="center"/>
              <w:textAlignment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颗粒物</w:t>
            </w:r>
          </w:p>
          <w:p w14:paraId="793D3D91">
            <w:pPr>
              <w:keepNext w:val="0"/>
              <w:keepLines w:val="0"/>
              <w:pageBreakBefore w:val="0"/>
              <w:widowControl w:val="0"/>
              <w:kinsoku/>
              <w:wordWrap/>
              <w:overflowPunct/>
              <w:topLinePunct w:val="0"/>
              <w:autoSpaceDE/>
              <w:autoSpaceDN w:val="0"/>
              <w:bidi w:val="0"/>
              <w:adjustRightInd/>
              <w:snapToGrid/>
              <w:spacing w:line="240" w:lineRule="exact"/>
              <w:ind w:firstLine="0" w:firstLineChars="0"/>
              <w:jc w:val="center"/>
              <w:textAlignment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（低浓度）</w:t>
            </w:r>
          </w:p>
        </w:tc>
        <w:tc>
          <w:tcPr>
            <w:tcW w:w="1799" w:type="pct"/>
            <w:shd w:val="clear" w:color="auto" w:fill="auto"/>
            <w:vAlign w:val="center"/>
          </w:tcPr>
          <w:p w14:paraId="23DCD211">
            <w:pPr>
              <w:keepNext w:val="0"/>
              <w:keepLines w:val="0"/>
              <w:pageBreakBefore w:val="0"/>
              <w:widowControl w:val="0"/>
              <w:kinsoku/>
              <w:wordWrap/>
              <w:overflowPunct/>
              <w:topLinePunct w:val="0"/>
              <w:autoSpaceDE/>
              <w:autoSpaceDN w:val="0"/>
              <w:bidi w:val="0"/>
              <w:adjustRightInd/>
              <w:snapToGrid/>
              <w:spacing w:line="240" w:lineRule="exact"/>
              <w:ind w:firstLine="0" w:firstLineChars="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《固定污染源废气低浓度颗粒物的测定重量法》HJ836-2017</w:t>
            </w:r>
          </w:p>
        </w:tc>
        <w:tc>
          <w:tcPr>
            <w:tcW w:w="1084" w:type="pct"/>
            <w:shd w:val="clear" w:color="auto" w:fill="auto"/>
            <w:vAlign w:val="center"/>
          </w:tcPr>
          <w:p w14:paraId="415A86A6">
            <w:pPr>
              <w:keepNext w:val="0"/>
              <w:keepLines w:val="0"/>
              <w:pageBreakBefore w:val="0"/>
              <w:widowControl w:val="0"/>
              <w:kinsoku/>
              <w:wordWrap/>
              <w:overflowPunct/>
              <w:topLinePunct w:val="0"/>
              <w:autoSpaceDE/>
              <w:autoSpaceDN w:val="0"/>
              <w:bidi w:val="0"/>
              <w:adjustRightInd/>
              <w:snapToGrid/>
              <w:spacing w:line="240" w:lineRule="exact"/>
              <w:ind w:firstLine="0" w:firstLineChars="0"/>
              <w:jc w:val="center"/>
              <w:textAlignment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恒温恒湿称重系统HWCZ-120</w:t>
            </w:r>
          </w:p>
          <w:p w14:paraId="6E76FE41">
            <w:pPr>
              <w:keepNext w:val="0"/>
              <w:keepLines w:val="0"/>
              <w:pageBreakBefore w:val="0"/>
              <w:widowControl w:val="0"/>
              <w:kinsoku/>
              <w:wordWrap/>
              <w:overflowPunct/>
              <w:topLinePunct w:val="0"/>
              <w:autoSpaceDE/>
              <w:autoSpaceDN w:val="0"/>
              <w:bidi w:val="0"/>
              <w:adjustRightInd/>
              <w:snapToGrid/>
              <w:spacing w:line="240" w:lineRule="exact"/>
              <w:ind w:firstLine="0" w:firstLineChars="0"/>
              <w:jc w:val="center"/>
              <w:textAlignment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XJ-YQ-140</w:t>
            </w:r>
          </w:p>
          <w:p w14:paraId="1A672E4D">
            <w:pPr>
              <w:keepNext w:val="0"/>
              <w:keepLines w:val="0"/>
              <w:pageBreakBefore w:val="0"/>
              <w:widowControl w:val="0"/>
              <w:kinsoku/>
              <w:wordWrap/>
              <w:overflowPunct/>
              <w:topLinePunct w:val="0"/>
              <w:autoSpaceDE/>
              <w:autoSpaceDN w:val="0"/>
              <w:bidi w:val="0"/>
              <w:adjustRightInd/>
              <w:snapToGrid/>
              <w:spacing w:line="240" w:lineRule="exact"/>
              <w:ind w:firstLine="0" w:firstLineChars="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分析</w:t>
            </w:r>
            <w:r>
              <w:rPr>
                <w:rFonts w:hint="default" w:ascii="Times New Roman" w:hAnsi="Times New Roman" w:cs="Times New Roman"/>
                <w:color w:val="auto"/>
                <w:kern w:val="2"/>
                <w:sz w:val="21"/>
                <w:szCs w:val="21"/>
                <w:highlight w:val="none"/>
                <w:lang w:val="en-US" w:eastAsia="zh-CN" w:bidi="ar-SA"/>
              </w:rPr>
              <w:t>天平AUW120D</w:t>
            </w:r>
          </w:p>
          <w:p w14:paraId="635FB3B6">
            <w:pPr>
              <w:keepNext w:val="0"/>
              <w:keepLines w:val="0"/>
              <w:pageBreakBefore w:val="0"/>
              <w:widowControl w:val="0"/>
              <w:kinsoku/>
              <w:wordWrap/>
              <w:overflowPunct/>
              <w:topLinePunct w:val="0"/>
              <w:autoSpaceDE/>
              <w:autoSpaceDN w:val="0"/>
              <w:bidi w:val="0"/>
              <w:adjustRightInd/>
              <w:snapToGrid/>
              <w:spacing w:line="240" w:lineRule="exact"/>
              <w:ind w:firstLine="0" w:firstLineChars="0"/>
              <w:jc w:val="center"/>
              <w:textAlignment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XJ-YQ-1</w:t>
            </w:r>
            <w:r>
              <w:rPr>
                <w:rFonts w:hint="eastAsia" w:ascii="Times New Roman" w:hAnsi="Times New Roman" w:cs="Times New Roman"/>
                <w:color w:val="auto"/>
                <w:kern w:val="2"/>
                <w:sz w:val="21"/>
                <w:szCs w:val="21"/>
                <w:highlight w:val="none"/>
                <w:lang w:val="en-US" w:eastAsia="zh-CN" w:bidi="ar-SA"/>
              </w:rPr>
              <w:t>39</w:t>
            </w:r>
          </w:p>
        </w:tc>
        <w:tc>
          <w:tcPr>
            <w:tcW w:w="752" w:type="pct"/>
            <w:shd w:val="clear" w:color="auto" w:fill="auto"/>
            <w:noWrap/>
            <w:vAlign w:val="center"/>
          </w:tcPr>
          <w:p w14:paraId="6FE1805F">
            <w:pPr>
              <w:keepNext w:val="0"/>
              <w:keepLines w:val="0"/>
              <w:pageBreakBefore w:val="0"/>
              <w:widowControl w:val="0"/>
              <w:kinsoku/>
              <w:wordWrap/>
              <w:overflowPunct/>
              <w:topLinePunct w:val="0"/>
              <w:autoSpaceDE/>
              <w:autoSpaceDN w:val="0"/>
              <w:bidi w:val="0"/>
              <w:adjustRightInd/>
              <w:snapToGrid/>
              <w:spacing w:line="240" w:lineRule="exact"/>
              <w:ind w:firstLine="0" w:firstLineChars="0"/>
              <w:jc w:val="center"/>
              <w:textAlignment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w:t>
            </w:r>
            <w:r>
              <w:rPr>
                <w:rFonts w:hint="eastAsia" w:ascii="Times New Roman" w:hAnsi="Times New Roman" w:cs="Times New Roman"/>
                <w:color w:val="auto"/>
                <w:kern w:val="2"/>
                <w:sz w:val="21"/>
                <w:szCs w:val="21"/>
                <w:highlight w:val="none"/>
                <w:lang w:val="en-US" w:eastAsia="zh-CN" w:bidi="ar-SA"/>
              </w:rPr>
              <w:t>.</w:t>
            </w:r>
            <w:r>
              <w:rPr>
                <w:rFonts w:hint="default" w:ascii="Times New Roman" w:hAnsi="Times New Roman" w:cs="Times New Roman"/>
                <w:color w:val="auto"/>
                <w:kern w:val="2"/>
                <w:sz w:val="21"/>
                <w:szCs w:val="21"/>
                <w:highlight w:val="none"/>
                <w:lang w:val="en-US" w:eastAsia="zh-CN" w:bidi="ar-SA"/>
              </w:rPr>
              <w:t>0mg/m</w:t>
            </w:r>
            <w:r>
              <w:rPr>
                <w:rFonts w:hint="default" w:ascii="Times New Roman" w:hAnsi="Times New Roman" w:eastAsia="宋体" w:cs="Times New Roman"/>
                <w:color w:val="auto"/>
                <w:sz w:val="21"/>
                <w:szCs w:val="21"/>
                <w:highlight w:val="none"/>
                <w:vertAlign w:val="superscript"/>
                <w:lang w:val="en-US" w:eastAsia="zh-CN"/>
              </w:rPr>
              <w:t>3</w:t>
            </w:r>
          </w:p>
        </w:tc>
      </w:tr>
      <w:tr w14:paraId="2F0E2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680" w:type="pct"/>
            <w:vMerge w:val="continue"/>
            <w:vAlign w:val="center"/>
          </w:tcPr>
          <w:p w14:paraId="57BF926F">
            <w:pPr>
              <w:pStyle w:val="33"/>
              <w:rPr>
                <w:rFonts w:hint="default" w:ascii="Times New Roman" w:hAnsi="Times New Roman" w:cs="Times New Roman"/>
                <w:color w:val="auto"/>
                <w:highlight w:val="none"/>
                <w:lang w:val="en-US" w:eastAsia="zh-CN"/>
              </w:rPr>
            </w:pPr>
          </w:p>
        </w:tc>
        <w:tc>
          <w:tcPr>
            <w:tcW w:w="683" w:type="pct"/>
            <w:shd w:val="clear" w:color="auto" w:fill="auto"/>
            <w:noWrap/>
            <w:vAlign w:val="center"/>
          </w:tcPr>
          <w:p w14:paraId="06C815F4">
            <w:pPr>
              <w:keepNext w:val="0"/>
              <w:keepLines w:val="0"/>
              <w:pageBreakBefore w:val="0"/>
              <w:widowControl w:val="0"/>
              <w:kinsoku/>
              <w:wordWrap/>
              <w:overflowPunct/>
              <w:topLinePunct w:val="0"/>
              <w:autoSpaceDE/>
              <w:autoSpaceDN w:val="0"/>
              <w:bidi w:val="0"/>
              <w:adjustRightInd/>
              <w:snapToGrid/>
              <w:spacing w:line="240" w:lineRule="exact"/>
              <w:ind w:firstLine="0" w:firstLineChars="0"/>
              <w:jc w:val="center"/>
              <w:textAlignment w:val="center"/>
              <w:rPr>
                <w:rFonts w:hint="eastAsia"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烟气参数</w:t>
            </w:r>
          </w:p>
        </w:tc>
        <w:tc>
          <w:tcPr>
            <w:tcW w:w="1799" w:type="pct"/>
            <w:shd w:val="clear" w:color="auto" w:fill="auto"/>
            <w:vAlign w:val="center"/>
          </w:tcPr>
          <w:p w14:paraId="618F8602">
            <w:pPr>
              <w:keepNext w:val="0"/>
              <w:keepLines w:val="0"/>
              <w:pageBreakBefore w:val="0"/>
              <w:widowControl w:val="0"/>
              <w:kinsoku/>
              <w:wordWrap/>
              <w:overflowPunct/>
              <w:topLinePunct w:val="0"/>
              <w:autoSpaceDE/>
              <w:autoSpaceDN w:val="0"/>
              <w:bidi w:val="0"/>
              <w:adjustRightInd/>
              <w:snapToGrid/>
              <w:spacing w:line="240" w:lineRule="exact"/>
              <w:ind w:firstLine="0" w:firstLineChars="0"/>
              <w:jc w:val="center"/>
              <w:textAlignment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《固定污染源排气中颗粒物测定与气态污染物采样方法》</w:t>
            </w:r>
          </w:p>
          <w:p w14:paraId="18354EB4">
            <w:pPr>
              <w:keepNext w:val="0"/>
              <w:keepLines w:val="0"/>
              <w:pageBreakBefore w:val="0"/>
              <w:widowControl w:val="0"/>
              <w:kinsoku/>
              <w:wordWrap/>
              <w:overflowPunct/>
              <w:topLinePunct w:val="0"/>
              <w:autoSpaceDE/>
              <w:autoSpaceDN w:val="0"/>
              <w:bidi w:val="0"/>
              <w:adjustRightInd/>
              <w:snapToGrid/>
              <w:spacing w:line="240" w:lineRule="exact"/>
              <w:ind w:firstLine="0" w:firstLineChars="0"/>
              <w:jc w:val="center"/>
              <w:textAlignment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GB/T16157-1996及其修改单</w:t>
            </w:r>
          </w:p>
        </w:tc>
        <w:tc>
          <w:tcPr>
            <w:tcW w:w="1084" w:type="pct"/>
            <w:shd w:val="clear" w:color="auto" w:fill="auto"/>
            <w:vAlign w:val="center"/>
          </w:tcPr>
          <w:p w14:paraId="1464A13F">
            <w:pPr>
              <w:keepNext w:val="0"/>
              <w:keepLines w:val="0"/>
              <w:pageBreakBefore w:val="0"/>
              <w:widowControl w:val="0"/>
              <w:kinsoku/>
              <w:wordWrap/>
              <w:overflowPunct/>
              <w:topLinePunct w:val="0"/>
              <w:autoSpaceDE/>
              <w:autoSpaceDN w:val="0"/>
              <w:bidi w:val="0"/>
              <w:adjustRightInd/>
              <w:snapToGrid/>
              <w:spacing w:line="240" w:lineRule="exact"/>
              <w:ind w:firstLine="0" w:firstLineChars="0"/>
              <w:jc w:val="center"/>
              <w:textAlignment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低浓度自动烟尘</w:t>
            </w:r>
          </w:p>
          <w:p w14:paraId="7C2A9026">
            <w:pPr>
              <w:keepNext w:val="0"/>
              <w:keepLines w:val="0"/>
              <w:pageBreakBefore w:val="0"/>
              <w:widowControl w:val="0"/>
              <w:kinsoku/>
              <w:wordWrap/>
              <w:overflowPunct/>
              <w:topLinePunct w:val="0"/>
              <w:autoSpaceDE/>
              <w:autoSpaceDN w:val="0"/>
              <w:bidi w:val="0"/>
              <w:adjustRightInd/>
              <w:snapToGrid/>
              <w:spacing w:line="240" w:lineRule="exact"/>
              <w:ind w:firstLine="0" w:firstLineChars="0"/>
              <w:jc w:val="center"/>
              <w:textAlignment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烟气综合测试仪</w:t>
            </w:r>
          </w:p>
          <w:p w14:paraId="56BFD3B3">
            <w:pPr>
              <w:keepNext w:val="0"/>
              <w:keepLines w:val="0"/>
              <w:pageBreakBefore w:val="0"/>
              <w:widowControl w:val="0"/>
              <w:kinsoku/>
              <w:wordWrap/>
              <w:overflowPunct/>
              <w:topLinePunct w:val="0"/>
              <w:autoSpaceDE/>
              <w:autoSpaceDN w:val="0"/>
              <w:bidi w:val="0"/>
              <w:adjustRightInd/>
              <w:snapToGrid/>
              <w:spacing w:line="240" w:lineRule="exact"/>
              <w:ind w:firstLine="0" w:firstLineChars="0"/>
              <w:jc w:val="center"/>
              <w:textAlignment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ZR-3260D</w:t>
            </w:r>
          </w:p>
          <w:p w14:paraId="39E9EF6E">
            <w:pPr>
              <w:keepNext w:val="0"/>
              <w:keepLines w:val="0"/>
              <w:pageBreakBefore w:val="0"/>
              <w:widowControl w:val="0"/>
              <w:kinsoku/>
              <w:wordWrap/>
              <w:overflowPunct/>
              <w:topLinePunct w:val="0"/>
              <w:autoSpaceDE/>
              <w:autoSpaceDN w:val="0"/>
              <w:bidi w:val="0"/>
              <w:adjustRightInd/>
              <w:snapToGrid/>
              <w:spacing w:line="240" w:lineRule="exact"/>
              <w:ind w:firstLine="0" w:firstLineChars="0"/>
              <w:jc w:val="center"/>
              <w:textAlignment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XJ-YQ-136</w:t>
            </w:r>
          </w:p>
          <w:p w14:paraId="5CBAE537">
            <w:pPr>
              <w:keepNext w:val="0"/>
              <w:keepLines w:val="0"/>
              <w:pageBreakBefore w:val="0"/>
              <w:widowControl w:val="0"/>
              <w:kinsoku/>
              <w:wordWrap/>
              <w:overflowPunct/>
              <w:topLinePunct w:val="0"/>
              <w:autoSpaceDE/>
              <w:autoSpaceDN w:val="0"/>
              <w:bidi w:val="0"/>
              <w:adjustRightInd/>
              <w:snapToGrid/>
              <w:spacing w:line="240" w:lineRule="exact"/>
              <w:ind w:firstLine="0" w:firstLineChars="0"/>
              <w:jc w:val="center"/>
              <w:textAlignment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XJ-YQ-155</w:t>
            </w:r>
          </w:p>
          <w:p w14:paraId="2239F118">
            <w:pPr>
              <w:keepNext w:val="0"/>
              <w:keepLines w:val="0"/>
              <w:pageBreakBefore w:val="0"/>
              <w:widowControl w:val="0"/>
              <w:kinsoku/>
              <w:wordWrap/>
              <w:overflowPunct/>
              <w:topLinePunct w:val="0"/>
              <w:autoSpaceDE/>
              <w:autoSpaceDN w:val="0"/>
              <w:bidi w:val="0"/>
              <w:adjustRightInd/>
              <w:snapToGrid/>
              <w:spacing w:line="240" w:lineRule="exact"/>
              <w:ind w:firstLine="0" w:firstLineChars="0"/>
              <w:jc w:val="center"/>
              <w:textAlignment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XJ-YQ-215（1）</w:t>
            </w:r>
          </w:p>
          <w:p w14:paraId="6DB4637F">
            <w:pPr>
              <w:keepNext w:val="0"/>
              <w:keepLines w:val="0"/>
              <w:pageBreakBefore w:val="0"/>
              <w:widowControl w:val="0"/>
              <w:kinsoku/>
              <w:wordWrap/>
              <w:overflowPunct/>
              <w:topLinePunct w:val="0"/>
              <w:autoSpaceDE/>
              <w:autoSpaceDN w:val="0"/>
              <w:bidi w:val="0"/>
              <w:adjustRightInd/>
              <w:snapToGrid/>
              <w:spacing w:line="240" w:lineRule="exact"/>
              <w:ind w:firstLine="0" w:firstLineChars="0"/>
              <w:jc w:val="center"/>
              <w:textAlignment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低浓度自动烟</w:t>
            </w:r>
          </w:p>
          <w:p w14:paraId="79F0FC71">
            <w:pPr>
              <w:keepNext w:val="0"/>
              <w:keepLines w:val="0"/>
              <w:pageBreakBefore w:val="0"/>
              <w:widowControl w:val="0"/>
              <w:kinsoku/>
              <w:wordWrap/>
              <w:overflowPunct/>
              <w:topLinePunct w:val="0"/>
              <w:autoSpaceDE/>
              <w:autoSpaceDN w:val="0"/>
              <w:bidi w:val="0"/>
              <w:adjustRightInd/>
              <w:snapToGrid/>
              <w:spacing w:line="240" w:lineRule="exact"/>
              <w:ind w:firstLine="0" w:firstLineChars="0"/>
              <w:jc w:val="center"/>
              <w:textAlignment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尘烟气测试仪</w:t>
            </w:r>
          </w:p>
          <w:p w14:paraId="2426C338">
            <w:pPr>
              <w:keepNext w:val="0"/>
              <w:keepLines w:val="0"/>
              <w:pageBreakBefore w:val="0"/>
              <w:widowControl w:val="0"/>
              <w:kinsoku/>
              <w:wordWrap/>
              <w:overflowPunct/>
              <w:topLinePunct w:val="0"/>
              <w:autoSpaceDE/>
              <w:autoSpaceDN w:val="0"/>
              <w:bidi w:val="0"/>
              <w:adjustRightInd/>
              <w:snapToGrid/>
              <w:spacing w:line="240" w:lineRule="exact"/>
              <w:ind w:firstLine="0" w:firstLineChars="0"/>
              <w:jc w:val="center"/>
              <w:textAlignment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DL-6300型</w:t>
            </w:r>
          </w:p>
          <w:p w14:paraId="55DD714F">
            <w:pPr>
              <w:keepNext w:val="0"/>
              <w:keepLines w:val="0"/>
              <w:pageBreakBefore w:val="0"/>
              <w:widowControl w:val="0"/>
              <w:kinsoku/>
              <w:wordWrap/>
              <w:overflowPunct/>
              <w:topLinePunct w:val="0"/>
              <w:autoSpaceDE/>
              <w:autoSpaceDN w:val="0"/>
              <w:bidi w:val="0"/>
              <w:adjustRightInd/>
              <w:snapToGrid/>
              <w:spacing w:line="240" w:lineRule="exact"/>
              <w:ind w:firstLine="0" w:firstLineChars="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XJ-YQ-190</w:t>
            </w:r>
          </w:p>
          <w:p w14:paraId="011146F4">
            <w:pPr>
              <w:keepNext w:val="0"/>
              <w:keepLines w:val="0"/>
              <w:pageBreakBefore w:val="0"/>
              <w:widowControl w:val="0"/>
              <w:kinsoku/>
              <w:wordWrap/>
              <w:overflowPunct/>
              <w:topLinePunct w:val="0"/>
              <w:autoSpaceDE/>
              <w:autoSpaceDN w:val="0"/>
              <w:bidi w:val="0"/>
              <w:adjustRightInd/>
              <w:snapToGrid/>
              <w:spacing w:line="240" w:lineRule="exact"/>
              <w:ind w:firstLine="0" w:firstLineChars="0"/>
              <w:jc w:val="center"/>
              <w:textAlignment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阻容式烟气湿度测量仪DL-SY60</w:t>
            </w:r>
          </w:p>
          <w:p w14:paraId="05A72F15">
            <w:pPr>
              <w:keepNext w:val="0"/>
              <w:keepLines w:val="0"/>
              <w:pageBreakBefore w:val="0"/>
              <w:widowControl w:val="0"/>
              <w:kinsoku/>
              <w:wordWrap/>
              <w:overflowPunct/>
              <w:topLinePunct w:val="0"/>
              <w:autoSpaceDE/>
              <w:autoSpaceDN w:val="0"/>
              <w:bidi w:val="0"/>
              <w:adjustRightInd/>
              <w:snapToGrid/>
              <w:spacing w:line="240" w:lineRule="exact"/>
              <w:ind w:firstLine="0" w:firstLineChars="0"/>
              <w:jc w:val="center"/>
              <w:textAlignment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XJ-YQ-196（1）</w:t>
            </w:r>
          </w:p>
          <w:p w14:paraId="7FF807D3">
            <w:pPr>
              <w:keepNext w:val="0"/>
              <w:keepLines w:val="0"/>
              <w:pageBreakBefore w:val="0"/>
              <w:widowControl w:val="0"/>
              <w:kinsoku/>
              <w:wordWrap/>
              <w:overflowPunct/>
              <w:topLinePunct w:val="0"/>
              <w:autoSpaceDE/>
              <w:autoSpaceDN w:val="0"/>
              <w:bidi w:val="0"/>
              <w:adjustRightInd/>
              <w:snapToGrid/>
              <w:spacing w:line="240" w:lineRule="exact"/>
              <w:ind w:firstLine="0" w:firstLineChars="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XJ-YQ-196（2）</w:t>
            </w:r>
          </w:p>
        </w:tc>
        <w:tc>
          <w:tcPr>
            <w:tcW w:w="752" w:type="pct"/>
            <w:shd w:val="clear" w:color="auto" w:fill="auto"/>
            <w:noWrap/>
            <w:vAlign w:val="center"/>
          </w:tcPr>
          <w:p w14:paraId="0B3FF8BA">
            <w:pPr>
              <w:keepNext w:val="0"/>
              <w:keepLines w:val="0"/>
              <w:pageBreakBefore w:val="0"/>
              <w:widowControl w:val="0"/>
              <w:kinsoku/>
              <w:wordWrap/>
              <w:overflowPunct/>
              <w:topLinePunct w:val="0"/>
              <w:autoSpaceDE/>
              <w:autoSpaceDN w:val="0"/>
              <w:bidi w:val="0"/>
              <w:adjustRightInd/>
              <w:snapToGrid/>
              <w:spacing w:line="240" w:lineRule="exact"/>
              <w:ind w:firstLine="0" w:firstLineChars="0"/>
              <w:jc w:val="center"/>
              <w:textAlignment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w:t>
            </w:r>
          </w:p>
        </w:tc>
      </w:tr>
    </w:tbl>
    <w:p w14:paraId="717A71A6">
      <w:pPr>
        <w:pStyle w:val="20"/>
        <w:rPr>
          <w:rFonts w:hint="default" w:ascii="Times New Roman" w:hAnsi="Times New Roman" w:cs="Times New Roman"/>
          <w:color w:val="auto"/>
          <w:highlight w:val="none"/>
        </w:rPr>
      </w:pPr>
    </w:p>
    <w:p w14:paraId="2A422EC0">
      <w:pPr>
        <w:pStyle w:val="20"/>
        <w:rPr>
          <w:rFonts w:hint="default" w:ascii="Times New Roman" w:hAnsi="Times New Roman" w:cs="Times New Roman"/>
          <w:color w:val="auto"/>
          <w:highlight w:val="none"/>
        </w:rPr>
      </w:pPr>
      <w:r>
        <w:rPr>
          <w:rFonts w:hint="default" w:ascii="Times New Roman" w:hAnsi="Times New Roman" w:cs="Times New Roman"/>
          <w:color w:val="auto"/>
          <w:highlight w:val="none"/>
        </w:rPr>
        <w:t>表</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STYLEREF 2 \s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8.1</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noBreakHyphen/>
      </w:r>
      <w:r>
        <w:rPr>
          <w:rFonts w:hint="eastAsia" w:cs="Times New Roman"/>
          <w:color w:val="auto"/>
          <w:highlight w:val="none"/>
          <w:lang w:val="en-US" w:eastAsia="zh-CN"/>
        </w:rPr>
        <w:t>3</w:t>
      </w:r>
      <w:r>
        <w:rPr>
          <w:rFonts w:hint="default" w:ascii="Times New Roman" w:hAnsi="Times New Roman" w:cs="Times New Roman"/>
          <w:color w:val="auto"/>
          <w:highlight w:val="none"/>
        </w:rPr>
        <w:t>无组织废气监测项目及分析方法</w:t>
      </w:r>
    </w:p>
    <w:tbl>
      <w:tblPr>
        <w:tblStyle w:val="40"/>
        <w:tblW w:w="523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3"/>
        <w:gridCol w:w="1196"/>
        <w:gridCol w:w="3183"/>
        <w:gridCol w:w="1907"/>
        <w:gridCol w:w="1434"/>
      </w:tblGrid>
      <w:tr w14:paraId="30907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4" w:type="pct"/>
            <w:shd w:val="clear" w:color="auto" w:fill="auto"/>
            <w:noWrap/>
            <w:vAlign w:val="center"/>
          </w:tcPr>
          <w:p w14:paraId="50C930D7">
            <w:pPr>
              <w:pStyle w:val="33"/>
              <w:rPr>
                <w:rFonts w:hint="default" w:ascii="Times New Roman" w:hAnsi="Times New Roman" w:cs="Times New Roman"/>
                <w:color w:val="auto"/>
                <w:highlight w:val="none"/>
              </w:rPr>
            </w:pPr>
            <w:r>
              <w:rPr>
                <w:rFonts w:hint="default" w:ascii="Times New Roman" w:hAnsi="Times New Roman" w:cs="Times New Roman"/>
                <w:color w:val="auto"/>
                <w:highlight w:val="none"/>
              </w:rPr>
              <w:t>检测类型</w:t>
            </w:r>
          </w:p>
        </w:tc>
        <w:tc>
          <w:tcPr>
            <w:tcW w:w="670" w:type="pct"/>
            <w:shd w:val="clear" w:color="auto" w:fill="auto"/>
            <w:vAlign w:val="center"/>
          </w:tcPr>
          <w:p w14:paraId="57DC2557">
            <w:pPr>
              <w:pStyle w:val="33"/>
              <w:rPr>
                <w:rFonts w:hint="default" w:ascii="Times New Roman" w:hAnsi="Times New Roman" w:cs="Times New Roman"/>
                <w:color w:val="auto"/>
                <w:highlight w:val="none"/>
              </w:rPr>
            </w:pPr>
            <w:r>
              <w:rPr>
                <w:rFonts w:hint="default" w:ascii="Times New Roman" w:hAnsi="Times New Roman" w:cs="Times New Roman"/>
                <w:color w:val="auto"/>
                <w:highlight w:val="none"/>
              </w:rPr>
              <w:t>检测项目</w:t>
            </w:r>
          </w:p>
        </w:tc>
        <w:tc>
          <w:tcPr>
            <w:tcW w:w="1783" w:type="pct"/>
            <w:shd w:val="clear" w:color="auto" w:fill="auto"/>
            <w:vAlign w:val="center"/>
          </w:tcPr>
          <w:p w14:paraId="1E0707AE">
            <w:pPr>
              <w:pStyle w:val="33"/>
              <w:rPr>
                <w:rFonts w:hint="default" w:ascii="Times New Roman" w:hAnsi="Times New Roman" w:cs="Times New Roman"/>
                <w:color w:val="auto"/>
                <w:highlight w:val="none"/>
              </w:rPr>
            </w:pPr>
            <w:r>
              <w:rPr>
                <w:rFonts w:hint="default" w:ascii="Times New Roman" w:hAnsi="Times New Roman" w:cs="Times New Roman"/>
                <w:color w:val="auto"/>
                <w:highlight w:val="none"/>
              </w:rPr>
              <w:t>检测方法</w:t>
            </w:r>
          </w:p>
        </w:tc>
        <w:tc>
          <w:tcPr>
            <w:tcW w:w="1068" w:type="pct"/>
            <w:shd w:val="clear" w:color="auto" w:fill="auto"/>
            <w:vAlign w:val="center"/>
          </w:tcPr>
          <w:p w14:paraId="553E671A">
            <w:pPr>
              <w:pStyle w:val="33"/>
              <w:rPr>
                <w:rFonts w:hint="default" w:ascii="Times New Roman" w:hAnsi="Times New Roman" w:cs="Times New Roman"/>
                <w:color w:val="auto"/>
                <w:highlight w:val="none"/>
              </w:rPr>
            </w:pPr>
            <w:r>
              <w:rPr>
                <w:rFonts w:hint="default" w:ascii="Times New Roman" w:hAnsi="Times New Roman" w:cs="Times New Roman"/>
                <w:color w:val="auto"/>
                <w:highlight w:val="none"/>
              </w:rPr>
              <w:t>分析仪器</w:t>
            </w:r>
          </w:p>
        </w:tc>
        <w:tc>
          <w:tcPr>
            <w:tcW w:w="803" w:type="pct"/>
            <w:shd w:val="clear" w:color="auto" w:fill="auto"/>
            <w:vAlign w:val="center"/>
          </w:tcPr>
          <w:p w14:paraId="0F48BFB2">
            <w:pPr>
              <w:pStyle w:val="33"/>
              <w:rPr>
                <w:rFonts w:hint="default" w:ascii="Times New Roman" w:hAnsi="Times New Roman" w:cs="Times New Roman"/>
                <w:color w:val="auto"/>
                <w:highlight w:val="none"/>
              </w:rPr>
            </w:pPr>
            <w:r>
              <w:rPr>
                <w:rFonts w:hint="default" w:ascii="Times New Roman" w:hAnsi="Times New Roman" w:cs="Times New Roman"/>
                <w:color w:val="auto"/>
                <w:highlight w:val="none"/>
              </w:rPr>
              <w:t>检出限</w:t>
            </w:r>
          </w:p>
        </w:tc>
      </w:tr>
      <w:tr w14:paraId="301B7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674" w:type="pct"/>
            <w:vMerge w:val="restart"/>
            <w:vAlign w:val="center"/>
          </w:tcPr>
          <w:p w14:paraId="532F23CD">
            <w:pPr>
              <w:pStyle w:val="33"/>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无组织废气</w:t>
            </w:r>
          </w:p>
        </w:tc>
        <w:tc>
          <w:tcPr>
            <w:tcW w:w="670" w:type="pct"/>
            <w:shd w:val="clear" w:color="auto" w:fill="auto"/>
            <w:noWrap/>
            <w:vAlign w:val="center"/>
          </w:tcPr>
          <w:p w14:paraId="52F608FC">
            <w:pPr>
              <w:keepNext w:val="0"/>
              <w:keepLines w:val="0"/>
              <w:pageBreakBefore w:val="0"/>
              <w:widowControl w:val="0"/>
              <w:kinsoku/>
              <w:wordWrap/>
              <w:overflowPunct/>
              <w:topLinePunct w:val="0"/>
              <w:autoSpaceDE/>
              <w:autoSpaceDN w:val="0"/>
              <w:bidi w:val="0"/>
              <w:adjustRightInd/>
              <w:snapToGrid/>
              <w:spacing w:line="240" w:lineRule="exact"/>
              <w:ind w:firstLine="0" w:firstLineChars="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颗粒物</w:t>
            </w:r>
          </w:p>
        </w:tc>
        <w:tc>
          <w:tcPr>
            <w:tcW w:w="1783" w:type="pct"/>
            <w:shd w:val="clear" w:color="auto" w:fill="auto"/>
            <w:vAlign w:val="center"/>
          </w:tcPr>
          <w:p w14:paraId="35E5F938">
            <w:pPr>
              <w:keepNext w:val="0"/>
              <w:keepLines w:val="0"/>
              <w:pageBreakBefore w:val="0"/>
              <w:widowControl w:val="0"/>
              <w:kinsoku/>
              <w:wordWrap/>
              <w:overflowPunct/>
              <w:topLinePunct w:val="0"/>
              <w:autoSpaceDE/>
              <w:autoSpaceDN w:val="0"/>
              <w:bidi w:val="0"/>
              <w:adjustRightInd/>
              <w:snapToGrid/>
              <w:spacing w:line="240" w:lineRule="exact"/>
              <w:ind w:firstLine="0" w:firstLineChars="0"/>
              <w:jc w:val="center"/>
              <w:textAlignment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《环境空气总悬浮颗粒物的测定</w:t>
            </w:r>
          </w:p>
          <w:p w14:paraId="7FEB0F6B">
            <w:pPr>
              <w:keepNext w:val="0"/>
              <w:keepLines w:val="0"/>
              <w:pageBreakBefore w:val="0"/>
              <w:widowControl w:val="0"/>
              <w:kinsoku/>
              <w:wordWrap/>
              <w:overflowPunct/>
              <w:topLinePunct w:val="0"/>
              <w:autoSpaceDE/>
              <w:autoSpaceDN w:val="0"/>
              <w:bidi w:val="0"/>
              <w:adjustRightInd/>
              <w:snapToGrid/>
              <w:spacing w:line="240" w:lineRule="exact"/>
              <w:ind w:firstLine="0" w:firstLineChars="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重量法》HJ1263-2022</w:t>
            </w:r>
          </w:p>
        </w:tc>
        <w:tc>
          <w:tcPr>
            <w:tcW w:w="1068" w:type="pct"/>
            <w:shd w:val="clear" w:color="auto" w:fill="auto"/>
            <w:vAlign w:val="center"/>
          </w:tcPr>
          <w:p w14:paraId="457E17AC">
            <w:pPr>
              <w:keepNext w:val="0"/>
              <w:keepLines w:val="0"/>
              <w:pageBreakBefore w:val="0"/>
              <w:widowControl w:val="0"/>
              <w:kinsoku/>
              <w:wordWrap/>
              <w:overflowPunct/>
              <w:topLinePunct w:val="0"/>
              <w:autoSpaceDE/>
              <w:autoSpaceDN w:val="0"/>
              <w:bidi w:val="0"/>
              <w:adjustRightInd/>
              <w:snapToGrid/>
              <w:spacing w:line="240" w:lineRule="exact"/>
              <w:ind w:firstLine="0" w:firstLineChars="0"/>
              <w:jc w:val="center"/>
              <w:textAlignment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分析天平</w:t>
            </w:r>
          </w:p>
          <w:p w14:paraId="41D4A130">
            <w:pPr>
              <w:keepNext w:val="0"/>
              <w:keepLines w:val="0"/>
              <w:pageBreakBefore w:val="0"/>
              <w:widowControl w:val="0"/>
              <w:kinsoku/>
              <w:wordWrap/>
              <w:overflowPunct/>
              <w:topLinePunct w:val="0"/>
              <w:autoSpaceDE/>
              <w:autoSpaceDN w:val="0"/>
              <w:bidi w:val="0"/>
              <w:adjustRightInd/>
              <w:snapToGrid/>
              <w:spacing w:line="240" w:lineRule="exact"/>
              <w:ind w:firstLine="0" w:firstLineChars="0"/>
              <w:jc w:val="center"/>
              <w:textAlignment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ATY224</w:t>
            </w:r>
          </w:p>
          <w:p w14:paraId="6AFE9370">
            <w:pPr>
              <w:keepNext w:val="0"/>
              <w:keepLines w:val="0"/>
              <w:pageBreakBefore w:val="0"/>
              <w:widowControl w:val="0"/>
              <w:kinsoku/>
              <w:wordWrap/>
              <w:overflowPunct/>
              <w:topLinePunct w:val="0"/>
              <w:autoSpaceDE/>
              <w:autoSpaceDN w:val="0"/>
              <w:bidi w:val="0"/>
              <w:adjustRightInd/>
              <w:snapToGrid/>
              <w:spacing w:line="240" w:lineRule="exact"/>
              <w:ind w:firstLine="0" w:firstLineChars="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XJ-YQ-90</w:t>
            </w:r>
          </w:p>
        </w:tc>
        <w:tc>
          <w:tcPr>
            <w:tcW w:w="803" w:type="pct"/>
            <w:shd w:val="clear" w:color="auto" w:fill="auto"/>
            <w:noWrap/>
            <w:vAlign w:val="center"/>
          </w:tcPr>
          <w:p w14:paraId="311F0B48">
            <w:pPr>
              <w:keepNext w:val="0"/>
              <w:keepLines w:val="0"/>
              <w:pageBreakBefore w:val="0"/>
              <w:widowControl w:val="0"/>
              <w:kinsoku/>
              <w:wordWrap/>
              <w:overflowPunct/>
              <w:topLinePunct w:val="0"/>
              <w:autoSpaceDE/>
              <w:autoSpaceDN w:val="0"/>
              <w:bidi w:val="0"/>
              <w:adjustRightInd/>
              <w:snapToGrid/>
              <w:spacing w:line="240" w:lineRule="exact"/>
              <w:ind w:firstLine="0" w:firstLineChars="0"/>
              <w:jc w:val="center"/>
              <w:textAlignment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0.00</w:t>
            </w:r>
            <w:r>
              <w:rPr>
                <w:rFonts w:hint="eastAsia" w:ascii="Times New Roman" w:hAnsi="Times New Roman" w:cs="Times New Roman"/>
                <w:color w:val="auto"/>
                <w:kern w:val="2"/>
                <w:sz w:val="21"/>
                <w:szCs w:val="21"/>
                <w:highlight w:val="none"/>
                <w:lang w:val="en-US" w:eastAsia="zh-CN" w:bidi="ar-SA"/>
              </w:rPr>
              <w:t>7</w:t>
            </w:r>
            <w:r>
              <w:rPr>
                <w:rFonts w:hint="default" w:ascii="Times New Roman" w:hAnsi="Times New Roman" w:cs="Times New Roman"/>
                <w:color w:val="auto"/>
                <w:kern w:val="2"/>
                <w:sz w:val="21"/>
                <w:szCs w:val="21"/>
                <w:highlight w:val="none"/>
                <w:lang w:val="en-US" w:eastAsia="zh-CN" w:bidi="ar-SA"/>
              </w:rPr>
              <w:t>mg/m</w:t>
            </w:r>
            <w:r>
              <w:rPr>
                <w:rFonts w:hint="default" w:ascii="Times New Roman" w:hAnsi="Times New Roman" w:cs="Times New Roman"/>
                <w:color w:val="auto"/>
                <w:kern w:val="2"/>
                <w:sz w:val="21"/>
                <w:szCs w:val="21"/>
                <w:highlight w:val="none"/>
                <w:vertAlign w:val="superscript"/>
                <w:lang w:val="en-US" w:eastAsia="zh-CN" w:bidi="ar-SA"/>
              </w:rPr>
              <w:t>3</w:t>
            </w:r>
          </w:p>
        </w:tc>
      </w:tr>
      <w:tr w14:paraId="10D04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674" w:type="pct"/>
            <w:vMerge w:val="continue"/>
            <w:vAlign w:val="center"/>
          </w:tcPr>
          <w:p w14:paraId="69AA197F">
            <w:pPr>
              <w:pStyle w:val="33"/>
              <w:rPr>
                <w:rFonts w:hint="default" w:ascii="Times New Roman" w:hAnsi="Times New Roman" w:cs="Times New Roman"/>
                <w:color w:val="auto"/>
                <w:highlight w:val="none"/>
                <w:lang w:val="en-US" w:eastAsia="zh-CN"/>
              </w:rPr>
            </w:pPr>
            <w:bookmarkStart w:id="60" w:name="_Toc32554"/>
          </w:p>
        </w:tc>
        <w:tc>
          <w:tcPr>
            <w:tcW w:w="670" w:type="pct"/>
            <w:shd w:val="clear" w:color="auto" w:fill="auto"/>
            <w:noWrap/>
            <w:vAlign w:val="center"/>
          </w:tcPr>
          <w:p w14:paraId="01DE5F78">
            <w:pPr>
              <w:keepNext w:val="0"/>
              <w:keepLines w:val="0"/>
              <w:pageBreakBefore w:val="0"/>
              <w:widowControl w:val="0"/>
              <w:kinsoku/>
              <w:wordWrap/>
              <w:overflowPunct/>
              <w:topLinePunct w:val="0"/>
              <w:autoSpaceDE/>
              <w:autoSpaceDN w:val="0"/>
              <w:bidi w:val="0"/>
              <w:adjustRightInd/>
              <w:snapToGrid/>
              <w:spacing w:line="240" w:lineRule="exact"/>
              <w:ind w:firstLine="0" w:firstLineChars="0"/>
              <w:jc w:val="center"/>
              <w:textAlignment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氨</w:t>
            </w:r>
          </w:p>
        </w:tc>
        <w:tc>
          <w:tcPr>
            <w:tcW w:w="1783" w:type="pct"/>
            <w:shd w:val="clear" w:color="auto" w:fill="auto"/>
            <w:vAlign w:val="center"/>
          </w:tcPr>
          <w:p w14:paraId="09BB8256">
            <w:pPr>
              <w:keepNext w:val="0"/>
              <w:keepLines w:val="0"/>
              <w:pageBreakBefore w:val="0"/>
              <w:widowControl w:val="0"/>
              <w:kinsoku/>
              <w:wordWrap/>
              <w:overflowPunct/>
              <w:topLinePunct w:val="0"/>
              <w:autoSpaceDE/>
              <w:autoSpaceDN w:val="0"/>
              <w:bidi w:val="0"/>
              <w:adjustRightInd/>
              <w:snapToGrid/>
              <w:spacing w:line="240" w:lineRule="exact"/>
              <w:ind w:firstLine="0" w:firstLineChars="0"/>
              <w:jc w:val="center"/>
              <w:textAlignment w:val="center"/>
              <w:rPr>
                <w:rFonts w:hint="eastAsia"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《环境空气和废气氨的测定纳氏试剂分光光度法》HJ533-2009</w:t>
            </w:r>
          </w:p>
        </w:tc>
        <w:tc>
          <w:tcPr>
            <w:tcW w:w="1068" w:type="pct"/>
            <w:shd w:val="clear" w:color="auto" w:fill="auto"/>
            <w:vAlign w:val="center"/>
          </w:tcPr>
          <w:p w14:paraId="34394F26">
            <w:pPr>
              <w:keepNext w:val="0"/>
              <w:keepLines w:val="0"/>
              <w:pageBreakBefore w:val="0"/>
              <w:widowControl w:val="0"/>
              <w:kinsoku/>
              <w:wordWrap/>
              <w:overflowPunct/>
              <w:topLinePunct w:val="0"/>
              <w:autoSpaceDE/>
              <w:autoSpaceDN w:val="0"/>
              <w:bidi w:val="0"/>
              <w:adjustRightInd/>
              <w:snapToGrid/>
              <w:spacing w:line="240" w:lineRule="exact"/>
              <w:ind w:firstLine="0" w:firstLineChars="0"/>
              <w:jc w:val="center"/>
              <w:textAlignment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紫外可见分光</w:t>
            </w:r>
          </w:p>
          <w:p w14:paraId="4CB3FEC0">
            <w:pPr>
              <w:keepNext w:val="0"/>
              <w:keepLines w:val="0"/>
              <w:pageBreakBefore w:val="0"/>
              <w:widowControl w:val="0"/>
              <w:kinsoku/>
              <w:wordWrap/>
              <w:overflowPunct/>
              <w:topLinePunct w:val="0"/>
              <w:autoSpaceDE/>
              <w:autoSpaceDN w:val="0"/>
              <w:bidi w:val="0"/>
              <w:adjustRightInd/>
              <w:snapToGrid/>
              <w:spacing w:line="240" w:lineRule="exact"/>
              <w:ind w:firstLine="0" w:firstLineChars="0"/>
              <w:jc w:val="center"/>
              <w:textAlignment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光度计752</w:t>
            </w:r>
          </w:p>
          <w:p w14:paraId="19537307">
            <w:pPr>
              <w:keepNext w:val="0"/>
              <w:keepLines w:val="0"/>
              <w:pageBreakBefore w:val="0"/>
              <w:widowControl w:val="0"/>
              <w:kinsoku/>
              <w:wordWrap/>
              <w:overflowPunct/>
              <w:topLinePunct w:val="0"/>
              <w:autoSpaceDE/>
              <w:autoSpaceDN w:val="0"/>
              <w:bidi w:val="0"/>
              <w:adjustRightInd/>
              <w:snapToGrid/>
              <w:spacing w:line="240" w:lineRule="exact"/>
              <w:ind w:firstLine="0" w:firstLineChars="0"/>
              <w:jc w:val="center"/>
              <w:textAlignment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XJ-YQ-</w:t>
            </w:r>
            <w:r>
              <w:rPr>
                <w:rFonts w:hint="eastAsia" w:ascii="Times New Roman" w:hAnsi="Times New Roman" w:cs="Times New Roman"/>
                <w:color w:val="auto"/>
                <w:kern w:val="2"/>
                <w:sz w:val="21"/>
                <w:szCs w:val="21"/>
                <w:highlight w:val="none"/>
                <w:lang w:val="en-US" w:eastAsia="zh-CN" w:bidi="ar-SA"/>
              </w:rPr>
              <w:t>01</w:t>
            </w:r>
          </w:p>
        </w:tc>
        <w:tc>
          <w:tcPr>
            <w:tcW w:w="803" w:type="pct"/>
            <w:shd w:val="clear" w:color="auto" w:fill="auto"/>
            <w:noWrap/>
            <w:vAlign w:val="center"/>
          </w:tcPr>
          <w:p w14:paraId="089314B2">
            <w:pPr>
              <w:keepNext w:val="0"/>
              <w:keepLines w:val="0"/>
              <w:pageBreakBefore w:val="0"/>
              <w:widowControl w:val="0"/>
              <w:kinsoku/>
              <w:wordWrap/>
              <w:overflowPunct/>
              <w:topLinePunct w:val="0"/>
              <w:autoSpaceDE/>
              <w:autoSpaceDN w:val="0"/>
              <w:bidi w:val="0"/>
              <w:adjustRightInd/>
              <w:snapToGrid/>
              <w:spacing w:line="240" w:lineRule="exact"/>
              <w:ind w:firstLine="0" w:firstLineChars="0"/>
              <w:jc w:val="center"/>
              <w:textAlignment w:val="center"/>
              <w:rPr>
                <w:rFonts w:hint="eastAsia"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0.01mg/m</w:t>
            </w:r>
            <w:r>
              <w:rPr>
                <w:rFonts w:hint="default" w:ascii="Times New Roman" w:hAnsi="Times New Roman" w:cs="Times New Roman"/>
                <w:color w:val="auto"/>
                <w:kern w:val="2"/>
                <w:sz w:val="21"/>
                <w:szCs w:val="21"/>
                <w:highlight w:val="none"/>
                <w:vertAlign w:val="superscript"/>
                <w:lang w:val="en-US" w:eastAsia="zh-CN" w:bidi="ar-SA"/>
              </w:rPr>
              <w:t>3</w:t>
            </w:r>
          </w:p>
        </w:tc>
      </w:tr>
      <w:tr w14:paraId="502DD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jc w:val="center"/>
        </w:trPr>
        <w:tc>
          <w:tcPr>
            <w:tcW w:w="674" w:type="pct"/>
            <w:vMerge w:val="continue"/>
            <w:vAlign w:val="center"/>
          </w:tcPr>
          <w:p w14:paraId="07688A2E">
            <w:pPr>
              <w:pStyle w:val="33"/>
              <w:rPr>
                <w:rFonts w:hint="default" w:ascii="Times New Roman" w:hAnsi="Times New Roman" w:cs="Times New Roman"/>
                <w:color w:val="auto"/>
                <w:highlight w:val="none"/>
                <w:lang w:val="en-US" w:eastAsia="zh-CN"/>
              </w:rPr>
            </w:pPr>
          </w:p>
        </w:tc>
        <w:tc>
          <w:tcPr>
            <w:tcW w:w="670" w:type="pct"/>
            <w:shd w:val="clear" w:color="auto" w:fill="auto"/>
            <w:noWrap/>
            <w:vAlign w:val="center"/>
          </w:tcPr>
          <w:p w14:paraId="3924F8A4">
            <w:pPr>
              <w:keepNext w:val="0"/>
              <w:keepLines w:val="0"/>
              <w:pageBreakBefore w:val="0"/>
              <w:widowControl w:val="0"/>
              <w:kinsoku/>
              <w:wordWrap/>
              <w:overflowPunct/>
              <w:topLinePunct w:val="0"/>
              <w:autoSpaceDE/>
              <w:autoSpaceDN w:val="0"/>
              <w:bidi w:val="0"/>
              <w:adjustRightInd/>
              <w:snapToGrid/>
              <w:spacing w:line="240" w:lineRule="exact"/>
              <w:ind w:firstLine="0" w:firstLineChars="0"/>
              <w:jc w:val="center"/>
              <w:textAlignment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硫化氢</w:t>
            </w:r>
          </w:p>
        </w:tc>
        <w:tc>
          <w:tcPr>
            <w:tcW w:w="1783" w:type="pct"/>
            <w:shd w:val="clear" w:color="auto" w:fill="auto"/>
            <w:vAlign w:val="center"/>
          </w:tcPr>
          <w:p w14:paraId="7816A50D">
            <w:pPr>
              <w:keepNext w:val="0"/>
              <w:keepLines w:val="0"/>
              <w:pageBreakBefore w:val="0"/>
              <w:widowControl w:val="0"/>
              <w:kinsoku/>
              <w:wordWrap/>
              <w:overflowPunct/>
              <w:topLinePunct w:val="0"/>
              <w:autoSpaceDE/>
              <w:autoSpaceDN w:val="0"/>
              <w:bidi w:val="0"/>
              <w:adjustRightInd/>
              <w:snapToGrid/>
              <w:spacing w:line="240" w:lineRule="exact"/>
              <w:ind w:firstLine="0" w:firstLineChars="0"/>
              <w:jc w:val="center"/>
              <w:textAlignment w:val="center"/>
              <w:rPr>
                <w:rFonts w:hint="eastAsia"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《空气和废气监测分析方法》（第四版增补版）国家环境保护总局（2003年）亚甲基蓝分光光度法（B）3.1.11（2）</w:t>
            </w:r>
          </w:p>
        </w:tc>
        <w:tc>
          <w:tcPr>
            <w:tcW w:w="1068" w:type="pct"/>
            <w:shd w:val="clear" w:color="auto" w:fill="auto"/>
            <w:vAlign w:val="center"/>
          </w:tcPr>
          <w:p w14:paraId="41007AD1">
            <w:pPr>
              <w:keepNext w:val="0"/>
              <w:keepLines w:val="0"/>
              <w:pageBreakBefore w:val="0"/>
              <w:widowControl w:val="0"/>
              <w:kinsoku/>
              <w:wordWrap/>
              <w:overflowPunct/>
              <w:topLinePunct w:val="0"/>
              <w:autoSpaceDE/>
              <w:autoSpaceDN w:val="0"/>
              <w:bidi w:val="0"/>
              <w:adjustRightInd/>
              <w:snapToGrid/>
              <w:spacing w:line="240" w:lineRule="exact"/>
              <w:ind w:firstLine="0" w:firstLineChars="0"/>
              <w:jc w:val="center"/>
              <w:textAlignment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紫外可见分光</w:t>
            </w:r>
          </w:p>
          <w:p w14:paraId="67D00262">
            <w:pPr>
              <w:keepNext w:val="0"/>
              <w:keepLines w:val="0"/>
              <w:pageBreakBefore w:val="0"/>
              <w:widowControl w:val="0"/>
              <w:kinsoku/>
              <w:wordWrap/>
              <w:overflowPunct/>
              <w:topLinePunct w:val="0"/>
              <w:autoSpaceDE/>
              <w:autoSpaceDN w:val="0"/>
              <w:bidi w:val="0"/>
              <w:adjustRightInd/>
              <w:snapToGrid/>
              <w:spacing w:line="240" w:lineRule="exact"/>
              <w:ind w:firstLine="0" w:firstLineChars="0"/>
              <w:jc w:val="center"/>
              <w:textAlignment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光度计752</w:t>
            </w:r>
          </w:p>
          <w:p w14:paraId="58B5450D">
            <w:pPr>
              <w:keepNext w:val="0"/>
              <w:keepLines w:val="0"/>
              <w:pageBreakBefore w:val="0"/>
              <w:widowControl w:val="0"/>
              <w:kinsoku/>
              <w:wordWrap/>
              <w:overflowPunct/>
              <w:topLinePunct w:val="0"/>
              <w:autoSpaceDE/>
              <w:autoSpaceDN w:val="0"/>
              <w:bidi w:val="0"/>
              <w:adjustRightInd/>
              <w:snapToGrid/>
              <w:spacing w:line="240" w:lineRule="exact"/>
              <w:ind w:firstLine="0" w:firstLineChars="0"/>
              <w:jc w:val="center"/>
              <w:textAlignment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XJ-YQ-</w:t>
            </w:r>
            <w:r>
              <w:rPr>
                <w:rFonts w:hint="eastAsia" w:ascii="Times New Roman" w:hAnsi="Times New Roman" w:cs="Times New Roman"/>
                <w:color w:val="auto"/>
                <w:kern w:val="2"/>
                <w:sz w:val="21"/>
                <w:szCs w:val="21"/>
                <w:highlight w:val="none"/>
                <w:lang w:val="en-US" w:eastAsia="zh-CN" w:bidi="ar-SA"/>
              </w:rPr>
              <w:t>01</w:t>
            </w:r>
          </w:p>
        </w:tc>
        <w:tc>
          <w:tcPr>
            <w:tcW w:w="803" w:type="pct"/>
            <w:shd w:val="clear" w:color="auto" w:fill="auto"/>
            <w:noWrap/>
            <w:vAlign w:val="center"/>
          </w:tcPr>
          <w:p w14:paraId="58CC6236">
            <w:pPr>
              <w:keepNext w:val="0"/>
              <w:keepLines w:val="0"/>
              <w:pageBreakBefore w:val="0"/>
              <w:widowControl w:val="0"/>
              <w:kinsoku/>
              <w:wordWrap/>
              <w:overflowPunct/>
              <w:topLinePunct w:val="0"/>
              <w:autoSpaceDE/>
              <w:autoSpaceDN w:val="0"/>
              <w:bidi w:val="0"/>
              <w:adjustRightInd/>
              <w:snapToGrid/>
              <w:spacing w:line="240" w:lineRule="exact"/>
              <w:ind w:firstLine="0" w:firstLineChars="0"/>
              <w:jc w:val="center"/>
              <w:textAlignment w:val="center"/>
              <w:rPr>
                <w:rFonts w:hint="default" w:ascii="Times New Roman" w:hAnsi="Times New Roman" w:cs="Times New Roman"/>
                <w:color w:val="auto"/>
                <w:kern w:val="2"/>
                <w:sz w:val="21"/>
                <w:szCs w:val="21"/>
                <w:highlight w:val="none"/>
                <w:lang w:val="en-US" w:eastAsia="zh-CN" w:bidi="ar-SA"/>
              </w:rPr>
            </w:pPr>
          </w:p>
          <w:p w14:paraId="73629B72">
            <w:pPr>
              <w:keepNext w:val="0"/>
              <w:keepLines w:val="0"/>
              <w:pageBreakBefore w:val="0"/>
              <w:widowControl w:val="0"/>
              <w:kinsoku/>
              <w:wordWrap/>
              <w:overflowPunct/>
              <w:topLinePunct w:val="0"/>
              <w:autoSpaceDE/>
              <w:autoSpaceDN w:val="0"/>
              <w:bidi w:val="0"/>
              <w:adjustRightInd/>
              <w:snapToGrid/>
              <w:spacing w:line="240" w:lineRule="exact"/>
              <w:ind w:firstLine="0" w:firstLineChars="0"/>
              <w:jc w:val="center"/>
              <w:textAlignment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0.001mg/m</w:t>
            </w:r>
            <w:r>
              <w:rPr>
                <w:rFonts w:hint="default" w:ascii="Times New Roman" w:hAnsi="Times New Roman" w:cs="Times New Roman"/>
                <w:color w:val="auto"/>
                <w:kern w:val="2"/>
                <w:sz w:val="21"/>
                <w:szCs w:val="21"/>
                <w:highlight w:val="none"/>
                <w:vertAlign w:val="superscript"/>
                <w:lang w:val="en-US" w:eastAsia="zh-CN" w:bidi="ar-SA"/>
              </w:rPr>
              <w:t>3</w:t>
            </w:r>
          </w:p>
          <w:p w14:paraId="6A65C47A">
            <w:pPr>
              <w:keepNext w:val="0"/>
              <w:keepLines w:val="0"/>
              <w:pageBreakBefore w:val="0"/>
              <w:widowControl w:val="0"/>
              <w:kinsoku/>
              <w:wordWrap/>
              <w:overflowPunct/>
              <w:topLinePunct w:val="0"/>
              <w:autoSpaceDE/>
              <w:autoSpaceDN w:val="0"/>
              <w:bidi w:val="0"/>
              <w:adjustRightInd/>
              <w:snapToGrid/>
              <w:spacing w:line="240" w:lineRule="exact"/>
              <w:ind w:firstLine="0" w:firstLineChars="0"/>
              <w:jc w:val="center"/>
              <w:textAlignment w:val="center"/>
              <w:rPr>
                <w:rFonts w:hint="eastAsia" w:ascii="Times New Roman" w:hAnsi="Times New Roman" w:cs="Times New Roman"/>
                <w:color w:val="auto"/>
                <w:kern w:val="2"/>
                <w:sz w:val="21"/>
                <w:szCs w:val="21"/>
                <w:highlight w:val="none"/>
                <w:lang w:val="en-US" w:eastAsia="zh-CN" w:bidi="ar-SA"/>
              </w:rPr>
            </w:pPr>
          </w:p>
        </w:tc>
      </w:tr>
      <w:tr w14:paraId="077A0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674" w:type="pct"/>
            <w:vMerge w:val="continue"/>
            <w:vAlign w:val="center"/>
          </w:tcPr>
          <w:p w14:paraId="0AC44A89">
            <w:pPr>
              <w:pStyle w:val="33"/>
              <w:rPr>
                <w:rFonts w:hint="default" w:ascii="Times New Roman" w:hAnsi="Times New Roman" w:cs="Times New Roman"/>
                <w:color w:val="auto"/>
                <w:highlight w:val="none"/>
                <w:lang w:val="en-US" w:eastAsia="zh-CN"/>
              </w:rPr>
            </w:pPr>
          </w:p>
        </w:tc>
        <w:tc>
          <w:tcPr>
            <w:tcW w:w="670" w:type="pct"/>
            <w:shd w:val="clear" w:color="auto" w:fill="auto"/>
            <w:noWrap/>
            <w:vAlign w:val="center"/>
          </w:tcPr>
          <w:p w14:paraId="57BB93B7">
            <w:pPr>
              <w:keepNext w:val="0"/>
              <w:keepLines w:val="0"/>
              <w:pageBreakBefore w:val="0"/>
              <w:widowControl w:val="0"/>
              <w:kinsoku/>
              <w:wordWrap/>
              <w:overflowPunct/>
              <w:topLinePunct w:val="0"/>
              <w:autoSpaceDE/>
              <w:autoSpaceDN w:val="0"/>
              <w:bidi w:val="0"/>
              <w:adjustRightInd/>
              <w:snapToGrid/>
              <w:spacing w:line="240" w:lineRule="exact"/>
              <w:ind w:firstLine="0" w:firstLineChars="0"/>
              <w:jc w:val="center"/>
              <w:textAlignment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臭气浓度</w:t>
            </w:r>
          </w:p>
        </w:tc>
        <w:tc>
          <w:tcPr>
            <w:tcW w:w="1783" w:type="pct"/>
            <w:shd w:val="clear" w:color="auto" w:fill="auto"/>
            <w:vAlign w:val="center"/>
          </w:tcPr>
          <w:p w14:paraId="1F8D4AF0">
            <w:pPr>
              <w:keepNext w:val="0"/>
              <w:keepLines w:val="0"/>
              <w:pageBreakBefore w:val="0"/>
              <w:widowControl w:val="0"/>
              <w:kinsoku/>
              <w:wordWrap/>
              <w:overflowPunct/>
              <w:topLinePunct w:val="0"/>
              <w:autoSpaceDE/>
              <w:autoSpaceDN w:val="0"/>
              <w:bidi w:val="0"/>
              <w:adjustRightInd/>
              <w:snapToGrid/>
              <w:spacing w:line="240" w:lineRule="exact"/>
              <w:ind w:firstLine="0" w:firstLineChars="0"/>
              <w:jc w:val="center"/>
              <w:textAlignment w:val="center"/>
              <w:rPr>
                <w:rFonts w:hint="eastAsia"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《环境空气和废气臭气的测定三点比较式臭袋法》HJ1262-2022</w:t>
            </w:r>
          </w:p>
        </w:tc>
        <w:tc>
          <w:tcPr>
            <w:tcW w:w="1068" w:type="pct"/>
            <w:shd w:val="clear" w:color="auto" w:fill="auto"/>
            <w:vAlign w:val="center"/>
          </w:tcPr>
          <w:p w14:paraId="647526C0">
            <w:pPr>
              <w:keepNext w:val="0"/>
              <w:keepLines w:val="0"/>
              <w:pageBreakBefore w:val="0"/>
              <w:widowControl w:val="0"/>
              <w:kinsoku/>
              <w:wordWrap/>
              <w:overflowPunct/>
              <w:topLinePunct w:val="0"/>
              <w:autoSpaceDE/>
              <w:autoSpaceDN w:val="0"/>
              <w:bidi w:val="0"/>
              <w:adjustRightInd/>
              <w:snapToGrid/>
              <w:spacing w:line="240" w:lineRule="exact"/>
              <w:ind w:firstLine="0" w:firstLineChars="0"/>
              <w:jc w:val="center"/>
              <w:textAlignment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无油空气</w:t>
            </w:r>
          </w:p>
          <w:p w14:paraId="78C959B5">
            <w:pPr>
              <w:keepNext w:val="0"/>
              <w:keepLines w:val="0"/>
              <w:pageBreakBefore w:val="0"/>
              <w:widowControl w:val="0"/>
              <w:kinsoku/>
              <w:wordWrap/>
              <w:overflowPunct/>
              <w:topLinePunct w:val="0"/>
              <w:autoSpaceDE/>
              <w:autoSpaceDN w:val="0"/>
              <w:bidi w:val="0"/>
              <w:adjustRightInd/>
              <w:snapToGrid/>
              <w:spacing w:line="240" w:lineRule="exact"/>
              <w:ind w:firstLine="0" w:firstLineChars="0"/>
              <w:jc w:val="center"/>
              <w:textAlignment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压缩机WDM-60</w:t>
            </w:r>
          </w:p>
          <w:p w14:paraId="52A88C42">
            <w:pPr>
              <w:keepNext w:val="0"/>
              <w:keepLines w:val="0"/>
              <w:pageBreakBefore w:val="0"/>
              <w:widowControl w:val="0"/>
              <w:kinsoku/>
              <w:wordWrap/>
              <w:overflowPunct/>
              <w:topLinePunct w:val="0"/>
              <w:autoSpaceDE/>
              <w:autoSpaceDN w:val="0"/>
              <w:bidi w:val="0"/>
              <w:adjustRightInd/>
              <w:snapToGrid/>
              <w:spacing w:line="240" w:lineRule="exact"/>
              <w:ind w:firstLine="0" w:firstLineChars="0"/>
              <w:jc w:val="center"/>
              <w:textAlignment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XJ-YQ-57（2）</w:t>
            </w:r>
          </w:p>
        </w:tc>
        <w:tc>
          <w:tcPr>
            <w:tcW w:w="803" w:type="pct"/>
            <w:shd w:val="clear" w:color="auto" w:fill="auto"/>
            <w:noWrap/>
            <w:vAlign w:val="center"/>
          </w:tcPr>
          <w:p w14:paraId="17A576BF">
            <w:pPr>
              <w:keepNext w:val="0"/>
              <w:keepLines w:val="0"/>
              <w:pageBreakBefore w:val="0"/>
              <w:widowControl w:val="0"/>
              <w:kinsoku/>
              <w:wordWrap/>
              <w:overflowPunct/>
              <w:topLinePunct w:val="0"/>
              <w:autoSpaceDE/>
              <w:autoSpaceDN w:val="0"/>
              <w:bidi w:val="0"/>
              <w:adjustRightInd/>
              <w:snapToGrid/>
              <w:spacing w:line="240" w:lineRule="exact"/>
              <w:ind w:firstLine="0" w:firstLineChars="0"/>
              <w:jc w:val="center"/>
              <w:textAlignment w:val="center"/>
              <w:rPr>
                <w:rFonts w:hint="eastAsia"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w:t>
            </w:r>
          </w:p>
        </w:tc>
      </w:tr>
    </w:tbl>
    <w:p w14:paraId="7A05B68E">
      <w:pPr>
        <w:rPr>
          <w:rFonts w:hint="default" w:ascii="Times New Roman" w:hAnsi="Times New Roman" w:cs="Times New Roman"/>
          <w:color w:val="auto"/>
          <w:highlight w:val="none"/>
        </w:rPr>
      </w:pPr>
      <w:r>
        <w:rPr>
          <w:rFonts w:hint="default" w:ascii="Times New Roman" w:hAnsi="Times New Roman" w:cs="Times New Roman"/>
          <w:color w:val="auto"/>
          <w:highlight w:val="none"/>
        </w:rPr>
        <w:br w:type="page"/>
      </w:r>
    </w:p>
    <w:p w14:paraId="7876DCBE">
      <w:pPr>
        <w:pStyle w:val="4"/>
        <w:ind w:left="-562" w:leftChars="0" w:firstLine="562"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噪声监测分析方法</w:t>
      </w:r>
      <w:bookmarkEnd w:id="60"/>
    </w:p>
    <w:p w14:paraId="119C061A">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噪声监测分析方法见下表。</w:t>
      </w:r>
    </w:p>
    <w:p w14:paraId="7E72BA41">
      <w:pPr>
        <w:pStyle w:val="20"/>
        <w:rPr>
          <w:rFonts w:hint="default" w:ascii="Times New Roman" w:hAnsi="Times New Roman" w:cs="Times New Roman"/>
          <w:color w:val="auto"/>
          <w:highlight w:val="none"/>
        </w:rPr>
      </w:pPr>
      <w:r>
        <w:rPr>
          <w:rFonts w:hint="default" w:ascii="Times New Roman" w:hAnsi="Times New Roman" w:cs="Times New Roman"/>
          <w:color w:val="auto"/>
          <w:highlight w:val="none"/>
        </w:rPr>
        <w:t>表</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STYLEREF 2 \s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8.1</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noBreakHyphen/>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SEQ 表 \* ARABIC \s 2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5</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t>噪声监测分析方法</w:t>
      </w:r>
    </w:p>
    <w:tbl>
      <w:tblPr>
        <w:tblStyle w:val="40"/>
        <w:tblW w:w="5000" w:type="pct"/>
        <w:tblInd w:w="0" w:type="dxa"/>
        <w:tblLayout w:type="autofit"/>
        <w:tblCellMar>
          <w:top w:w="0" w:type="dxa"/>
          <w:left w:w="108" w:type="dxa"/>
          <w:bottom w:w="0" w:type="dxa"/>
          <w:right w:w="108" w:type="dxa"/>
        </w:tblCellMar>
      </w:tblPr>
      <w:tblGrid>
        <w:gridCol w:w="1132"/>
        <w:gridCol w:w="1335"/>
        <w:gridCol w:w="3053"/>
        <w:gridCol w:w="1984"/>
        <w:gridCol w:w="1018"/>
      </w:tblGrid>
      <w:tr w14:paraId="17E48BA4">
        <w:tblPrEx>
          <w:tblCellMar>
            <w:top w:w="0" w:type="dxa"/>
            <w:left w:w="108" w:type="dxa"/>
            <w:bottom w:w="0" w:type="dxa"/>
            <w:right w:w="108" w:type="dxa"/>
          </w:tblCellMar>
        </w:tblPrEx>
        <w:trPr>
          <w:trHeight w:val="340" w:hRule="atLeast"/>
        </w:trPr>
        <w:tc>
          <w:tcPr>
            <w:tcW w:w="66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BB23B8A">
            <w:pPr>
              <w:pStyle w:val="33"/>
              <w:rPr>
                <w:rFonts w:hint="default" w:ascii="Times New Roman" w:hAnsi="Times New Roman" w:cs="Times New Roman"/>
                <w:color w:val="auto"/>
                <w:highlight w:val="none"/>
              </w:rPr>
            </w:pPr>
            <w:r>
              <w:rPr>
                <w:rFonts w:hint="default" w:ascii="Times New Roman" w:hAnsi="Times New Roman" w:cs="Times New Roman"/>
                <w:color w:val="auto"/>
                <w:highlight w:val="none"/>
              </w:rPr>
              <w:t>检测类型</w:t>
            </w:r>
          </w:p>
        </w:tc>
        <w:tc>
          <w:tcPr>
            <w:tcW w:w="783" w:type="pct"/>
            <w:tcBorders>
              <w:top w:val="single" w:color="auto" w:sz="4" w:space="0"/>
              <w:left w:val="nil"/>
              <w:bottom w:val="single" w:color="auto" w:sz="4" w:space="0"/>
              <w:right w:val="single" w:color="auto" w:sz="4" w:space="0"/>
            </w:tcBorders>
            <w:shd w:val="clear" w:color="auto" w:fill="auto"/>
            <w:vAlign w:val="center"/>
          </w:tcPr>
          <w:p w14:paraId="33373A7B">
            <w:pPr>
              <w:pStyle w:val="33"/>
              <w:rPr>
                <w:rFonts w:hint="default" w:ascii="Times New Roman" w:hAnsi="Times New Roman" w:cs="Times New Roman"/>
                <w:color w:val="auto"/>
                <w:highlight w:val="none"/>
              </w:rPr>
            </w:pPr>
            <w:r>
              <w:rPr>
                <w:rFonts w:hint="default" w:ascii="Times New Roman" w:hAnsi="Times New Roman" w:cs="Times New Roman"/>
                <w:color w:val="auto"/>
                <w:highlight w:val="none"/>
              </w:rPr>
              <w:t>检测项目</w:t>
            </w:r>
          </w:p>
        </w:tc>
        <w:tc>
          <w:tcPr>
            <w:tcW w:w="1791" w:type="pct"/>
            <w:tcBorders>
              <w:top w:val="single" w:color="auto" w:sz="4" w:space="0"/>
              <w:left w:val="nil"/>
              <w:bottom w:val="single" w:color="auto" w:sz="4" w:space="0"/>
              <w:right w:val="single" w:color="auto" w:sz="4" w:space="0"/>
            </w:tcBorders>
            <w:shd w:val="clear" w:color="auto" w:fill="auto"/>
            <w:vAlign w:val="center"/>
          </w:tcPr>
          <w:p w14:paraId="5EC4D621">
            <w:pPr>
              <w:pStyle w:val="33"/>
              <w:rPr>
                <w:rFonts w:hint="default" w:ascii="Times New Roman" w:hAnsi="Times New Roman" w:cs="Times New Roman"/>
                <w:color w:val="auto"/>
                <w:highlight w:val="none"/>
              </w:rPr>
            </w:pPr>
            <w:r>
              <w:rPr>
                <w:rFonts w:hint="default" w:ascii="Times New Roman" w:hAnsi="Times New Roman" w:cs="Times New Roman"/>
                <w:color w:val="auto"/>
                <w:highlight w:val="none"/>
              </w:rPr>
              <w:t>检测方法</w:t>
            </w:r>
          </w:p>
        </w:tc>
        <w:tc>
          <w:tcPr>
            <w:tcW w:w="1164" w:type="pct"/>
            <w:tcBorders>
              <w:top w:val="single" w:color="auto" w:sz="4" w:space="0"/>
              <w:left w:val="nil"/>
              <w:bottom w:val="single" w:color="auto" w:sz="4" w:space="0"/>
              <w:right w:val="single" w:color="auto" w:sz="4" w:space="0"/>
            </w:tcBorders>
            <w:shd w:val="clear" w:color="auto" w:fill="auto"/>
            <w:vAlign w:val="center"/>
          </w:tcPr>
          <w:p w14:paraId="11BB6B05">
            <w:pPr>
              <w:pStyle w:val="33"/>
              <w:rPr>
                <w:rFonts w:hint="default" w:ascii="Times New Roman" w:hAnsi="Times New Roman" w:cs="Times New Roman"/>
                <w:color w:val="auto"/>
                <w:highlight w:val="none"/>
              </w:rPr>
            </w:pPr>
            <w:r>
              <w:rPr>
                <w:rFonts w:hint="default" w:ascii="Times New Roman" w:hAnsi="Times New Roman" w:cs="Times New Roman"/>
                <w:color w:val="auto"/>
                <w:highlight w:val="none"/>
              </w:rPr>
              <w:t>分析仪器</w:t>
            </w:r>
          </w:p>
        </w:tc>
        <w:tc>
          <w:tcPr>
            <w:tcW w:w="597" w:type="pct"/>
            <w:tcBorders>
              <w:top w:val="single" w:color="auto" w:sz="4" w:space="0"/>
              <w:left w:val="nil"/>
              <w:bottom w:val="single" w:color="auto" w:sz="4" w:space="0"/>
              <w:right w:val="single" w:color="auto" w:sz="4" w:space="0"/>
            </w:tcBorders>
            <w:shd w:val="clear" w:color="auto" w:fill="auto"/>
            <w:vAlign w:val="center"/>
          </w:tcPr>
          <w:p w14:paraId="5FCF3BE7">
            <w:pPr>
              <w:pStyle w:val="33"/>
              <w:rPr>
                <w:rFonts w:hint="default" w:ascii="Times New Roman" w:hAnsi="Times New Roman" w:cs="Times New Roman"/>
                <w:color w:val="auto"/>
                <w:highlight w:val="none"/>
              </w:rPr>
            </w:pPr>
            <w:r>
              <w:rPr>
                <w:rFonts w:hint="default" w:ascii="Times New Roman" w:hAnsi="Times New Roman" w:cs="Times New Roman"/>
                <w:color w:val="auto"/>
                <w:highlight w:val="none"/>
              </w:rPr>
              <w:t>检出限</w:t>
            </w:r>
          </w:p>
        </w:tc>
      </w:tr>
      <w:tr w14:paraId="044EBEC5">
        <w:tblPrEx>
          <w:tblCellMar>
            <w:top w:w="0" w:type="dxa"/>
            <w:left w:w="108" w:type="dxa"/>
            <w:bottom w:w="0" w:type="dxa"/>
            <w:right w:w="108" w:type="dxa"/>
          </w:tblCellMar>
        </w:tblPrEx>
        <w:trPr>
          <w:trHeight w:val="340" w:hRule="atLeast"/>
        </w:trPr>
        <w:tc>
          <w:tcPr>
            <w:tcW w:w="66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089FA6D">
            <w:pPr>
              <w:pStyle w:val="33"/>
              <w:rPr>
                <w:rFonts w:hint="default" w:ascii="Times New Roman" w:hAnsi="Times New Roman" w:cs="Times New Roman"/>
                <w:color w:val="auto"/>
                <w:highlight w:val="none"/>
              </w:rPr>
            </w:pPr>
            <w:r>
              <w:rPr>
                <w:rFonts w:hint="default" w:ascii="Times New Roman" w:hAnsi="Times New Roman" w:cs="Times New Roman"/>
                <w:color w:val="auto"/>
                <w:highlight w:val="none"/>
              </w:rPr>
              <w:t>噪声</w:t>
            </w:r>
          </w:p>
        </w:tc>
        <w:tc>
          <w:tcPr>
            <w:tcW w:w="783" w:type="pct"/>
            <w:tcBorders>
              <w:top w:val="single" w:color="auto" w:sz="4" w:space="0"/>
              <w:left w:val="nil"/>
              <w:bottom w:val="single" w:color="auto" w:sz="4" w:space="0"/>
              <w:right w:val="single" w:color="auto" w:sz="4" w:space="0"/>
            </w:tcBorders>
            <w:shd w:val="clear" w:color="auto" w:fill="auto"/>
            <w:vAlign w:val="center"/>
          </w:tcPr>
          <w:p w14:paraId="5CB18CD4">
            <w:pPr>
              <w:pStyle w:val="33"/>
              <w:rPr>
                <w:rFonts w:hint="default" w:ascii="Times New Roman" w:hAnsi="Times New Roman" w:cs="Times New Roman"/>
                <w:color w:val="auto"/>
                <w:highlight w:val="none"/>
              </w:rPr>
            </w:pPr>
            <w:r>
              <w:rPr>
                <w:rFonts w:hint="default" w:ascii="Times New Roman" w:hAnsi="Times New Roman" w:cs="Times New Roman"/>
                <w:color w:val="auto"/>
                <w:highlight w:val="none"/>
              </w:rPr>
              <w:t>工业企业厂</w:t>
            </w:r>
          </w:p>
          <w:p w14:paraId="7AD6EFCC">
            <w:pPr>
              <w:pStyle w:val="33"/>
              <w:rPr>
                <w:rFonts w:hint="default" w:ascii="Times New Roman" w:hAnsi="Times New Roman" w:cs="Times New Roman"/>
                <w:color w:val="auto"/>
                <w:highlight w:val="none"/>
              </w:rPr>
            </w:pPr>
            <w:r>
              <w:rPr>
                <w:rFonts w:hint="default" w:ascii="Times New Roman" w:hAnsi="Times New Roman" w:cs="Times New Roman"/>
                <w:color w:val="auto"/>
                <w:highlight w:val="none"/>
              </w:rPr>
              <w:t>界</w:t>
            </w:r>
            <w:r>
              <w:rPr>
                <w:rFonts w:hint="default" w:ascii="Times New Roman" w:hAnsi="Times New Roman" w:cs="Times New Roman"/>
                <w:color w:val="auto"/>
                <w:highlight w:val="none"/>
                <w:lang w:eastAsia="zh-CN"/>
              </w:rPr>
              <w:t>环境</w:t>
            </w:r>
            <w:r>
              <w:rPr>
                <w:rFonts w:hint="default" w:ascii="Times New Roman" w:hAnsi="Times New Roman" w:cs="Times New Roman"/>
                <w:color w:val="auto"/>
                <w:highlight w:val="none"/>
              </w:rPr>
              <w:t>噪声</w:t>
            </w:r>
          </w:p>
        </w:tc>
        <w:tc>
          <w:tcPr>
            <w:tcW w:w="1791" w:type="pct"/>
            <w:tcBorders>
              <w:top w:val="single" w:color="auto" w:sz="4" w:space="0"/>
              <w:left w:val="nil"/>
              <w:bottom w:val="single" w:color="auto" w:sz="4" w:space="0"/>
              <w:right w:val="single" w:color="auto" w:sz="4" w:space="0"/>
            </w:tcBorders>
            <w:shd w:val="clear" w:color="auto" w:fill="auto"/>
            <w:vAlign w:val="center"/>
          </w:tcPr>
          <w:p w14:paraId="61166995">
            <w:pPr>
              <w:pStyle w:val="33"/>
              <w:rPr>
                <w:rFonts w:hint="default" w:ascii="Times New Roman" w:hAnsi="Times New Roman" w:cs="Times New Roman"/>
                <w:color w:val="auto"/>
                <w:highlight w:val="none"/>
              </w:rPr>
            </w:pPr>
            <w:r>
              <w:rPr>
                <w:rFonts w:hint="default" w:ascii="Times New Roman" w:hAnsi="Times New Roman" w:cs="Times New Roman"/>
                <w:color w:val="auto"/>
                <w:highlight w:val="none"/>
              </w:rPr>
              <w:t>《工业企业厂界环境噪声排放标准》（GB12348-2008）</w:t>
            </w:r>
          </w:p>
        </w:tc>
        <w:tc>
          <w:tcPr>
            <w:tcW w:w="1164" w:type="pct"/>
            <w:tcBorders>
              <w:top w:val="single" w:color="auto" w:sz="4" w:space="0"/>
              <w:left w:val="nil"/>
              <w:bottom w:val="single" w:color="auto" w:sz="4" w:space="0"/>
              <w:right w:val="single" w:color="auto" w:sz="4" w:space="0"/>
            </w:tcBorders>
            <w:shd w:val="clear" w:color="auto" w:fill="auto"/>
            <w:vAlign w:val="center"/>
          </w:tcPr>
          <w:p w14:paraId="5A262415">
            <w:pPr>
              <w:pStyle w:val="33"/>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多功能声级计AWA5688</w:t>
            </w:r>
          </w:p>
          <w:p w14:paraId="3AEBD21D">
            <w:pPr>
              <w:pStyle w:val="33"/>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XJ-YQ-18（3）</w:t>
            </w:r>
          </w:p>
        </w:tc>
        <w:tc>
          <w:tcPr>
            <w:tcW w:w="597" w:type="pct"/>
            <w:tcBorders>
              <w:top w:val="single" w:color="auto" w:sz="4" w:space="0"/>
              <w:left w:val="nil"/>
              <w:bottom w:val="single" w:color="auto" w:sz="4" w:space="0"/>
              <w:right w:val="single" w:color="auto" w:sz="4" w:space="0"/>
            </w:tcBorders>
            <w:shd w:val="clear" w:color="auto" w:fill="auto"/>
            <w:vAlign w:val="center"/>
          </w:tcPr>
          <w:p w14:paraId="3A7FD613">
            <w:pPr>
              <w:pStyle w:val="33"/>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val="en-US" w:eastAsia="zh-CN"/>
              </w:rPr>
              <w:t>/</w:t>
            </w:r>
          </w:p>
        </w:tc>
      </w:tr>
    </w:tbl>
    <w:p w14:paraId="6C6EDF17">
      <w:pPr>
        <w:pStyle w:val="3"/>
        <w:ind w:left="-643" w:leftChars="0" w:firstLine="643" w:firstLineChars="0"/>
        <w:rPr>
          <w:rFonts w:hint="default" w:ascii="Times New Roman" w:hAnsi="Times New Roman" w:cs="Times New Roman"/>
          <w:color w:val="auto"/>
          <w:highlight w:val="none"/>
        </w:rPr>
      </w:pPr>
      <w:bookmarkStart w:id="61" w:name="_Toc29089"/>
      <w:r>
        <w:rPr>
          <w:rFonts w:hint="default" w:ascii="Times New Roman" w:hAnsi="Times New Roman" w:cs="Times New Roman"/>
          <w:color w:val="auto"/>
          <w:highlight w:val="none"/>
        </w:rPr>
        <w:t>质量保证和质量控制</w:t>
      </w:r>
      <w:bookmarkEnd w:id="61"/>
    </w:p>
    <w:p w14:paraId="5D16DA6F">
      <w:pPr>
        <w:ind w:firstLine="480"/>
        <w:rPr>
          <w:rFonts w:hint="default" w:ascii="Times New Roman" w:hAnsi="Times New Roman" w:cs="Times New Roman"/>
          <w:color w:val="auto"/>
          <w:highlight w:val="none"/>
        </w:rPr>
      </w:pPr>
      <w:r>
        <w:rPr>
          <w:rFonts w:hint="eastAsia" w:cs="Times New Roman"/>
          <w:color w:val="auto"/>
          <w:highlight w:val="none"/>
          <w:lang w:val="en-US" w:eastAsia="zh-CN"/>
        </w:rPr>
        <w:t>1、</w:t>
      </w:r>
      <w:r>
        <w:rPr>
          <w:rFonts w:hint="default" w:ascii="Times New Roman" w:hAnsi="Times New Roman" w:cs="Times New Roman"/>
          <w:color w:val="auto"/>
          <w:highlight w:val="none"/>
        </w:rPr>
        <w:t>监测过程严格按环境监测技术规范中有关规定进行；</w:t>
      </w:r>
    </w:p>
    <w:p w14:paraId="771B23B4">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2、监测人员持证上岗，监测所用仪器都经过计量部门的检定并在有效期内使用；</w:t>
      </w:r>
    </w:p>
    <w:p w14:paraId="114D7312">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3、监测全过程严格按照本单位《质量手册》及有关质量管理程序进行，实施严谨的全过程质量保证措施，实行三级审核制度；</w:t>
      </w:r>
    </w:p>
    <w:p w14:paraId="1D10A767">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4、水样采集不少于10%的平行样；实验室分析过程加不少于10%的平行样；对可以得到标准样品或质量控制样品的项目，在分析的同时做10%质控样品分析；对无标准样品或质控样品的项目，且可进行加标回收测试的，在分析的同时做10%加标回收样品分析。</w:t>
      </w:r>
    </w:p>
    <w:p w14:paraId="56D30D11">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5、噪声测量前、后在测量现场用标准声源对噪声仪进行校准，测量前、后校准示值偏差不得大于0.5dB（A）。</w:t>
      </w:r>
    </w:p>
    <w:p w14:paraId="34A97D3C">
      <w:pPr>
        <w:ind w:firstLine="480"/>
        <w:rPr>
          <w:rFonts w:hint="eastAsia"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6、气体监测分析过程中，采样器在进入现场前对采样器流量计、流速计等进行校核，监测分析仪在测试前按监测因子分别用标准气体和流量计对其进行校核（标定），在测试时应保证其前后校准值相对误差在5%以内。</w:t>
      </w:r>
      <w:r>
        <w:rPr>
          <w:rFonts w:hint="eastAsia" w:cs="Times New Roman"/>
          <w:color w:val="auto"/>
          <w:highlight w:val="none"/>
          <w:lang w:eastAsia="zh-CN"/>
        </w:rPr>
        <w:t>。</w:t>
      </w:r>
    </w:p>
    <w:p w14:paraId="7A41284E">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依据各项目标准要求进行质量控制，采取了全程序空白、现场平行、实验室平行、准确度控制（使用有证标准物质）、采样仪器流量校准一系列质量控制措施，确保分析数据结果科学、准确。质量控制结果如下：</w:t>
      </w:r>
    </w:p>
    <w:p w14:paraId="1EFA3044">
      <w:pPr>
        <w:rPr>
          <w:rFonts w:hint="default" w:ascii="Times New Roman" w:hAnsi="Times New Roman" w:cs="Times New Roman"/>
          <w:color w:val="auto"/>
          <w:highlight w:val="none"/>
        </w:rPr>
      </w:pPr>
      <w:r>
        <w:rPr>
          <w:rFonts w:hint="default" w:ascii="Times New Roman" w:hAnsi="Times New Roman" w:cs="Times New Roman"/>
          <w:color w:val="auto"/>
          <w:highlight w:val="none"/>
        </w:rPr>
        <w:br w:type="page"/>
      </w:r>
    </w:p>
    <w:p w14:paraId="0333694D">
      <w:pPr>
        <w:pStyle w:val="20"/>
        <w:rPr>
          <w:rFonts w:hint="default" w:ascii="Times New Roman" w:hAnsi="Times New Roman" w:cs="Times New Roman"/>
          <w:color w:val="auto"/>
          <w:highlight w:val="none"/>
        </w:rPr>
        <w:sectPr>
          <w:pgSz w:w="11906" w:h="16838"/>
          <w:pgMar w:top="1440" w:right="1800" w:bottom="1440" w:left="1800" w:header="851" w:footer="992" w:gutter="0"/>
          <w:pgNumType w:fmt="decimal"/>
          <w:cols w:space="425" w:num="1"/>
          <w:docGrid w:type="lines" w:linePitch="312" w:charSpace="0"/>
        </w:sectPr>
      </w:pPr>
    </w:p>
    <w:p w14:paraId="6CCE3D7B">
      <w:pPr>
        <w:pStyle w:val="20"/>
        <w:rPr>
          <w:rFonts w:hint="default" w:ascii="Times New Roman" w:hAnsi="Times New Roman" w:cs="Times New Roman"/>
          <w:color w:val="auto"/>
          <w:highlight w:val="none"/>
        </w:rPr>
      </w:pPr>
    </w:p>
    <w:p w14:paraId="7D1CB7FD">
      <w:pPr>
        <w:pStyle w:val="20"/>
        <w:rPr>
          <w:rFonts w:hint="default" w:ascii="Times New Roman" w:hAnsi="Times New Roman" w:cs="Times New Roman"/>
          <w:color w:val="auto"/>
          <w:highlight w:val="none"/>
        </w:rPr>
      </w:pPr>
      <w:r>
        <w:rPr>
          <w:rFonts w:hint="default" w:ascii="Times New Roman" w:hAnsi="Times New Roman" w:cs="Times New Roman"/>
          <w:color w:val="auto"/>
          <w:highlight w:val="none"/>
        </w:rPr>
        <w:t>表</w:t>
      </w:r>
      <w:r>
        <w:rPr>
          <w:rFonts w:hint="eastAsia" w:cs="Times New Roman"/>
          <w:color w:val="auto"/>
          <w:highlight w:val="none"/>
          <w:lang w:val="en-US" w:eastAsia="zh-CN"/>
        </w:rPr>
        <w:t>8.2-1</w:t>
      </w:r>
      <w:r>
        <w:rPr>
          <w:rFonts w:hint="default" w:ascii="Times New Roman" w:hAnsi="Times New Roman" w:cs="Times New Roman"/>
          <w:color w:val="auto"/>
          <w:highlight w:val="none"/>
        </w:rPr>
        <w:t>噪声仪测量前、后校准结果表</w:t>
      </w:r>
    </w:p>
    <w:tbl>
      <w:tblPr>
        <w:tblStyle w:val="40"/>
        <w:tblW w:w="141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4"/>
        <w:gridCol w:w="1178"/>
        <w:gridCol w:w="1647"/>
        <w:gridCol w:w="1713"/>
        <w:gridCol w:w="1340"/>
        <w:gridCol w:w="1260"/>
        <w:gridCol w:w="1260"/>
        <w:gridCol w:w="1260"/>
        <w:gridCol w:w="1260"/>
        <w:gridCol w:w="1015"/>
        <w:gridCol w:w="832"/>
      </w:tblGrid>
      <w:tr w14:paraId="452F1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2612" w:type="dxa"/>
            <w:gridSpan w:val="2"/>
            <w:vMerge w:val="restart"/>
            <w:tcBorders>
              <w:tl2br w:val="nil"/>
              <w:tr2bl w:val="nil"/>
            </w:tcBorders>
            <w:noWrap w:val="0"/>
            <w:vAlign w:val="center"/>
          </w:tcPr>
          <w:p w14:paraId="7D7EAFF0">
            <w:pPr>
              <w:keepNext w:val="0"/>
              <w:keepLines w:val="0"/>
              <w:pageBreakBefore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校准日期</w:t>
            </w:r>
          </w:p>
        </w:tc>
        <w:tc>
          <w:tcPr>
            <w:tcW w:w="1647" w:type="dxa"/>
            <w:vMerge w:val="restart"/>
            <w:tcBorders>
              <w:tl2br w:val="nil"/>
              <w:tr2bl w:val="nil"/>
            </w:tcBorders>
            <w:noWrap w:val="0"/>
            <w:vAlign w:val="center"/>
          </w:tcPr>
          <w:p w14:paraId="4BEA5A42">
            <w:pPr>
              <w:keepNext w:val="0"/>
              <w:keepLines w:val="0"/>
              <w:pageBreakBefore w:val="0"/>
              <w:kinsoku/>
              <w:wordWrap/>
              <w:overflowPunct/>
              <w:topLinePunct w:val="0"/>
              <w:bidi w:val="0"/>
              <w:adjustRightInd/>
              <w:snapToGrid/>
              <w:spacing w:after="0" w:line="240" w:lineRule="exact"/>
              <w:ind w:firstLine="0" w:firstLineChars="0"/>
              <w:jc w:val="center"/>
              <w:textAlignment w:val="auto"/>
              <w:rPr>
                <w:rFonts w:hint="eastAsia"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rPr>
              <w:t>仪器名称</w:t>
            </w:r>
            <w:r>
              <w:rPr>
                <w:rFonts w:hint="eastAsia" w:ascii="Times New Roman" w:hAnsi="Times New Roman" w:eastAsia="宋体" w:cs="Times New Roman"/>
                <w:b w:val="0"/>
                <w:bCs/>
                <w:color w:val="auto"/>
                <w:kern w:val="0"/>
                <w:sz w:val="21"/>
                <w:szCs w:val="21"/>
                <w:highlight w:val="none"/>
                <w:lang w:val="en-US" w:eastAsia="zh-CN"/>
              </w:rPr>
              <w:t>型号</w:t>
            </w:r>
          </w:p>
        </w:tc>
        <w:tc>
          <w:tcPr>
            <w:tcW w:w="1713" w:type="dxa"/>
            <w:vMerge w:val="restart"/>
            <w:tcBorders>
              <w:tl2br w:val="nil"/>
              <w:tr2bl w:val="nil"/>
            </w:tcBorders>
            <w:noWrap w:val="0"/>
            <w:vAlign w:val="center"/>
          </w:tcPr>
          <w:p w14:paraId="07056179">
            <w:pPr>
              <w:keepNext w:val="0"/>
              <w:keepLines w:val="0"/>
              <w:pageBreakBefore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rPr>
              <w:t>仪器编号</w:t>
            </w:r>
          </w:p>
        </w:tc>
        <w:tc>
          <w:tcPr>
            <w:tcW w:w="7395" w:type="dxa"/>
            <w:gridSpan w:val="6"/>
            <w:tcBorders>
              <w:tl2br w:val="nil"/>
              <w:tr2bl w:val="nil"/>
            </w:tcBorders>
            <w:shd w:val="clear" w:color="auto" w:fill="auto"/>
            <w:noWrap w:val="0"/>
            <w:vAlign w:val="center"/>
          </w:tcPr>
          <w:p w14:paraId="3102C21B">
            <w:pPr>
              <w:keepNext w:val="0"/>
              <w:keepLines w:val="0"/>
              <w:pageBreakBefore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eastAsia="宋体" w:cs="Times New Roman"/>
                <w:b w:val="0"/>
                <w:bCs/>
                <w:color w:val="auto"/>
                <w:kern w:val="0"/>
                <w:sz w:val="21"/>
                <w:szCs w:val="21"/>
                <w:highlight w:val="none"/>
                <w:lang w:val="en-US" w:eastAsia="zh-CN"/>
              </w:rPr>
              <w:t>单位：dB（A）</w:t>
            </w:r>
          </w:p>
        </w:tc>
        <w:tc>
          <w:tcPr>
            <w:tcW w:w="832" w:type="dxa"/>
            <w:vMerge w:val="restart"/>
            <w:tcBorders>
              <w:tl2br w:val="nil"/>
              <w:tr2bl w:val="nil"/>
            </w:tcBorders>
            <w:noWrap w:val="0"/>
            <w:vAlign w:val="center"/>
          </w:tcPr>
          <w:p w14:paraId="6E7FE291">
            <w:pPr>
              <w:keepNext w:val="0"/>
              <w:keepLines w:val="0"/>
              <w:pageBreakBefore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合格</w:t>
            </w:r>
          </w:p>
          <w:p w14:paraId="2D983173">
            <w:pPr>
              <w:keepNext w:val="0"/>
              <w:keepLines w:val="0"/>
              <w:pageBreakBefore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与否</w:t>
            </w:r>
          </w:p>
        </w:tc>
      </w:tr>
      <w:tr w14:paraId="60DAF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2612" w:type="dxa"/>
            <w:gridSpan w:val="2"/>
            <w:vMerge w:val="continue"/>
            <w:tcBorders>
              <w:tl2br w:val="nil"/>
              <w:tr2bl w:val="nil"/>
            </w:tcBorders>
            <w:noWrap w:val="0"/>
            <w:vAlign w:val="center"/>
          </w:tcPr>
          <w:p w14:paraId="5A935DB0">
            <w:pPr>
              <w:keepNext w:val="0"/>
              <w:keepLines w:val="0"/>
              <w:pageBreakBefore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rPr>
            </w:pPr>
          </w:p>
        </w:tc>
        <w:tc>
          <w:tcPr>
            <w:tcW w:w="1647" w:type="dxa"/>
            <w:vMerge w:val="continue"/>
            <w:tcBorders>
              <w:tl2br w:val="nil"/>
              <w:tr2bl w:val="nil"/>
            </w:tcBorders>
            <w:noWrap w:val="0"/>
            <w:vAlign w:val="center"/>
          </w:tcPr>
          <w:p w14:paraId="3FA70E0D">
            <w:pPr>
              <w:keepNext w:val="0"/>
              <w:keepLines w:val="0"/>
              <w:pageBreakBefore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rPr>
            </w:pPr>
          </w:p>
        </w:tc>
        <w:tc>
          <w:tcPr>
            <w:tcW w:w="1713" w:type="dxa"/>
            <w:vMerge w:val="continue"/>
            <w:tcBorders>
              <w:tl2br w:val="nil"/>
              <w:tr2bl w:val="nil"/>
            </w:tcBorders>
            <w:noWrap w:val="0"/>
            <w:vAlign w:val="center"/>
          </w:tcPr>
          <w:p w14:paraId="07CFB8FC">
            <w:pPr>
              <w:keepNext w:val="0"/>
              <w:keepLines w:val="0"/>
              <w:pageBreakBefore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rPr>
            </w:pPr>
          </w:p>
        </w:tc>
        <w:tc>
          <w:tcPr>
            <w:tcW w:w="1340" w:type="dxa"/>
            <w:tcBorders>
              <w:tl2br w:val="nil"/>
              <w:tr2bl w:val="nil"/>
            </w:tcBorders>
            <w:shd w:val="clear" w:color="auto" w:fill="auto"/>
            <w:noWrap w:val="0"/>
            <w:vAlign w:val="center"/>
          </w:tcPr>
          <w:p w14:paraId="42F3D902">
            <w:pPr>
              <w:keepNext w:val="0"/>
              <w:keepLines w:val="0"/>
              <w:pageBreakBefore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标准声压级</w:t>
            </w:r>
          </w:p>
        </w:tc>
        <w:tc>
          <w:tcPr>
            <w:tcW w:w="1260" w:type="dxa"/>
            <w:tcBorders>
              <w:tl2br w:val="nil"/>
              <w:tr2bl w:val="nil"/>
            </w:tcBorders>
            <w:shd w:val="clear" w:color="auto" w:fill="auto"/>
            <w:noWrap w:val="0"/>
            <w:vAlign w:val="center"/>
          </w:tcPr>
          <w:p w14:paraId="5F9C8417">
            <w:pPr>
              <w:keepNext w:val="0"/>
              <w:keepLines w:val="0"/>
              <w:pageBreakBefore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rPr>
              <w:t>监测</w:t>
            </w:r>
            <w:r>
              <w:rPr>
                <w:rFonts w:hint="default" w:ascii="Times New Roman" w:hAnsi="Times New Roman" w:eastAsia="宋体" w:cs="Times New Roman"/>
                <w:b w:val="0"/>
                <w:bCs/>
                <w:color w:val="auto"/>
                <w:kern w:val="0"/>
                <w:sz w:val="21"/>
                <w:szCs w:val="21"/>
                <w:highlight w:val="none"/>
                <w:lang w:val="en-US" w:eastAsia="zh-CN"/>
              </w:rPr>
              <w:t>前</w:t>
            </w:r>
          </w:p>
          <w:p w14:paraId="625B776E">
            <w:pPr>
              <w:keepNext w:val="0"/>
              <w:keepLines w:val="0"/>
              <w:pageBreakBefore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rPr>
              <w:t>校准值</w:t>
            </w:r>
          </w:p>
        </w:tc>
        <w:tc>
          <w:tcPr>
            <w:tcW w:w="1260" w:type="dxa"/>
            <w:tcBorders>
              <w:tl2br w:val="nil"/>
              <w:tr2bl w:val="nil"/>
            </w:tcBorders>
            <w:shd w:val="clear" w:color="auto" w:fill="auto"/>
            <w:noWrap w:val="0"/>
            <w:vAlign w:val="center"/>
          </w:tcPr>
          <w:p w14:paraId="3C096F5C">
            <w:pPr>
              <w:keepNext w:val="0"/>
              <w:keepLines w:val="0"/>
              <w:pageBreakBefore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eastAsia="zh-CN"/>
              </w:rPr>
            </w:pPr>
            <w:r>
              <w:rPr>
                <w:rFonts w:hint="default" w:ascii="Times New Roman" w:hAnsi="Times New Roman" w:eastAsia="宋体" w:cs="Times New Roman"/>
                <w:b w:val="0"/>
                <w:bCs/>
                <w:color w:val="auto"/>
                <w:kern w:val="0"/>
                <w:sz w:val="21"/>
                <w:szCs w:val="21"/>
                <w:highlight w:val="none"/>
                <w:lang w:eastAsia="zh-CN"/>
              </w:rPr>
              <w:t>监测前</w:t>
            </w:r>
          </w:p>
          <w:p w14:paraId="0C916C64">
            <w:pPr>
              <w:keepNext w:val="0"/>
              <w:keepLines w:val="0"/>
              <w:pageBreakBefore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eastAsia="zh-CN"/>
              </w:rPr>
              <w:t>校准差值</w:t>
            </w:r>
          </w:p>
        </w:tc>
        <w:tc>
          <w:tcPr>
            <w:tcW w:w="1260" w:type="dxa"/>
            <w:tcBorders>
              <w:tl2br w:val="nil"/>
              <w:tr2bl w:val="nil"/>
            </w:tcBorders>
            <w:shd w:val="clear" w:color="auto" w:fill="auto"/>
            <w:noWrap w:val="0"/>
            <w:vAlign w:val="center"/>
          </w:tcPr>
          <w:p w14:paraId="4D261192">
            <w:pPr>
              <w:keepNext w:val="0"/>
              <w:keepLines w:val="0"/>
              <w:pageBreakBefore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监测后</w:t>
            </w:r>
          </w:p>
          <w:p w14:paraId="6370C4A4">
            <w:pPr>
              <w:keepNext w:val="0"/>
              <w:keepLines w:val="0"/>
              <w:pageBreakBefore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rPr>
              <w:t>校准值</w:t>
            </w:r>
          </w:p>
        </w:tc>
        <w:tc>
          <w:tcPr>
            <w:tcW w:w="1260" w:type="dxa"/>
            <w:tcBorders>
              <w:tl2br w:val="nil"/>
              <w:tr2bl w:val="nil"/>
            </w:tcBorders>
            <w:shd w:val="clear" w:color="auto" w:fill="auto"/>
            <w:noWrap w:val="0"/>
            <w:vAlign w:val="center"/>
          </w:tcPr>
          <w:p w14:paraId="7497C82E">
            <w:pPr>
              <w:keepNext w:val="0"/>
              <w:keepLines w:val="0"/>
              <w:pageBreakBefore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eastAsia="zh-CN"/>
              </w:rPr>
            </w:pPr>
            <w:r>
              <w:rPr>
                <w:rFonts w:hint="default" w:ascii="Times New Roman" w:hAnsi="Times New Roman" w:eastAsia="宋体" w:cs="Times New Roman"/>
                <w:b w:val="0"/>
                <w:bCs/>
                <w:color w:val="auto"/>
                <w:kern w:val="0"/>
                <w:sz w:val="21"/>
                <w:szCs w:val="21"/>
                <w:highlight w:val="none"/>
                <w:lang w:eastAsia="zh-CN"/>
              </w:rPr>
              <w:t>监测后</w:t>
            </w:r>
          </w:p>
          <w:p w14:paraId="18AC6AB8">
            <w:pPr>
              <w:keepNext w:val="0"/>
              <w:keepLines w:val="0"/>
              <w:pageBreakBefore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eastAsia="zh-CN"/>
              </w:rPr>
              <w:t>校准差值</w:t>
            </w:r>
          </w:p>
        </w:tc>
        <w:tc>
          <w:tcPr>
            <w:tcW w:w="1015" w:type="dxa"/>
            <w:tcBorders>
              <w:tl2br w:val="nil"/>
              <w:tr2bl w:val="nil"/>
            </w:tcBorders>
            <w:shd w:val="clear" w:color="auto" w:fill="auto"/>
            <w:noWrap w:val="0"/>
            <w:vAlign w:val="center"/>
          </w:tcPr>
          <w:p w14:paraId="6907969E">
            <w:pPr>
              <w:keepNext w:val="0"/>
              <w:keepLines w:val="0"/>
              <w:pageBreakBefore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校准结</w:t>
            </w:r>
          </w:p>
          <w:p w14:paraId="13616322">
            <w:pPr>
              <w:keepNext w:val="0"/>
              <w:keepLines w:val="0"/>
              <w:pageBreakBefore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果要求</w:t>
            </w:r>
          </w:p>
        </w:tc>
        <w:tc>
          <w:tcPr>
            <w:tcW w:w="832" w:type="dxa"/>
            <w:vMerge w:val="continue"/>
            <w:tcBorders>
              <w:tl2br w:val="nil"/>
              <w:tr2bl w:val="nil"/>
            </w:tcBorders>
            <w:noWrap w:val="0"/>
            <w:vAlign w:val="center"/>
          </w:tcPr>
          <w:p w14:paraId="5282CB3D">
            <w:pPr>
              <w:keepNext w:val="0"/>
              <w:keepLines w:val="0"/>
              <w:pageBreakBefore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rPr>
            </w:pPr>
          </w:p>
        </w:tc>
      </w:tr>
      <w:tr w14:paraId="2628B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exact"/>
          <w:jc w:val="center"/>
        </w:trPr>
        <w:tc>
          <w:tcPr>
            <w:tcW w:w="1434" w:type="dxa"/>
            <w:vMerge w:val="restart"/>
            <w:tcBorders>
              <w:tl2br w:val="nil"/>
              <w:tr2bl w:val="nil"/>
            </w:tcBorders>
            <w:noWrap w:val="0"/>
            <w:vAlign w:val="center"/>
          </w:tcPr>
          <w:p w14:paraId="09B91830">
            <w:pPr>
              <w:keepNext w:val="0"/>
              <w:keepLines w:val="0"/>
              <w:pageBreakBefore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rPr>
            </w:pPr>
            <w:r>
              <w:rPr>
                <w:rFonts w:hint="eastAsia" w:ascii="Times New Roman" w:hAnsi="Times New Roman" w:eastAsia="宋体" w:cs="Times New Roman"/>
                <w:b w:val="0"/>
                <w:bCs/>
                <w:color w:val="auto"/>
                <w:kern w:val="0"/>
                <w:sz w:val="21"/>
                <w:szCs w:val="21"/>
                <w:highlight w:val="none"/>
                <w:lang w:val="en-US" w:eastAsia="zh-CN"/>
              </w:rPr>
              <w:t>2026-04-22</w:t>
            </w:r>
          </w:p>
        </w:tc>
        <w:tc>
          <w:tcPr>
            <w:tcW w:w="1178" w:type="dxa"/>
            <w:tcBorders>
              <w:tl2br w:val="nil"/>
              <w:tr2bl w:val="nil"/>
            </w:tcBorders>
            <w:noWrap w:val="0"/>
            <w:vAlign w:val="center"/>
          </w:tcPr>
          <w:p w14:paraId="5E1A9FAE">
            <w:pPr>
              <w:keepNext w:val="0"/>
              <w:keepLines w:val="0"/>
              <w:pageBreakBefore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昼间</w:t>
            </w:r>
          </w:p>
        </w:tc>
        <w:tc>
          <w:tcPr>
            <w:tcW w:w="1647" w:type="dxa"/>
            <w:vMerge w:val="restart"/>
            <w:tcBorders>
              <w:tl2br w:val="nil"/>
              <w:tr2bl w:val="nil"/>
            </w:tcBorders>
            <w:noWrap w:val="0"/>
            <w:vAlign w:val="center"/>
          </w:tcPr>
          <w:p w14:paraId="4FBB6FFA">
            <w:pPr>
              <w:keepNext w:val="0"/>
              <w:keepLines w:val="0"/>
              <w:pageBreakBefore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rPr>
            </w:pPr>
            <w:r>
              <w:rPr>
                <w:rFonts w:hint="default" w:ascii="Times New Roman" w:hAnsi="Times New Roman" w:eastAsia="宋体" w:cs="Times New Roman"/>
                <w:b w:val="0"/>
                <w:bCs/>
                <w:color w:val="auto"/>
                <w:kern w:val="0"/>
                <w:sz w:val="21"/>
                <w:szCs w:val="21"/>
                <w:highlight w:val="none"/>
                <w:lang w:val="en-US" w:eastAsia="zh-CN"/>
              </w:rPr>
              <w:t>多功能声级计AWA</w:t>
            </w:r>
            <w:r>
              <w:rPr>
                <w:rFonts w:hint="eastAsia" w:ascii="Times New Roman" w:hAnsi="Times New Roman" w:eastAsia="宋体" w:cs="Times New Roman"/>
                <w:b w:val="0"/>
                <w:bCs/>
                <w:color w:val="auto"/>
                <w:kern w:val="0"/>
                <w:sz w:val="21"/>
                <w:szCs w:val="21"/>
                <w:highlight w:val="none"/>
                <w:lang w:val="en-US" w:eastAsia="zh-CN"/>
              </w:rPr>
              <w:t>5688</w:t>
            </w:r>
          </w:p>
        </w:tc>
        <w:tc>
          <w:tcPr>
            <w:tcW w:w="1713" w:type="dxa"/>
            <w:vMerge w:val="restart"/>
            <w:tcBorders>
              <w:tl2br w:val="nil"/>
              <w:tr2bl w:val="nil"/>
            </w:tcBorders>
            <w:noWrap w:val="0"/>
            <w:vAlign w:val="center"/>
          </w:tcPr>
          <w:p w14:paraId="06481A87">
            <w:pPr>
              <w:keepNext w:val="0"/>
              <w:keepLines w:val="0"/>
              <w:pageBreakBefore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XJ-YQ-</w:t>
            </w:r>
            <w:r>
              <w:rPr>
                <w:rFonts w:hint="eastAsia" w:ascii="Times New Roman" w:hAnsi="Times New Roman" w:eastAsia="宋体" w:cs="Times New Roman"/>
                <w:b w:val="0"/>
                <w:bCs/>
                <w:color w:val="auto"/>
                <w:kern w:val="0"/>
                <w:sz w:val="21"/>
                <w:szCs w:val="21"/>
                <w:highlight w:val="none"/>
                <w:lang w:val="en-US" w:eastAsia="zh-CN"/>
              </w:rPr>
              <w:t>18（3）</w:t>
            </w:r>
          </w:p>
        </w:tc>
        <w:tc>
          <w:tcPr>
            <w:tcW w:w="1340" w:type="dxa"/>
            <w:tcBorders>
              <w:tl2br w:val="nil"/>
              <w:tr2bl w:val="nil"/>
            </w:tcBorders>
            <w:noWrap w:val="0"/>
            <w:vAlign w:val="center"/>
          </w:tcPr>
          <w:p w14:paraId="67CDE2D4">
            <w:pPr>
              <w:keepNext w:val="0"/>
              <w:keepLines w:val="0"/>
              <w:pageBreakBefore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94.0</w:t>
            </w:r>
          </w:p>
        </w:tc>
        <w:tc>
          <w:tcPr>
            <w:tcW w:w="1260" w:type="dxa"/>
            <w:tcBorders>
              <w:tl2br w:val="nil"/>
              <w:tr2bl w:val="nil"/>
            </w:tcBorders>
            <w:noWrap w:val="0"/>
            <w:vAlign w:val="center"/>
          </w:tcPr>
          <w:p w14:paraId="2B4F9E46">
            <w:pPr>
              <w:keepNext w:val="0"/>
              <w:keepLines w:val="0"/>
              <w:pageBreakBefore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93.8</w:t>
            </w:r>
          </w:p>
        </w:tc>
        <w:tc>
          <w:tcPr>
            <w:tcW w:w="1260" w:type="dxa"/>
            <w:tcBorders>
              <w:tl2br w:val="nil"/>
              <w:tr2bl w:val="nil"/>
            </w:tcBorders>
            <w:noWrap w:val="0"/>
            <w:vAlign w:val="center"/>
          </w:tcPr>
          <w:p w14:paraId="4031F521">
            <w:pPr>
              <w:keepNext w:val="0"/>
              <w:keepLines w:val="0"/>
              <w:pageBreakBefore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-0.2</w:t>
            </w:r>
          </w:p>
        </w:tc>
        <w:tc>
          <w:tcPr>
            <w:tcW w:w="1260" w:type="dxa"/>
            <w:tcBorders>
              <w:tl2br w:val="nil"/>
              <w:tr2bl w:val="nil"/>
            </w:tcBorders>
            <w:noWrap w:val="0"/>
            <w:vAlign w:val="center"/>
          </w:tcPr>
          <w:p w14:paraId="20A6C27B">
            <w:pPr>
              <w:keepNext w:val="0"/>
              <w:keepLines w:val="0"/>
              <w:pageBreakBefore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93.8</w:t>
            </w:r>
          </w:p>
        </w:tc>
        <w:tc>
          <w:tcPr>
            <w:tcW w:w="1260" w:type="dxa"/>
            <w:tcBorders>
              <w:tl2br w:val="nil"/>
              <w:tr2bl w:val="nil"/>
            </w:tcBorders>
            <w:noWrap w:val="0"/>
            <w:vAlign w:val="center"/>
          </w:tcPr>
          <w:p w14:paraId="2624D7AB">
            <w:pPr>
              <w:keepNext w:val="0"/>
              <w:keepLines w:val="0"/>
              <w:pageBreakBefore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-0.2</w:t>
            </w:r>
          </w:p>
        </w:tc>
        <w:tc>
          <w:tcPr>
            <w:tcW w:w="1015" w:type="dxa"/>
            <w:vMerge w:val="restart"/>
            <w:tcBorders>
              <w:tl2br w:val="nil"/>
              <w:tr2bl w:val="nil"/>
            </w:tcBorders>
            <w:noWrap w:val="0"/>
            <w:vAlign w:val="center"/>
          </w:tcPr>
          <w:p w14:paraId="39B873E2">
            <w:pPr>
              <w:keepNext w:val="0"/>
              <w:keepLines w:val="0"/>
              <w:pageBreakBefore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≤±0.5</w:t>
            </w:r>
          </w:p>
        </w:tc>
        <w:tc>
          <w:tcPr>
            <w:tcW w:w="832" w:type="dxa"/>
            <w:tcBorders>
              <w:tl2br w:val="nil"/>
              <w:tr2bl w:val="nil"/>
            </w:tcBorders>
            <w:noWrap w:val="0"/>
            <w:vAlign w:val="center"/>
          </w:tcPr>
          <w:p w14:paraId="025D8B1E">
            <w:pPr>
              <w:keepNext w:val="0"/>
              <w:keepLines w:val="0"/>
              <w:pageBreakBefore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合格</w:t>
            </w:r>
          </w:p>
        </w:tc>
      </w:tr>
      <w:tr w14:paraId="2463B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exact"/>
          <w:jc w:val="center"/>
        </w:trPr>
        <w:tc>
          <w:tcPr>
            <w:tcW w:w="1434" w:type="dxa"/>
            <w:vMerge w:val="continue"/>
            <w:tcBorders>
              <w:tl2br w:val="nil"/>
              <w:tr2bl w:val="nil"/>
            </w:tcBorders>
            <w:noWrap w:val="0"/>
            <w:vAlign w:val="center"/>
          </w:tcPr>
          <w:p w14:paraId="4AA34007">
            <w:pPr>
              <w:keepNext w:val="0"/>
              <w:keepLines w:val="0"/>
              <w:pageBreakBefore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rPr>
            </w:pPr>
          </w:p>
        </w:tc>
        <w:tc>
          <w:tcPr>
            <w:tcW w:w="1178" w:type="dxa"/>
            <w:tcBorders>
              <w:tl2br w:val="nil"/>
              <w:tr2bl w:val="nil"/>
            </w:tcBorders>
            <w:noWrap w:val="0"/>
            <w:vAlign w:val="center"/>
          </w:tcPr>
          <w:p w14:paraId="0F6F523A">
            <w:pPr>
              <w:keepNext w:val="0"/>
              <w:keepLines w:val="0"/>
              <w:pageBreakBefore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夜间</w:t>
            </w:r>
          </w:p>
        </w:tc>
        <w:tc>
          <w:tcPr>
            <w:tcW w:w="1647" w:type="dxa"/>
            <w:vMerge w:val="continue"/>
            <w:tcBorders>
              <w:tl2br w:val="nil"/>
              <w:tr2bl w:val="nil"/>
            </w:tcBorders>
            <w:noWrap w:val="0"/>
            <w:vAlign w:val="center"/>
          </w:tcPr>
          <w:p w14:paraId="454AFFAB">
            <w:pPr>
              <w:keepNext w:val="0"/>
              <w:keepLines w:val="0"/>
              <w:pageBreakBefore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rPr>
            </w:pPr>
          </w:p>
        </w:tc>
        <w:tc>
          <w:tcPr>
            <w:tcW w:w="1713" w:type="dxa"/>
            <w:vMerge w:val="continue"/>
            <w:tcBorders>
              <w:tl2br w:val="nil"/>
              <w:tr2bl w:val="nil"/>
            </w:tcBorders>
            <w:noWrap w:val="0"/>
            <w:vAlign w:val="center"/>
          </w:tcPr>
          <w:p w14:paraId="0978F330">
            <w:pPr>
              <w:keepNext w:val="0"/>
              <w:keepLines w:val="0"/>
              <w:pageBreakBefore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rPr>
            </w:pPr>
          </w:p>
        </w:tc>
        <w:tc>
          <w:tcPr>
            <w:tcW w:w="1340" w:type="dxa"/>
            <w:tcBorders>
              <w:tl2br w:val="nil"/>
              <w:tr2bl w:val="nil"/>
            </w:tcBorders>
            <w:noWrap w:val="0"/>
            <w:vAlign w:val="center"/>
          </w:tcPr>
          <w:p w14:paraId="73730B4B">
            <w:pPr>
              <w:keepNext w:val="0"/>
              <w:keepLines w:val="0"/>
              <w:pageBreakBefore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94.0</w:t>
            </w:r>
          </w:p>
        </w:tc>
        <w:tc>
          <w:tcPr>
            <w:tcW w:w="1260" w:type="dxa"/>
            <w:tcBorders>
              <w:tl2br w:val="nil"/>
              <w:tr2bl w:val="nil"/>
            </w:tcBorders>
            <w:noWrap w:val="0"/>
            <w:vAlign w:val="center"/>
          </w:tcPr>
          <w:p w14:paraId="19AA6CB4">
            <w:pPr>
              <w:keepNext w:val="0"/>
              <w:keepLines w:val="0"/>
              <w:pageBreakBefore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93.8</w:t>
            </w:r>
          </w:p>
        </w:tc>
        <w:tc>
          <w:tcPr>
            <w:tcW w:w="1260" w:type="dxa"/>
            <w:tcBorders>
              <w:tl2br w:val="nil"/>
              <w:tr2bl w:val="nil"/>
            </w:tcBorders>
            <w:noWrap w:val="0"/>
            <w:vAlign w:val="center"/>
          </w:tcPr>
          <w:p w14:paraId="46E1AFC4">
            <w:pPr>
              <w:keepNext w:val="0"/>
              <w:keepLines w:val="0"/>
              <w:pageBreakBefore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-0.2</w:t>
            </w:r>
          </w:p>
        </w:tc>
        <w:tc>
          <w:tcPr>
            <w:tcW w:w="1260" w:type="dxa"/>
            <w:tcBorders>
              <w:tl2br w:val="nil"/>
              <w:tr2bl w:val="nil"/>
            </w:tcBorders>
            <w:noWrap w:val="0"/>
            <w:vAlign w:val="center"/>
          </w:tcPr>
          <w:p w14:paraId="5952428F">
            <w:pPr>
              <w:keepNext w:val="0"/>
              <w:keepLines w:val="0"/>
              <w:pageBreakBefore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93.8</w:t>
            </w:r>
          </w:p>
        </w:tc>
        <w:tc>
          <w:tcPr>
            <w:tcW w:w="1260" w:type="dxa"/>
            <w:tcBorders>
              <w:tl2br w:val="nil"/>
              <w:tr2bl w:val="nil"/>
            </w:tcBorders>
            <w:noWrap w:val="0"/>
            <w:vAlign w:val="center"/>
          </w:tcPr>
          <w:p w14:paraId="78386FF8">
            <w:pPr>
              <w:keepNext w:val="0"/>
              <w:keepLines w:val="0"/>
              <w:pageBreakBefore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-0.2</w:t>
            </w:r>
          </w:p>
        </w:tc>
        <w:tc>
          <w:tcPr>
            <w:tcW w:w="1015" w:type="dxa"/>
            <w:vMerge w:val="continue"/>
            <w:tcBorders>
              <w:tl2br w:val="nil"/>
              <w:tr2bl w:val="nil"/>
            </w:tcBorders>
            <w:noWrap w:val="0"/>
            <w:vAlign w:val="center"/>
          </w:tcPr>
          <w:p w14:paraId="22383999">
            <w:pPr>
              <w:keepNext w:val="0"/>
              <w:keepLines w:val="0"/>
              <w:pageBreakBefore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rPr>
            </w:pPr>
          </w:p>
        </w:tc>
        <w:tc>
          <w:tcPr>
            <w:tcW w:w="832" w:type="dxa"/>
            <w:tcBorders>
              <w:tl2br w:val="nil"/>
              <w:tr2bl w:val="nil"/>
            </w:tcBorders>
            <w:noWrap w:val="0"/>
            <w:vAlign w:val="center"/>
          </w:tcPr>
          <w:p w14:paraId="2E230D2F">
            <w:pPr>
              <w:keepNext w:val="0"/>
              <w:keepLines w:val="0"/>
              <w:pageBreakBefore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合格</w:t>
            </w:r>
          </w:p>
        </w:tc>
      </w:tr>
      <w:tr w14:paraId="19562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1434" w:type="dxa"/>
            <w:vMerge w:val="restart"/>
            <w:tcBorders>
              <w:tl2br w:val="nil"/>
              <w:tr2bl w:val="nil"/>
            </w:tcBorders>
            <w:noWrap w:val="0"/>
            <w:vAlign w:val="center"/>
          </w:tcPr>
          <w:p w14:paraId="347AB7B9">
            <w:pPr>
              <w:keepNext w:val="0"/>
              <w:keepLines w:val="0"/>
              <w:pageBreakBefore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rPr>
            </w:pPr>
            <w:r>
              <w:rPr>
                <w:rFonts w:hint="eastAsia" w:ascii="Times New Roman" w:hAnsi="Times New Roman" w:eastAsia="宋体" w:cs="Times New Roman"/>
                <w:b w:val="0"/>
                <w:bCs/>
                <w:color w:val="auto"/>
                <w:kern w:val="0"/>
                <w:sz w:val="21"/>
                <w:szCs w:val="21"/>
                <w:highlight w:val="none"/>
                <w:lang w:val="en-US" w:eastAsia="zh-CN"/>
              </w:rPr>
              <w:t>2026-04-23</w:t>
            </w:r>
          </w:p>
        </w:tc>
        <w:tc>
          <w:tcPr>
            <w:tcW w:w="1178" w:type="dxa"/>
            <w:tcBorders>
              <w:tl2br w:val="nil"/>
              <w:tr2bl w:val="nil"/>
            </w:tcBorders>
            <w:shd w:val="clear" w:color="auto" w:fill="auto"/>
            <w:noWrap w:val="0"/>
            <w:vAlign w:val="center"/>
          </w:tcPr>
          <w:p w14:paraId="45865F40">
            <w:pPr>
              <w:keepNext w:val="0"/>
              <w:keepLines w:val="0"/>
              <w:pageBreakBefore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昼间</w:t>
            </w:r>
          </w:p>
        </w:tc>
        <w:tc>
          <w:tcPr>
            <w:tcW w:w="1647" w:type="dxa"/>
            <w:vMerge w:val="restart"/>
            <w:tcBorders>
              <w:tl2br w:val="nil"/>
              <w:tr2bl w:val="nil"/>
            </w:tcBorders>
            <w:shd w:val="clear" w:color="auto" w:fill="auto"/>
            <w:noWrap w:val="0"/>
            <w:vAlign w:val="center"/>
          </w:tcPr>
          <w:p w14:paraId="089CCAE2">
            <w:pPr>
              <w:keepNext w:val="0"/>
              <w:keepLines w:val="0"/>
              <w:pageBreakBefore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多功能声级计AWA</w:t>
            </w:r>
            <w:r>
              <w:rPr>
                <w:rFonts w:hint="eastAsia" w:ascii="Times New Roman" w:hAnsi="Times New Roman" w:eastAsia="宋体" w:cs="Times New Roman"/>
                <w:b w:val="0"/>
                <w:bCs/>
                <w:color w:val="auto"/>
                <w:kern w:val="0"/>
                <w:sz w:val="21"/>
                <w:szCs w:val="21"/>
                <w:highlight w:val="none"/>
                <w:lang w:val="en-US" w:eastAsia="zh-CN"/>
              </w:rPr>
              <w:t>5688</w:t>
            </w:r>
          </w:p>
        </w:tc>
        <w:tc>
          <w:tcPr>
            <w:tcW w:w="1713" w:type="dxa"/>
            <w:vMerge w:val="restart"/>
            <w:tcBorders>
              <w:tl2br w:val="nil"/>
              <w:tr2bl w:val="nil"/>
            </w:tcBorders>
            <w:shd w:val="clear" w:color="auto" w:fill="auto"/>
            <w:noWrap w:val="0"/>
            <w:vAlign w:val="center"/>
          </w:tcPr>
          <w:p w14:paraId="05F0D8EE">
            <w:pPr>
              <w:keepNext w:val="0"/>
              <w:keepLines w:val="0"/>
              <w:pageBreakBefore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XJ-YQ-</w:t>
            </w:r>
            <w:r>
              <w:rPr>
                <w:rFonts w:hint="eastAsia" w:ascii="Times New Roman" w:hAnsi="Times New Roman" w:eastAsia="宋体" w:cs="Times New Roman"/>
                <w:b w:val="0"/>
                <w:bCs/>
                <w:color w:val="auto"/>
                <w:kern w:val="0"/>
                <w:sz w:val="21"/>
                <w:szCs w:val="21"/>
                <w:highlight w:val="none"/>
                <w:lang w:val="en-US" w:eastAsia="zh-CN"/>
              </w:rPr>
              <w:t>18（3）</w:t>
            </w:r>
          </w:p>
        </w:tc>
        <w:tc>
          <w:tcPr>
            <w:tcW w:w="1340" w:type="dxa"/>
            <w:tcBorders>
              <w:tl2br w:val="nil"/>
              <w:tr2bl w:val="nil"/>
            </w:tcBorders>
            <w:noWrap w:val="0"/>
            <w:vAlign w:val="center"/>
          </w:tcPr>
          <w:p w14:paraId="1285DA1B">
            <w:pPr>
              <w:keepNext w:val="0"/>
              <w:keepLines w:val="0"/>
              <w:pageBreakBefore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94.0</w:t>
            </w:r>
          </w:p>
        </w:tc>
        <w:tc>
          <w:tcPr>
            <w:tcW w:w="1260" w:type="dxa"/>
            <w:tcBorders>
              <w:tl2br w:val="nil"/>
              <w:tr2bl w:val="nil"/>
            </w:tcBorders>
            <w:noWrap w:val="0"/>
            <w:vAlign w:val="center"/>
          </w:tcPr>
          <w:p w14:paraId="489DF3F2">
            <w:pPr>
              <w:keepNext w:val="0"/>
              <w:keepLines w:val="0"/>
              <w:pageBreakBefore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93.8</w:t>
            </w:r>
          </w:p>
        </w:tc>
        <w:tc>
          <w:tcPr>
            <w:tcW w:w="1260" w:type="dxa"/>
            <w:tcBorders>
              <w:tl2br w:val="nil"/>
              <w:tr2bl w:val="nil"/>
            </w:tcBorders>
            <w:noWrap w:val="0"/>
            <w:vAlign w:val="center"/>
          </w:tcPr>
          <w:p w14:paraId="1C423E71">
            <w:pPr>
              <w:keepNext w:val="0"/>
              <w:keepLines w:val="0"/>
              <w:pageBreakBefore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-0.2</w:t>
            </w:r>
          </w:p>
        </w:tc>
        <w:tc>
          <w:tcPr>
            <w:tcW w:w="1260" w:type="dxa"/>
            <w:tcBorders>
              <w:tl2br w:val="nil"/>
              <w:tr2bl w:val="nil"/>
            </w:tcBorders>
            <w:noWrap w:val="0"/>
            <w:vAlign w:val="center"/>
          </w:tcPr>
          <w:p w14:paraId="3CD4FD8B">
            <w:pPr>
              <w:keepNext w:val="0"/>
              <w:keepLines w:val="0"/>
              <w:pageBreakBefore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93.8</w:t>
            </w:r>
          </w:p>
        </w:tc>
        <w:tc>
          <w:tcPr>
            <w:tcW w:w="1260" w:type="dxa"/>
            <w:tcBorders>
              <w:tl2br w:val="nil"/>
              <w:tr2bl w:val="nil"/>
            </w:tcBorders>
            <w:noWrap w:val="0"/>
            <w:vAlign w:val="center"/>
          </w:tcPr>
          <w:p w14:paraId="1D7C6C54">
            <w:pPr>
              <w:keepNext w:val="0"/>
              <w:keepLines w:val="0"/>
              <w:pageBreakBefore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-0.2</w:t>
            </w:r>
          </w:p>
        </w:tc>
        <w:tc>
          <w:tcPr>
            <w:tcW w:w="1015" w:type="dxa"/>
            <w:vMerge w:val="restart"/>
            <w:tcBorders>
              <w:tl2br w:val="nil"/>
              <w:tr2bl w:val="nil"/>
            </w:tcBorders>
            <w:noWrap w:val="0"/>
            <w:vAlign w:val="center"/>
          </w:tcPr>
          <w:p w14:paraId="2E4A3E2A">
            <w:pPr>
              <w:keepNext w:val="0"/>
              <w:keepLines w:val="0"/>
              <w:pageBreakBefore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≤±0.5</w:t>
            </w:r>
          </w:p>
        </w:tc>
        <w:tc>
          <w:tcPr>
            <w:tcW w:w="832" w:type="dxa"/>
            <w:tcBorders>
              <w:tl2br w:val="nil"/>
              <w:tr2bl w:val="nil"/>
            </w:tcBorders>
            <w:shd w:val="clear" w:color="auto" w:fill="auto"/>
            <w:noWrap w:val="0"/>
            <w:vAlign w:val="center"/>
          </w:tcPr>
          <w:p w14:paraId="0372086E">
            <w:pPr>
              <w:keepNext w:val="0"/>
              <w:keepLines w:val="0"/>
              <w:pageBreakBefore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rPr>
              <w:t>合格</w:t>
            </w:r>
          </w:p>
        </w:tc>
      </w:tr>
      <w:tr w14:paraId="65CC0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1434" w:type="dxa"/>
            <w:vMerge w:val="continue"/>
            <w:tcBorders>
              <w:tl2br w:val="nil"/>
              <w:tr2bl w:val="nil"/>
            </w:tcBorders>
            <w:noWrap w:val="0"/>
            <w:vAlign w:val="center"/>
          </w:tcPr>
          <w:p w14:paraId="4CFA40F3">
            <w:pPr>
              <w:keepNext w:val="0"/>
              <w:keepLines w:val="0"/>
              <w:pageBreakBefore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rPr>
            </w:pPr>
          </w:p>
        </w:tc>
        <w:tc>
          <w:tcPr>
            <w:tcW w:w="1178" w:type="dxa"/>
            <w:tcBorders>
              <w:tl2br w:val="nil"/>
              <w:tr2bl w:val="nil"/>
            </w:tcBorders>
            <w:shd w:val="clear" w:color="auto" w:fill="auto"/>
            <w:noWrap w:val="0"/>
            <w:vAlign w:val="center"/>
          </w:tcPr>
          <w:p w14:paraId="4CDFBD0E">
            <w:pPr>
              <w:keepNext w:val="0"/>
              <w:keepLines w:val="0"/>
              <w:pageBreakBefore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夜间</w:t>
            </w:r>
          </w:p>
        </w:tc>
        <w:tc>
          <w:tcPr>
            <w:tcW w:w="1647" w:type="dxa"/>
            <w:vMerge w:val="continue"/>
            <w:tcBorders>
              <w:tl2br w:val="nil"/>
              <w:tr2bl w:val="nil"/>
            </w:tcBorders>
            <w:noWrap w:val="0"/>
            <w:vAlign w:val="center"/>
          </w:tcPr>
          <w:p w14:paraId="7646A825">
            <w:pPr>
              <w:keepNext w:val="0"/>
              <w:keepLines w:val="0"/>
              <w:pageBreakBefore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rPr>
            </w:pPr>
          </w:p>
        </w:tc>
        <w:tc>
          <w:tcPr>
            <w:tcW w:w="1713" w:type="dxa"/>
            <w:vMerge w:val="continue"/>
            <w:tcBorders>
              <w:tl2br w:val="nil"/>
              <w:tr2bl w:val="nil"/>
            </w:tcBorders>
            <w:shd w:val="clear" w:color="auto" w:fill="auto"/>
            <w:noWrap w:val="0"/>
            <w:vAlign w:val="center"/>
          </w:tcPr>
          <w:p w14:paraId="754B7F44">
            <w:pPr>
              <w:keepNext w:val="0"/>
              <w:keepLines w:val="0"/>
              <w:pageBreakBefore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rPr>
            </w:pPr>
          </w:p>
        </w:tc>
        <w:tc>
          <w:tcPr>
            <w:tcW w:w="1340" w:type="dxa"/>
            <w:tcBorders>
              <w:tl2br w:val="nil"/>
              <w:tr2bl w:val="nil"/>
            </w:tcBorders>
            <w:noWrap w:val="0"/>
            <w:vAlign w:val="center"/>
          </w:tcPr>
          <w:p w14:paraId="58B798F4">
            <w:pPr>
              <w:keepNext w:val="0"/>
              <w:keepLines w:val="0"/>
              <w:pageBreakBefore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94.0</w:t>
            </w:r>
          </w:p>
        </w:tc>
        <w:tc>
          <w:tcPr>
            <w:tcW w:w="1260" w:type="dxa"/>
            <w:tcBorders>
              <w:tl2br w:val="nil"/>
              <w:tr2bl w:val="nil"/>
            </w:tcBorders>
            <w:noWrap w:val="0"/>
            <w:vAlign w:val="center"/>
          </w:tcPr>
          <w:p w14:paraId="437E6409">
            <w:pPr>
              <w:keepNext w:val="0"/>
              <w:keepLines w:val="0"/>
              <w:pageBreakBefore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93.8</w:t>
            </w:r>
          </w:p>
        </w:tc>
        <w:tc>
          <w:tcPr>
            <w:tcW w:w="1260" w:type="dxa"/>
            <w:tcBorders>
              <w:tl2br w:val="nil"/>
              <w:tr2bl w:val="nil"/>
            </w:tcBorders>
            <w:noWrap w:val="0"/>
            <w:vAlign w:val="center"/>
          </w:tcPr>
          <w:p w14:paraId="0D539F85">
            <w:pPr>
              <w:keepNext w:val="0"/>
              <w:keepLines w:val="0"/>
              <w:pageBreakBefore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-0.2</w:t>
            </w:r>
          </w:p>
        </w:tc>
        <w:tc>
          <w:tcPr>
            <w:tcW w:w="1260" w:type="dxa"/>
            <w:tcBorders>
              <w:tl2br w:val="nil"/>
              <w:tr2bl w:val="nil"/>
            </w:tcBorders>
            <w:noWrap w:val="0"/>
            <w:vAlign w:val="center"/>
          </w:tcPr>
          <w:p w14:paraId="383B5813">
            <w:pPr>
              <w:keepNext w:val="0"/>
              <w:keepLines w:val="0"/>
              <w:pageBreakBefore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93.8</w:t>
            </w:r>
          </w:p>
        </w:tc>
        <w:tc>
          <w:tcPr>
            <w:tcW w:w="1260" w:type="dxa"/>
            <w:tcBorders>
              <w:tl2br w:val="nil"/>
              <w:tr2bl w:val="nil"/>
            </w:tcBorders>
            <w:noWrap w:val="0"/>
            <w:vAlign w:val="center"/>
          </w:tcPr>
          <w:p w14:paraId="7B1FEE66">
            <w:pPr>
              <w:keepNext w:val="0"/>
              <w:keepLines w:val="0"/>
              <w:pageBreakBefore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-0.2</w:t>
            </w:r>
          </w:p>
        </w:tc>
        <w:tc>
          <w:tcPr>
            <w:tcW w:w="1015" w:type="dxa"/>
            <w:vMerge w:val="continue"/>
            <w:tcBorders>
              <w:tl2br w:val="nil"/>
              <w:tr2bl w:val="nil"/>
            </w:tcBorders>
            <w:noWrap w:val="0"/>
            <w:vAlign w:val="center"/>
          </w:tcPr>
          <w:p w14:paraId="7C35CB61">
            <w:pPr>
              <w:keepNext w:val="0"/>
              <w:keepLines w:val="0"/>
              <w:pageBreakBefore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rPr>
            </w:pPr>
          </w:p>
        </w:tc>
        <w:tc>
          <w:tcPr>
            <w:tcW w:w="832" w:type="dxa"/>
            <w:tcBorders>
              <w:tl2br w:val="nil"/>
              <w:tr2bl w:val="nil"/>
            </w:tcBorders>
            <w:shd w:val="clear" w:color="auto" w:fill="auto"/>
            <w:noWrap w:val="0"/>
            <w:vAlign w:val="center"/>
          </w:tcPr>
          <w:p w14:paraId="7CBA04F2">
            <w:pPr>
              <w:keepNext w:val="0"/>
              <w:keepLines w:val="0"/>
              <w:pageBreakBefore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rPr>
              <w:t>合格</w:t>
            </w:r>
          </w:p>
        </w:tc>
      </w:tr>
      <w:tr w14:paraId="35F06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jc w:val="center"/>
        </w:trPr>
        <w:tc>
          <w:tcPr>
            <w:tcW w:w="14199" w:type="dxa"/>
            <w:gridSpan w:val="11"/>
            <w:tcBorders>
              <w:tl2br w:val="nil"/>
              <w:tr2bl w:val="nil"/>
            </w:tcBorders>
            <w:noWrap w:val="0"/>
            <w:vAlign w:val="center"/>
          </w:tcPr>
          <w:p w14:paraId="0C88EDAE">
            <w:pPr>
              <w:keepNext w:val="0"/>
              <w:keepLines w:val="0"/>
              <w:pageBreakBefore w:val="0"/>
              <w:kinsoku/>
              <w:wordWrap/>
              <w:overflowPunct/>
              <w:topLinePunct w:val="0"/>
              <w:bidi w:val="0"/>
              <w:adjustRightInd/>
              <w:snapToGrid/>
              <w:spacing w:after="0" w:line="240" w:lineRule="exact"/>
              <w:ind w:firstLine="0" w:firstLineChars="0"/>
              <w:jc w:val="left"/>
              <w:textAlignment w:val="auto"/>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备注：</w:t>
            </w:r>
            <w:r>
              <w:rPr>
                <w:rFonts w:hint="default" w:ascii="Times New Roman" w:hAnsi="Times New Roman" w:eastAsia="宋体" w:cs="Times New Roman"/>
                <w:b w:val="0"/>
                <w:bCs/>
                <w:color w:val="auto"/>
                <w:kern w:val="0"/>
                <w:sz w:val="21"/>
                <w:szCs w:val="21"/>
                <w:highlight w:val="none"/>
                <w:lang w:val="en-US" w:eastAsia="zh-CN"/>
              </w:rPr>
              <w:t>声校准器</w:t>
            </w:r>
            <w:r>
              <w:rPr>
                <w:rFonts w:hint="default" w:ascii="Times New Roman" w:hAnsi="Times New Roman" w:eastAsia="宋体" w:cs="Times New Roman"/>
                <w:b w:val="0"/>
                <w:bCs/>
                <w:color w:val="auto"/>
                <w:kern w:val="0"/>
                <w:sz w:val="21"/>
                <w:szCs w:val="21"/>
                <w:highlight w:val="none"/>
              </w:rPr>
              <w:t>：</w:t>
            </w:r>
            <w:r>
              <w:rPr>
                <w:rFonts w:hint="default" w:ascii="Times New Roman" w:hAnsi="Times New Roman" w:eastAsia="宋体" w:cs="Times New Roman"/>
                <w:b w:val="0"/>
                <w:bCs/>
                <w:color w:val="auto"/>
                <w:kern w:val="0"/>
                <w:sz w:val="21"/>
                <w:szCs w:val="21"/>
                <w:highlight w:val="none"/>
                <w:lang w:val="en-US" w:eastAsia="zh-CN"/>
              </w:rPr>
              <w:t>AWA6</w:t>
            </w:r>
            <w:r>
              <w:rPr>
                <w:rFonts w:hint="eastAsia" w:ascii="Times New Roman" w:hAnsi="Times New Roman" w:eastAsia="宋体" w:cs="Times New Roman"/>
                <w:b w:val="0"/>
                <w:bCs/>
                <w:color w:val="auto"/>
                <w:kern w:val="0"/>
                <w:sz w:val="21"/>
                <w:szCs w:val="21"/>
                <w:highlight w:val="none"/>
                <w:lang w:val="en-US" w:eastAsia="zh-CN"/>
              </w:rPr>
              <w:t>021</w:t>
            </w:r>
            <w:r>
              <w:rPr>
                <w:rFonts w:hint="default" w:ascii="Times New Roman" w:hAnsi="Times New Roman" w:eastAsia="宋体" w:cs="Times New Roman"/>
                <w:b w:val="0"/>
                <w:bCs/>
                <w:color w:val="auto"/>
                <w:kern w:val="0"/>
                <w:sz w:val="21"/>
                <w:szCs w:val="21"/>
                <w:highlight w:val="none"/>
                <w:lang w:val="en-US" w:eastAsia="zh-CN"/>
              </w:rPr>
              <w:t>A</w:t>
            </w:r>
            <w:r>
              <w:rPr>
                <w:rFonts w:hint="default" w:ascii="Times New Roman" w:hAnsi="Times New Roman" w:eastAsia="宋体" w:cs="Times New Roman"/>
                <w:b w:val="0"/>
                <w:bCs/>
                <w:color w:val="auto"/>
                <w:kern w:val="0"/>
                <w:sz w:val="21"/>
                <w:szCs w:val="21"/>
                <w:highlight w:val="none"/>
              </w:rPr>
              <w:t>，编号：</w:t>
            </w:r>
            <w:r>
              <w:rPr>
                <w:rFonts w:hint="default" w:ascii="Times New Roman" w:hAnsi="Times New Roman" w:eastAsia="宋体" w:cs="Times New Roman"/>
                <w:b w:val="0"/>
                <w:bCs/>
                <w:color w:val="auto"/>
                <w:kern w:val="0"/>
                <w:sz w:val="21"/>
                <w:szCs w:val="21"/>
                <w:highlight w:val="none"/>
                <w:lang w:val="en-US" w:eastAsia="zh-CN"/>
              </w:rPr>
              <w:t>XJ-YQ-</w:t>
            </w:r>
            <w:r>
              <w:rPr>
                <w:rFonts w:hint="eastAsia" w:ascii="Times New Roman" w:hAnsi="Times New Roman" w:eastAsia="宋体" w:cs="Times New Roman"/>
                <w:b w:val="0"/>
                <w:bCs/>
                <w:color w:val="auto"/>
                <w:kern w:val="0"/>
                <w:sz w:val="21"/>
                <w:szCs w:val="21"/>
                <w:highlight w:val="none"/>
                <w:lang w:val="en-US" w:eastAsia="zh-CN"/>
              </w:rPr>
              <w:t>160</w:t>
            </w:r>
            <w:r>
              <w:rPr>
                <w:rFonts w:hint="default" w:ascii="Times New Roman" w:hAnsi="Times New Roman" w:eastAsia="宋体" w:cs="Times New Roman"/>
                <w:b w:val="0"/>
                <w:bCs/>
                <w:color w:val="auto"/>
                <w:kern w:val="0"/>
                <w:sz w:val="21"/>
                <w:szCs w:val="21"/>
                <w:highlight w:val="none"/>
              </w:rPr>
              <w:t>。</w:t>
            </w:r>
          </w:p>
        </w:tc>
      </w:tr>
    </w:tbl>
    <w:p w14:paraId="12AE1896">
      <w:pPr>
        <w:pStyle w:val="20"/>
        <w:rPr>
          <w:rFonts w:hint="default" w:ascii="Times New Roman" w:hAnsi="Times New Roman" w:cs="Times New Roman"/>
          <w:color w:val="auto"/>
          <w:highlight w:val="none"/>
        </w:rPr>
        <w:sectPr>
          <w:pgSz w:w="16838" w:h="11906" w:orient="landscape"/>
          <w:pgMar w:top="1800" w:right="1440" w:bottom="1800" w:left="1440" w:header="851" w:footer="992" w:gutter="0"/>
          <w:pgNumType w:fmt="decimal"/>
          <w:cols w:space="425" w:num="1"/>
          <w:docGrid w:type="lines" w:linePitch="312" w:charSpace="0"/>
        </w:sectPr>
      </w:pPr>
    </w:p>
    <w:p w14:paraId="7DC2B317">
      <w:pPr>
        <w:pStyle w:val="20"/>
        <w:rPr>
          <w:rFonts w:hint="default" w:ascii="Times New Roman" w:hAnsi="Times New Roman" w:cs="Times New Roman"/>
          <w:color w:val="auto"/>
          <w:highlight w:val="none"/>
        </w:rPr>
      </w:pPr>
      <w:r>
        <w:rPr>
          <w:rFonts w:hint="default" w:ascii="Times New Roman" w:hAnsi="Times New Roman" w:cs="Times New Roman"/>
          <w:color w:val="auto"/>
          <w:highlight w:val="none"/>
        </w:rPr>
        <w:t>表</w:t>
      </w:r>
      <w:r>
        <w:rPr>
          <w:rFonts w:hint="eastAsia" w:cs="Times New Roman"/>
          <w:color w:val="auto"/>
          <w:highlight w:val="none"/>
          <w:lang w:val="en-US" w:eastAsia="zh-CN"/>
        </w:rPr>
        <w:t>8.2-2废水质控样测试结果一览</w:t>
      </w:r>
      <w:r>
        <w:rPr>
          <w:rFonts w:hint="default" w:ascii="Times New Roman" w:hAnsi="Times New Roman" w:cs="Times New Roman"/>
          <w:color w:val="auto"/>
          <w:highlight w:val="none"/>
        </w:rPr>
        <w:t>表</w:t>
      </w:r>
    </w:p>
    <w:tbl>
      <w:tblPr>
        <w:tblStyle w:val="40"/>
        <w:tblW w:w="1533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59"/>
        <w:gridCol w:w="800"/>
        <w:gridCol w:w="902"/>
        <w:gridCol w:w="1898"/>
        <w:gridCol w:w="759"/>
        <w:gridCol w:w="769"/>
        <w:gridCol w:w="1005"/>
        <w:gridCol w:w="872"/>
        <w:gridCol w:w="759"/>
        <w:gridCol w:w="769"/>
        <w:gridCol w:w="1077"/>
        <w:gridCol w:w="780"/>
        <w:gridCol w:w="1107"/>
        <w:gridCol w:w="1163"/>
        <w:gridCol w:w="712"/>
      </w:tblGrid>
      <w:tr w14:paraId="23B321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331" w:type="dxa"/>
            <w:gridSpan w:val="15"/>
            <w:tcBorders>
              <w:tl2br w:val="nil"/>
              <w:tr2bl w:val="nil"/>
            </w:tcBorders>
            <w:noWrap w:val="0"/>
            <w:vAlign w:val="center"/>
          </w:tcPr>
          <w:p w14:paraId="441B14BD">
            <w:pPr>
              <w:pStyle w:val="45"/>
              <w:keepNext w:val="0"/>
              <w:keepLines w:val="0"/>
              <w:pageBreakBefore w:val="0"/>
              <w:widowControl w:val="0"/>
              <w:kinsoku/>
              <w:wordWrap/>
              <w:overflowPunct/>
              <w:topLinePunct w:val="0"/>
              <w:bidi w:val="0"/>
              <w:snapToGrid/>
              <w:spacing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2026年04月22日</w:t>
            </w:r>
          </w:p>
        </w:tc>
      </w:tr>
      <w:tr w14:paraId="12921A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959" w:type="dxa"/>
            <w:vMerge w:val="restart"/>
            <w:tcBorders>
              <w:tl2br w:val="nil"/>
              <w:tr2bl w:val="nil"/>
            </w:tcBorders>
            <w:noWrap w:val="0"/>
            <w:vAlign w:val="center"/>
          </w:tcPr>
          <w:p w14:paraId="23C4E113">
            <w:pPr>
              <w:pStyle w:val="45"/>
              <w:keepNext w:val="0"/>
              <w:keepLines w:val="0"/>
              <w:pageBreakBefore w:val="0"/>
              <w:widowControl w:val="0"/>
              <w:kinsoku/>
              <w:wordWrap/>
              <w:overflowPunct/>
              <w:topLinePunct w:val="0"/>
              <w:bidi w:val="0"/>
              <w:snapToGrid/>
              <w:spacing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监测因子</w:t>
            </w:r>
          </w:p>
        </w:tc>
        <w:tc>
          <w:tcPr>
            <w:tcW w:w="4359" w:type="dxa"/>
            <w:gridSpan w:val="4"/>
            <w:tcBorders>
              <w:tl2br w:val="nil"/>
              <w:tr2bl w:val="nil"/>
            </w:tcBorders>
            <w:noWrap w:val="0"/>
            <w:vAlign w:val="center"/>
          </w:tcPr>
          <w:p w14:paraId="69939360">
            <w:pPr>
              <w:pStyle w:val="45"/>
              <w:keepNext w:val="0"/>
              <w:keepLines w:val="0"/>
              <w:pageBreakBefore w:val="0"/>
              <w:widowControl w:val="0"/>
              <w:kinsoku/>
              <w:wordWrap/>
              <w:overflowPunct/>
              <w:topLinePunct w:val="0"/>
              <w:bidi w:val="0"/>
              <w:snapToGrid/>
              <w:spacing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标准物质</w:t>
            </w:r>
          </w:p>
        </w:tc>
        <w:tc>
          <w:tcPr>
            <w:tcW w:w="3405" w:type="dxa"/>
            <w:gridSpan w:val="4"/>
            <w:tcBorders>
              <w:tl2br w:val="nil"/>
              <w:tr2bl w:val="nil"/>
            </w:tcBorders>
            <w:noWrap w:val="0"/>
            <w:vAlign w:val="center"/>
          </w:tcPr>
          <w:p w14:paraId="77D13FE0">
            <w:pPr>
              <w:keepNext w:val="0"/>
              <w:keepLines w:val="0"/>
              <w:pageBreakBefore w:val="0"/>
              <w:widowControl w:val="0"/>
              <w:kinsoku/>
              <w:wordWrap/>
              <w:overflowPunct/>
              <w:topLinePunct w:val="0"/>
              <w:autoSpaceDE w:val="0"/>
              <w:autoSpaceDN w:val="0"/>
              <w:bidi w:val="0"/>
              <w:snapToGrid/>
              <w:spacing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现场空白</w:t>
            </w:r>
          </w:p>
        </w:tc>
        <w:tc>
          <w:tcPr>
            <w:tcW w:w="1846" w:type="dxa"/>
            <w:gridSpan w:val="2"/>
            <w:tcBorders>
              <w:tl2br w:val="nil"/>
              <w:tr2bl w:val="nil"/>
            </w:tcBorders>
            <w:noWrap w:val="0"/>
            <w:vAlign w:val="center"/>
          </w:tcPr>
          <w:p w14:paraId="511C9419">
            <w:pPr>
              <w:pStyle w:val="45"/>
              <w:keepNext w:val="0"/>
              <w:keepLines w:val="0"/>
              <w:pageBreakBefore w:val="0"/>
              <w:widowControl w:val="0"/>
              <w:kinsoku/>
              <w:wordWrap/>
              <w:overflowPunct/>
              <w:topLinePunct w:val="0"/>
              <w:bidi w:val="0"/>
              <w:snapToGrid/>
              <w:spacing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现场平行样</w:t>
            </w:r>
          </w:p>
        </w:tc>
        <w:tc>
          <w:tcPr>
            <w:tcW w:w="1887" w:type="dxa"/>
            <w:gridSpan w:val="2"/>
            <w:tcBorders>
              <w:tl2br w:val="nil"/>
              <w:tr2bl w:val="nil"/>
            </w:tcBorders>
            <w:noWrap w:val="0"/>
            <w:vAlign w:val="center"/>
          </w:tcPr>
          <w:p w14:paraId="38754AB9">
            <w:pPr>
              <w:pStyle w:val="45"/>
              <w:keepNext w:val="0"/>
              <w:keepLines w:val="0"/>
              <w:pageBreakBefore w:val="0"/>
              <w:widowControl w:val="0"/>
              <w:kinsoku/>
              <w:wordWrap/>
              <w:overflowPunct/>
              <w:topLinePunct w:val="0"/>
              <w:bidi w:val="0"/>
              <w:snapToGrid/>
              <w:spacing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室内平行样</w:t>
            </w:r>
          </w:p>
        </w:tc>
        <w:tc>
          <w:tcPr>
            <w:tcW w:w="1163" w:type="dxa"/>
            <w:vMerge w:val="restart"/>
            <w:tcBorders>
              <w:tl2br w:val="nil"/>
              <w:tr2bl w:val="nil"/>
            </w:tcBorders>
            <w:noWrap w:val="0"/>
            <w:vAlign w:val="center"/>
          </w:tcPr>
          <w:p w14:paraId="7C0BBCAB">
            <w:pPr>
              <w:pStyle w:val="45"/>
              <w:keepNext w:val="0"/>
              <w:keepLines w:val="0"/>
              <w:pageBreakBefore w:val="0"/>
              <w:widowControl w:val="0"/>
              <w:kinsoku/>
              <w:wordWrap/>
              <w:overflowPunct/>
              <w:topLinePunct w:val="0"/>
              <w:bidi w:val="0"/>
              <w:snapToGrid/>
              <w:spacing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允许相对偏差要求（%）</w:t>
            </w:r>
          </w:p>
        </w:tc>
        <w:tc>
          <w:tcPr>
            <w:tcW w:w="712" w:type="dxa"/>
            <w:vMerge w:val="restart"/>
            <w:tcBorders>
              <w:tl2br w:val="nil"/>
              <w:tr2bl w:val="nil"/>
            </w:tcBorders>
            <w:noWrap w:val="0"/>
            <w:vAlign w:val="center"/>
          </w:tcPr>
          <w:p w14:paraId="1202751E">
            <w:pPr>
              <w:pStyle w:val="45"/>
              <w:keepNext w:val="0"/>
              <w:keepLines w:val="0"/>
              <w:pageBreakBefore w:val="0"/>
              <w:widowControl w:val="0"/>
              <w:kinsoku/>
              <w:wordWrap/>
              <w:overflowPunct/>
              <w:topLinePunct w:val="0"/>
              <w:bidi w:val="0"/>
              <w:snapToGrid/>
              <w:spacing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合格</w:t>
            </w:r>
          </w:p>
          <w:p w14:paraId="421DE746">
            <w:pPr>
              <w:pStyle w:val="45"/>
              <w:keepNext w:val="0"/>
              <w:keepLines w:val="0"/>
              <w:pageBreakBefore w:val="0"/>
              <w:widowControl w:val="0"/>
              <w:kinsoku/>
              <w:wordWrap/>
              <w:overflowPunct/>
              <w:topLinePunct w:val="0"/>
              <w:bidi w:val="0"/>
              <w:snapToGrid/>
              <w:spacing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与否</w:t>
            </w:r>
          </w:p>
        </w:tc>
      </w:tr>
      <w:tr w14:paraId="390520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2" w:hRule="atLeast"/>
          <w:jc w:val="center"/>
        </w:trPr>
        <w:tc>
          <w:tcPr>
            <w:tcW w:w="1959" w:type="dxa"/>
            <w:vMerge w:val="continue"/>
            <w:tcBorders>
              <w:tl2br w:val="nil"/>
              <w:tr2bl w:val="nil"/>
            </w:tcBorders>
            <w:noWrap w:val="0"/>
            <w:vAlign w:val="center"/>
          </w:tcPr>
          <w:p w14:paraId="3B73CB07">
            <w:pPr>
              <w:pStyle w:val="45"/>
              <w:keepNext w:val="0"/>
              <w:keepLines w:val="0"/>
              <w:pageBreakBefore w:val="0"/>
              <w:widowControl w:val="0"/>
              <w:kinsoku/>
              <w:wordWrap/>
              <w:overflowPunct/>
              <w:topLinePunct w:val="0"/>
              <w:bidi w:val="0"/>
              <w:snapToGrid/>
              <w:spacing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p>
        </w:tc>
        <w:tc>
          <w:tcPr>
            <w:tcW w:w="800" w:type="dxa"/>
            <w:tcBorders>
              <w:tl2br w:val="nil"/>
              <w:tr2bl w:val="nil"/>
            </w:tcBorders>
            <w:noWrap w:val="0"/>
            <w:vAlign w:val="center"/>
          </w:tcPr>
          <w:p w14:paraId="7D8E79E4">
            <w:pPr>
              <w:pStyle w:val="45"/>
              <w:keepNext w:val="0"/>
              <w:keepLines w:val="0"/>
              <w:pageBreakBefore w:val="0"/>
              <w:widowControl w:val="0"/>
              <w:kinsoku/>
              <w:wordWrap/>
              <w:overflowPunct/>
              <w:topLinePunct w:val="0"/>
              <w:bidi w:val="0"/>
              <w:snapToGrid/>
              <w:spacing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数量（个）</w:t>
            </w:r>
          </w:p>
        </w:tc>
        <w:tc>
          <w:tcPr>
            <w:tcW w:w="902" w:type="dxa"/>
            <w:tcBorders>
              <w:tl2br w:val="nil"/>
              <w:tr2bl w:val="nil"/>
            </w:tcBorders>
            <w:noWrap w:val="0"/>
            <w:vAlign w:val="center"/>
          </w:tcPr>
          <w:p w14:paraId="6AD4BACA">
            <w:pPr>
              <w:pStyle w:val="45"/>
              <w:keepNext w:val="0"/>
              <w:keepLines w:val="0"/>
              <w:pageBreakBefore w:val="0"/>
              <w:widowControl w:val="0"/>
              <w:kinsoku/>
              <w:wordWrap/>
              <w:overflowPunct/>
              <w:topLinePunct w:val="0"/>
              <w:bidi w:val="0"/>
              <w:snapToGrid/>
              <w:spacing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检测</w:t>
            </w:r>
          </w:p>
          <w:p w14:paraId="16BFDC74">
            <w:pPr>
              <w:pStyle w:val="45"/>
              <w:keepNext w:val="0"/>
              <w:keepLines w:val="0"/>
              <w:pageBreakBefore w:val="0"/>
              <w:widowControl w:val="0"/>
              <w:kinsoku/>
              <w:wordWrap/>
              <w:overflowPunct/>
              <w:topLinePunct w:val="0"/>
              <w:bidi w:val="0"/>
              <w:snapToGrid/>
              <w:spacing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结果</w:t>
            </w:r>
          </w:p>
        </w:tc>
        <w:tc>
          <w:tcPr>
            <w:tcW w:w="1898" w:type="dxa"/>
            <w:tcBorders>
              <w:tl2br w:val="nil"/>
              <w:tr2bl w:val="nil"/>
            </w:tcBorders>
            <w:noWrap w:val="0"/>
            <w:vAlign w:val="center"/>
          </w:tcPr>
          <w:p w14:paraId="01A25667">
            <w:pPr>
              <w:pStyle w:val="45"/>
              <w:keepNext w:val="0"/>
              <w:keepLines w:val="0"/>
              <w:pageBreakBefore w:val="0"/>
              <w:widowControl w:val="0"/>
              <w:kinsoku/>
              <w:wordWrap/>
              <w:overflowPunct/>
              <w:topLinePunct w:val="0"/>
              <w:bidi w:val="0"/>
              <w:snapToGrid/>
              <w:spacing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不确定度范围</w:t>
            </w:r>
          </w:p>
        </w:tc>
        <w:tc>
          <w:tcPr>
            <w:tcW w:w="759" w:type="dxa"/>
            <w:tcBorders>
              <w:tl2br w:val="nil"/>
              <w:tr2bl w:val="nil"/>
            </w:tcBorders>
            <w:noWrap w:val="0"/>
            <w:vAlign w:val="center"/>
          </w:tcPr>
          <w:p w14:paraId="451C29EF">
            <w:pPr>
              <w:pStyle w:val="45"/>
              <w:keepNext w:val="0"/>
              <w:keepLines w:val="0"/>
              <w:pageBreakBefore w:val="0"/>
              <w:widowControl w:val="0"/>
              <w:kinsoku/>
              <w:wordWrap/>
              <w:overflowPunct/>
              <w:topLinePunct w:val="0"/>
              <w:bidi w:val="0"/>
              <w:snapToGrid/>
              <w:spacing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合格</w:t>
            </w:r>
          </w:p>
          <w:p w14:paraId="531BFBE7">
            <w:pPr>
              <w:pStyle w:val="45"/>
              <w:keepNext w:val="0"/>
              <w:keepLines w:val="0"/>
              <w:pageBreakBefore w:val="0"/>
              <w:widowControl w:val="0"/>
              <w:kinsoku/>
              <w:wordWrap/>
              <w:overflowPunct/>
              <w:topLinePunct w:val="0"/>
              <w:bidi w:val="0"/>
              <w:snapToGrid/>
              <w:spacing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与否</w:t>
            </w:r>
          </w:p>
        </w:tc>
        <w:tc>
          <w:tcPr>
            <w:tcW w:w="769" w:type="dxa"/>
            <w:tcBorders>
              <w:tl2br w:val="nil"/>
              <w:tr2bl w:val="nil"/>
            </w:tcBorders>
            <w:noWrap w:val="0"/>
            <w:vAlign w:val="center"/>
          </w:tcPr>
          <w:p w14:paraId="2AF53048">
            <w:pPr>
              <w:keepNext w:val="0"/>
              <w:keepLines w:val="0"/>
              <w:pageBreakBefore w:val="0"/>
              <w:widowControl w:val="0"/>
              <w:kinsoku/>
              <w:wordWrap/>
              <w:overflowPunct/>
              <w:topLinePunct w:val="0"/>
              <w:autoSpaceDE w:val="0"/>
              <w:autoSpaceDN w:val="0"/>
              <w:bidi w:val="0"/>
              <w:snapToGrid/>
              <w:spacing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数量（个）</w:t>
            </w:r>
          </w:p>
        </w:tc>
        <w:tc>
          <w:tcPr>
            <w:tcW w:w="1005" w:type="dxa"/>
            <w:tcBorders>
              <w:tl2br w:val="nil"/>
              <w:tr2bl w:val="nil"/>
            </w:tcBorders>
            <w:noWrap w:val="0"/>
            <w:vAlign w:val="center"/>
          </w:tcPr>
          <w:p w14:paraId="2E7051DA">
            <w:pPr>
              <w:keepNext w:val="0"/>
              <w:keepLines w:val="0"/>
              <w:pageBreakBefore w:val="0"/>
              <w:widowControl w:val="0"/>
              <w:kinsoku/>
              <w:wordWrap/>
              <w:overflowPunct/>
              <w:topLinePunct w:val="0"/>
              <w:autoSpaceDE w:val="0"/>
              <w:autoSpaceDN w:val="0"/>
              <w:bidi w:val="0"/>
              <w:snapToGrid/>
              <w:spacing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检测</w:t>
            </w:r>
          </w:p>
          <w:p w14:paraId="3328083C">
            <w:pPr>
              <w:keepNext w:val="0"/>
              <w:keepLines w:val="0"/>
              <w:pageBreakBefore w:val="0"/>
              <w:widowControl w:val="0"/>
              <w:kinsoku/>
              <w:wordWrap/>
              <w:overflowPunct/>
              <w:topLinePunct w:val="0"/>
              <w:autoSpaceDE w:val="0"/>
              <w:autoSpaceDN w:val="0"/>
              <w:bidi w:val="0"/>
              <w:snapToGrid/>
              <w:spacing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结果</w:t>
            </w:r>
          </w:p>
        </w:tc>
        <w:tc>
          <w:tcPr>
            <w:tcW w:w="872" w:type="dxa"/>
            <w:tcBorders>
              <w:tl2br w:val="nil"/>
              <w:tr2bl w:val="nil"/>
            </w:tcBorders>
            <w:noWrap w:val="0"/>
            <w:vAlign w:val="center"/>
          </w:tcPr>
          <w:p w14:paraId="7DA8C402">
            <w:pPr>
              <w:keepNext w:val="0"/>
              <w:keepLines w:val="0"/>
              <w:pageBreakBefore w:val="0"/>
              <w:widowControl w:val="0"/>
              <w:kinsoku/>
              <w:wordWrap/>
              <w:overflowPunct/>
              <w:topLinePunct w:val="0"/>
              <w:autoSpaceDE w:val="0"/>
              <w:autoSpaceDN w:val="0"/>
              <w:bidi w:val="0"/>
              <w:snapToGrid/>
              <w:spacing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检出限</w:t>
            </w:r>
          </w:p>
        </w:tc>
        <w:tc>
          <w:tcPr>
            <w:tcW w:w="759" w:type="dxa"/>
            <w:tcBorders>
              <w:tl2br w:val="nil"/>
              <w:tr2bl w:val="nil"/>
            </w:tcBorders>
            <w:noWrap w:val="0"/>
            <w:vAlign w:val="center"/>
          </w:tcPr>
          <w:p w14:paraId="2A798420">
            <w:pPr>
              <w:keepNext w:val="0"/>
              <w:keepLines w:val="0"/>
              <w:pageBreakBefore w:val="0"/>
              <w:widowControl w:val="0"/>
              <w:kinsoku/>
              <w:wordWrap/>
              <w:overflowPunct/>
              <w:topLinePunct w:val="0"/>
              <w:autoSpaceDE w:val="0"/>
              <w:autoSpaceDN w:val="0"/>
              <w:bidi w:val="0"/>
              <w:snapToGrid/>
              <w:spacing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合格</w:t>
            </w:r>
          </w:p>
          <w:p w14:paraId="7591A732">
            <w:pPr>
              <w:keepNext w:val="0"/>
              <w:keepLines w:val="0"/>
              <w:pageBreakBefore w:val="0"/>
              <w:widowControl w:val="0"/>
              <w:kinsoku/>
              <w:wordWrap/>
              <w:overflowPunct/>
              <w:topLinePunct w:val="0"/>
              <w:autoSpaceDE w:val="0"/>
              <w:autoSpaceDN w:val="0"/>
              <w:bidi w:val="0"/>
              <w:snapToGrid/>
              <w:spacing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与否</w:t>
            </w:r>
          </w:p>
        </w:tc>
        <w:tc>
          <w:tcPr>
            <w:tcW w:w="769" w:type="dxa"/>
            <w:tcBorders>
              <w:tl2br w:val="nil"/>
              <w:tr2bl w:val="nil"/>
            </w:tcBorders>
            <w:noWrap w:val="0"/>
            <w:vAlign w:val="center"/>
          </w:tcPr>
          <w:p w14:paraId="25EFB3A8">
            <w:pPr>
              <w:pStyle w:val="45"/>
              <w:keepNext w:val="0"/>
              <w:keepLines w:val="0"/>
              <w:pageBreakBefore w:val="0"/>
              <w:widowControl w:val="0"/>
              <w:kinsoku/>
              <w:wordWrap/>
              <w:overflowPunct/>
              <w:topLinePunct w:val="0"/>
              <w:bidi w:val="0"/>
              <w:snapToGrid/>
              <w:spacing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数量</w:t>
            </w:r>
          </w:p>
          <w:p w14:paraId="36125BC8">
            <w:pPr>
              <w:pStyle w:val="45"/>
              <w:keepNext w:val="0"/>
              <w:keepLines w:val="0"/>
              <w:pageBreakBefore w:val="0"/>
              <w:widowControl w:val="0"/>
              <w:kinsoku/>
              <w:wordWrap/>
              <w:overflowPunct/>
              <w:topLinePunct w:val="0"/>
              <w:bidi w:val="0"/>
              <w:snapToGrid/>
              <w:spacing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（个）</w:t>
            </w:r>
          </w:p>
        </w:tc>
        <w:tc>
          <w:tcPr>
            <w:tcW w:w="1077" w:type="dxa"/>
            <w:tcBorders>
              <w:tl2br w:val="nil"/>
              <w:tr2bl w:val="nil"/>
            </w:tcBorders>
            <w:noWrap w:val="0"/>
            <w:vAlign w:val="center"/>
          </w:tcPr>
          <w:p w14:paraId="4F3AC87C">
            <w:pPr>
              <w:pStyle w:val="45"/>
              <w:keepNext w:val="0"/>
              <w:keepLines w:val="0"/>
              <w:pageBreakBefore w:val="0"/>
              <w:widowControl w:val="0"/>
              <w:kinsoku/>
              <w:wordWrap/>
              <w:overflowPunct/>
              <w:topLinePunct w:val="0"/>
              <w:bidi w:val="0"/>
              <w:snapToGrid/>
              <w:spacing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相对偏差（%）</w:t>
            </w:r>
          </w:p>
        </w:tc>
        <w:tc>
          <w:tcPr>
            <w:tcW w:w="780" w:type="dxa"/>
            <w:tcBorders>
              <w:tl2br w:val="nil"/>
              <w:tr2bl w:val="nil"/>
            </w:tcBorders>
            <w:noWrap w:val="0"/>
            <w:vAlign w:val="center"/>
          </w:tcPr>
          <w:p w14:paraId="4A88945B">
            <w:pPr>
              <w:pStyle w:val="45"/>
              <w:keepNext w:val="0"/>
              <w:keepLines w:val="0"/>
              <w:pageBreakBefore w:val="0"/>
              <w:widowControl w:val="0"/>
              <w:kinsoku/>
              <w:wordWrap/>
              <w:overflowPunct/>
              <w:topLinePunct w:val="0"/>
              <w:bidi w:val="0"/>
              <w:snapToGrid/>
              <w:spacing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数量</w:t>
            </w:r>
          </w:p>
          <w:p w14:paraId="57C166EA">
            <w:pPr>
              <w:pStyle w:val="45"/>
              <w:keepNext w:val="0"/>
              <w:keepLines w:val="0"/>
              <w:pageBreakBefore w:val="0"/>
              <w:widowControl w:val="0"/>
              <w:kinsoku/>
              <w:wordWrap/>
              <w:overflowPunct/>
              <w:topLinePunct w:val="0"/>
              <w:bidi w:val="0"/>
              <w:snapToGrid/>
              <w:spacing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（对）</w:t>
            </w:r>
          </w:p>
        </w:tc>
        <w:tc>
          <w:tcPr>
            <w:tcW w:w="1107" w:type="dxa"/>
            <w:tcBorders>
              <w:tl2br w:val="nil"/>
              <w:tr2bl w:val="nil"/>
            </w:tcBorders>
            <w:noWrap w:val="0"/>
            <w:vAlign w:val="center"/>
          </w:tcPr>
          <w:p w14:paraId="2F5B20B5">
            <w:pPr>
              <w:pStyle w:val="45"/>
              <w:keepNext w:val="0"/>
              <w:keepLines w:val="0"/>
              <w:pageBreakBefore w:val="0"/>
              <w:widowControl w:val="0"/>
              <w:kinsoku/>
              <w:wordWrap/>
              <w:overflowPunct/>
              <w:topLinePunct w:val="0"/>
              <w:bidi w:val="0"/>
              <w:snapToGrid/>
              <w:spacing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相对偏差（%）</w:t>
            </w:r>
          </w:p>
        </w:tc>
        <w:tc>
          <w:tcPr>
            <w:tcW w:w="1163" w:type="dxa"/>
            <w:vMerge w:val="continue"/>
            <w:tcBorders>
              <w:tl2br w:val="nil"/>
              <w:tr2bl w:val="nil"/>
            </w:tcBorders>
            <w:noWrap w:val="0"/>
            <w:vAlign w:val="center"/>
          </w:tcPr>
          <w:p w14:paraId="67317395">
            <w:pPr>
              <w:pStyle w:val="45"/>
              <w:keepNext w:val="0"/>
              <w:keepLines w:val="0"/>
              <w:pageBreakBefore w:val="0"/>
              <w:widowControl w:val="0"/>
              <w:kinsoku/>
              <w:wordWrap/>
              <w:overflowPunct/>
              <w:topLinePunct w:val="0"/>
              <w:bidi w:val="0"/>
              <w:snapToGrid/>
              <w:spacing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p>
        </w:tc>
        <w:tc>
          <w:tcPr>
            <w:tcW w:w="712" w:type="dxa"/>
            <w:vMerge w:val="continue"/>
            <w:tcBorders>
              <w:tl2br w:val="nil"/>
              <w:tr2bl w:val="nil"/>
            </w:tcBorders>
            <w:noWrap w:val="0"/>
            <w:vAlign w:val="center"/>
          </w:tcPr>
          <w:p w14:paraId="7D8F07ED">
            <w:pPr>
              <w:pStyle w:val="45"/>
              <w:keepNext w:val="0"/>
              <w:keepLines w:val="0"/>
              <w:pageBreakBefore w:val="0"/>
              <w:widowControl w:val="0"/>
              <w:kinsoku/>
              <w:wordWrap/>
              <w:overflowPunct/>
              <w:topLinePunct w:val="0"/>
              <w:bidi w:val="0"/>
              <w:snapToGrid/>
              <w:spacing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p>
        </w:tc>
      </w:tr>
      <w:tr w14:paraId="250A1A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959" w:type="dxa"/>
            <w:tcBorders>
              <w:tl2br w:val="nil"/>
              <w:tr2bl w:val="nil"/>
            </w:tcBorders>
            <w:noWrap w:val="0"/>
            <w:vAlign w:val="center"/>
          </w:tcPr>
          <w:p w14:paraId="62580E3F">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pH值（无量纲）</w:t>
            </w:r>
          </w:p>
        </w:tc>
        <w:tc>
          <w:tcPr>
            <w:tcW w:w="800" w:type="dxa"/>
            <w:tcBorders>
              <w:tl2br w:val="nil"/>
              <w:tr2bl w:val="nil"/>
            </w:tcBorders>
            <w:noWrap w:val="0"/>
            <w:vAlign w:val="center"/>
          </w:tcPr>
          <w:p w14:paraId="7936858C">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1</w:t>
            </w:r>
          </w:p>
        </w:tc>
        <w:tc>
          <w:tcPr>
            <w:tcW w:w="902" w:type="dxa"/>
            <w:tcBorders>
              <w:tl2br w:val="nil"/>
              <w:tr2bl w:val="nil"/>
            </w:tcBorders>
            <w:noWrap w:val="0"/>
            <w:vAlign w:val="center"/>
          </w:tcPr>
          <w:p w14:paraId="716142D2">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6.86</w:t>
            </w:r>
          </w:p>
        </w:tc>
        <w:tc>
          <w:tcPr>
            <w:tcW w:w="1898" w:type="dxa"/>
            <w:tcBorders>
              <w:tl2br w:val="nil"/>
              <w:tr2bl w:val="nil"/>
            </w:tcBorders>
            <w:noWrap w:val="0"/>
            <w:vAlign w:val="center"/>
          </w:tcPr>
          <w:p w14:paraId="07C9EFBF">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6.86±0.05</w:t>
            </w:r>
          </w:p>
        </w:tc>
        <w:tc>
          <w:tcPr>
            <w:tcW w:w="759" w:type="dxa"/>
            <w:tcBorders>
              <w:tl2br w:val="nil"/>
              <w:tr2bl w:val="nil"/>
            </w:tcBorders>
            <w:noWrap w:val="0"/>
            <w:vAlign w:val="center"/>
          </w:tcPr>
          <w:p w14:paraId="7BDACCAC">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合格</w:t>
            </w:r>
          </w:p>
        </w:tc>
        <w:tc>
          <w:tcPr>
            <w:tcW w:w="769" w:type="dxa"/>
            <w:tcBorders>
              <w:tl2br w:val="nil"/>
              <w:tr2bl w:val="nil"/>
            </w:tcBorders>
            <w:noWrap w:val="0"/>
            <w:vAlign w:val="center"/>
          </w:tcPr>
          <w:p w14:paraId="59BF11C0">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w:t>
            </w:r>
          </w:p>
        </w:tc>
        <w:tc>
          <w:tcPr>
            <w:tcW w:w="1005" w:type="dxa"/>
            <w:tcBorders>
              <w:tl2br w:val="nil"/>
              <w:tr2bl w:val="nil"/>
            </w:tcBorders>
            <w:noWrap w:val="0"/>
            <w:vAlign w:val="center"/>
          </w:tcPr>
          <w:p w14:paraId="3D31A138">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w:t>
            </w:r>
          </w:p>
        </w:tc>
        <w:tc>
          <w:tcPr>
            <w:tcW w:w="872" w:type="dxa"/>
            <w:tcBorders>
              <w:tl2br w:val="nil"/>
              <w:tr2bl w:val="nil"/>
            </w:tcBorders>
            <w:noWrap w:val="0"/>
            <w:vAlign w:val="center"/>
          </w:tcPr>
          <w:p w14:paraId="5B7899CC">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w:t>
            </w:r>
          </w:p>
        </w:tc>
        <w:tc>
          <w:tcPr>
            <w:tcW w:w="759" w:type="dxa"/>
            <w:tcBorders>
              <w:tl2br w:val="nil"/>
              <w:tr2bl w:val="nil"/>
            </w:tcBorders>
            <w:noWrap w:val="0"/>
            <w:vAlign w:val="center"/>
          </w:tcPr>
          <w:p w14:paraId="26C6D6B5">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w:t>
            </w:r>
          </w:p>
        </w:tc>
        <w:tc>
          <w:tcPr>
            <w:tcW w:w="769" w:type="dxa"/>
            <w:tcBorders>
              <w:tl2br w:val="nil"/>
              <w:tr2bl w:val="nil"/>
            </w:tcBorders>
            <w:noWrap w:val="0"/>
            <w:vAlign w:val="center"/>
          </w:tcPr>
          <w:p w14:paraId="3B4C5BA3">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w:t>
            </w:r>
          </w:p>
        </w:tc>
        <w:tc>
          <w:tcPr>
            <w:tcW w:w="1077" w:type="dxa"/>
            <w:tcBorders>
              <w:tl2br w:val="nil"/>
              <w:tr2bl w:val="nil"/>
            </w:tcBorders>
            <w:noWrap w:val="0"/>
            <w:vAlign w:val="center"/>
          </w:tcPr>
          <w:p w14:paraId="7AD79EE1">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w:t>
            </w:r>
          </w:p>
        </w:tc>
        <w:tc>
          <w:tcPr>
            <w:tcW w:w="780" w:type="dxa"/>
            <w:tcBorders>
              <w:tl2br w:val="nil"/>
              <w:tr2bl w:val="nil"/>
            </w:tcBorders>
            <w:noWrap w:val="0"/>
            <w:vAlign w:val="center"/>
          </w:tcPr>
          <w:p w14:paraId="3A2074B1">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w:t>
            </w:r>
          </w:p>
        </w:tc>
        <w:tc>
          <w:tcPr>
            <w:tcW w:w="1107" w:type="dxa"/>
            <w:tcBorders>
              <w:tl2br w:val="nil"/>
              <w:tr2bl w:val="nil"/>
            </w:tcBorders>
            <w:noWrap w:val="0"/>
            <w:vAlign w:val="center"/>
          </w:tcPr>
          <w:p w14:paraId="705803D9">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w:t>
            </w:r>
          </w:p>
        </w:tc>
        <w:tc>
          <w:tcPr>
            <w:tcW w:w="1163" w:type="dxa"/>
            <w:tcBorders>
              <w:tl2br w:val="nil"/>
              <w:tr2bl w:val="nil"/>
            </w:tcBorders>
            <w:noWrap w:val="0"/>
            <w:vAlign w:val="center"/>
          </w:tcPr>
          <w:p w14:paraId="697E4678">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w:t>
            </w:r>
          </w:p>
        </w:tc>
        <w:tc>
          <w:tcPr>
            <w:tcW w:w="712" w:type="dxa"/>
            <w:tcBorders>
              <w:tl2br w:val="nil"/>
              <w:tr2bl w:val="nil"/>
            </w:tcBorders>
            <w:noWrap w:val="0"/>
            <w:vAlign w:val="center"/>
          </w:tcPr>
          <w:p w14:paraId="2672C0E9">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w:t>
            </w:r>
          </w:p>
        </w:tc>
      </w:tr>
      <w:tr w14:paraId="6427FA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959" w:type="dxa"/>
            <w:tcBorders>
              <w:tl2br w:val="nil"/>
              <w:tr2bl w:val="nil"/>
            </w:tcBorders>
            <w:noWrap w:val="0"/>
            <w:vAlign w:val="center"/>
          </w:tcPr>
          <w:p w14:paraId="778DDA64">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化学需氧量（mg/L）</w:t>
            </w:r>
          </w:p>
        </w:tc>
        <w:tc>
          <w:tcPr>
            <w:tcW w:w="800" w:type="dxa"/>
            <w:tcBorders>
              <w:tl2br w:val="nil"/>
              <w:tr2bl w:val="nil"/>
            </w:tcBorders>
            <w:noWrap w:val="0"/>
            <w:vAlign w:val="center"/>
          </w:tcPr>
          <w:p w14:paraId="464FFD21">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1</w:t>
            </w:r>
          </w:p>
        </w:tc>
        <w:tc>
          <w:tcPr>
            <w:tcW w:w="902" w:type="dxa"/>
            <w:tcBorders>
              <w:tl2br w:val="nil"/>
              <w:tr2bl w:val="nil"/>
            </w:tcBorders>
            <w:noWrap w:val="0"/>
            <w:vAlign w:val="center"/>
          </w:tcPr>
          <w:p w14:paraId="7262929D">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154</w:t>
            </w:r>
          </w:p>
        </w:tc>
        <w:tc>
          <w:tcPr>
            <w:tcW w:w="1898" w:type="dxa"/>
            <w:tcBorders>
              <w:tl2br w:val="nil"/>
              <w:tr2bl w:val="nil"/>
            </w:tcBorders>
            <w:noWrap w:val="0"/>
            <w:vAlign w:val="center"/>
          </w:tcPr>
          <w:p w14:paraId="37246416">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150±10</w:t>
            </w:r>
          </w:p>
        </w:tc>
        <w:tc>
          <w:tcPr>
            <w:tcW w:w="759" w:type="dxa"/>
            <w:tcBorders>
              <w:tl2br w:val="nil"/>
              <w:tr2bl w:val="nil"/>
            </w:tcBorders>
            <w:shd w:val="clear" w:color="auto" w:fill="auto"/>
            <w:noWrap w:val="0"/>
            <w:vAlign w:val="center"/>
          </w:tcPr>
          <w:p w14:paraId="15286463">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合格</w:t>
            </w:r>
          </w:p>
        </w:tc>
        <w:tc>
          <w:tcPr>
            <w:tcW w:w="769" w:type="dxa"/>
            <w:tcBorders>
              <w:tl2br w:val="nil"/>
              <w:tr2bl w:val="nil"/>
            </w:tcBorders>
            <w:shd w:val="clear" w:color="auto" w:fill="auto"/>
            <w:noWrap w:val="0"/>
            <w:vAlign w:val="center"/>
          </w:tcPr>
          <w:p w14:paraId="6B2D8293">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1</w:t>
            </w:r>
          </w:p>
        </w:tc>
        <w:tc>
          <w:tcPr>
            <w:tcW w:w="1005" w:type="dxa"/>
            <w:tcBorders>
              <w:tl2br w:val="nil"/>
              <w:tr2bl w:val="nil"/>
            </w:tcBorders>
            <w:shd w:val="clear" w:color="auto" w:fill="auto"/>
            <w:noWrap w:val="0"/>
            <w:vAlign w:val="center"/>
          </w:tcPr>
          <w:p w14:paraId="7D9F69F9">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4L</w:t>
            </w:r>
          </w:p>
        </w:tc>
        <w:tc>
          <w:tcPr>
            <w:tcW w:w="872" w:type="dxa"/>
            <w:tcBorders>
              <w:tl2br w:val="nil"/>
              <w:tr2bl w:val="nil"/>
            </w:tcBorders>
            <w:shd w:val="clear" w:color="auto" w:fill="auto"/>
            <w:noWrap w:val="0"/>
            <w:vAlign w:val="center"/>
          </w:tcPr>
          <w:p w14:paraId="6C60241E">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4</w:t>
            </w:r>
          </w:p>
        </w:tc>
        <w:tc>
          <w:tcPr>
            <w:tcW w:w="759" w:type="dxa"/>
            <w:tcBorders>
              <w:tl2br w:val="nil"/>
              <w:tr2bl w:val="nil"/>
            </w:tcBorders>
            <w:shd w:val="clear" w:color="auto" w:fill="auto"/>
            <w:noWrap w:val="0"/>
            <w:vAlign w:val="center"/>
          </w:tcPr>
          <w:p w14:paraId="653F6ED3">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合格</w:t>
            </w:r>
          </w:p>
        </w:tc>
        <w:tc>
          <w:tcPr>
            <w:tcW w:w="769" w:type="dxa"/>
            <w:tcBorders>
              <w:tl2br w:val="nil"/>
              <w:tr2bl w:val="nil"/>
            </w:tcBorders>
            <w:shd w:val="clear" w:color="auto" w:fill="auto"/>
            <w:noWrap w:val="0"/>
            <w:vAlign w:val="center"/>
          </w:tcPr>
          <w:p w14:paraId="0CD6B850">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1</w:t>
            </w:r>
          </w:p>
        </w:tc>
        <w:tc>
          <w:tcPr>
            <w:tcW w:w="1077" w:type="dxa"/>
            <w:tcBorders>
              <w:tl2br w:val="nil"/>
              <w:tr2bl w:val="nil"/>
            </w:tcBorders>
            <w:shd w:val="clear" w:color="auto" w:fill="auto"/>
            <w:noWrap w:val="0"/>
            <w:vAlign w:val="center"/>
          </w:tcPr>
          <w:p w14:paraId="78EB47D9">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0.9</w:t>
            </w:r>
          </w:p>
        </w:tc>
        <w:tc>
          <w:tcPr>
            <w:tcW w:w="780" w:type="dxa"/>
            <w:tcBorders>
              <w:tl2br w:val="nil"/>
              <w:tr2bl w:val="nil"/>
            </w:tcBorders>
            <w:noWrap w:val="0"/>
            <w:vAlign w:val="center"/>
          </w:tcPr>
          <w:p w14:paraId="5A5D5783">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1</w:t>
            </w:r>
          </w:p>
        </w:tc>
        <w:tc>
          <w:tcPr>
            <w:tcW w:w="1107" w:type="dxa"/>
            <w:tcBorders>
              <w:tl2br w:val="nil"/>
              <w:tr2bl w:val="nil"/>
            </w:tcBorders>
            <w:noWrap w:val="0"/>
            <w:vAlign w:val="center"/>
          </w:tcPr>
          <w:p w14:paraId="6F4F87FB">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0.4</w:t>
            </w:r>
          </w:p>
        </w:tc>
        <w:tc>
          <w:tcPr>
            <w:tcW w:w="1163" w:type="dxa"/>
            <w:tcBorders>
              <w:tl2br w:val="nil"/>
              <w:tr2bl w:val="nil"/>
            </w:tcBorders>
            <w:noWrap w:val="0"/>
            <w:vAlign w:val="center"/>
          </w:tcPr>
          <w:p w14:paraId="1CB2802D">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≤±10</w:t>
            </w:r>
          </w:p>
        </w:tc>
        <w:tc>
          <w:tcPr>
            <w:tcW w:w="712" w:type="dxa"/>
            <w:tcBorders>
              <w:tl2br w:val="nil"/>
              <w:tr2bl w:val="nil"/>
            </w:tcBorders>
            <w:noWrap w:val="0"/>
            <w:vAlign w:val="center"/>
          </w:tcPr>
          <w:p w14:paraId="51D9DB00">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合格</w:t>
            </w:r>
          </w:p>
        </w:tc>
      </w:tr>
      <w:tr w14:paraId="777A97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59" w:type="dxa"/>
            <w:tcBorders>
              <w:tl2br w:val="nil"/>
              <w:tr2bl w:val="nil"/>
            </w:tcBorders>
            <w:shd w:val="clear" w:color="auto" w:fill="auto"/>
            <w:noWrap w:val="0"/>
            <w:vAlign w:val="center"/>
          </w:tcPr>
          <w:p w14:paraId="01EA2A7F">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五日生化需氧量（mg/L）</w:t>
            </w:r>
          </w:p>
        </w:tc>
        <w:tc>
          <w:tcPr>
            <w:tcW w:w="800" w:type="dxa"/>
            <w:tcBorders>
              <w:tl2br w:val="nil"/>
              <w:tr2bl w:val="nil"/>
            </w:tcBorders>
            <w:shd w:val="clear" w:color="auto" w:fill="auto"/>
            <w:noWrap w:val="0"/>
            <w:vAlign w:val="center"/>
          </w:tcPr>
          <w:p w14:paraId="4291ED3D">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1</w:t>
            </w:r>
          </w:p>
        </w:tc>
        <w:tc>
          <w:tcPr>
            <w:tcW w:w="902" w:type="dxa"/>
            <w:tcBorders>
              <w:tl2br w:val="nil"/>
              <w:tr2bl w:val="nil"/>
            </w:tcBorders>
            <w:shd w:val="clear" w:color="auto" w:fill="auto"/>
            <w:noWrap w:val="0"/>
            <w:vAlign w:val="center"/>
          </w:tcPr>
          <w:p w14:paraId="6E9F3349">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73.8</w:t>
            </w:r>
          </w:p>
        </w:tc>
        <w:tc>
          <w:tcPr>
            <w:tcW w:w="1898" w:type="dxa"/>
            <w:tcBorders>
              <w:tl2br w:val="nil"/>
              <w:tr2bl w:val="nil"/>
            </w:tcBorders>
            <w:shd w:val="clear" w:color="auto" w:fill="auto"/>
            <w:noWrap w:val="0"/>
            <w:vAlign w:val="center"/>
          </w:tcPr>
          <w:p w14:paraId="11B493B4">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70.5±5.2</w:t>
            </w:r>
          </w:p>
        </w:tc>
        <w:tc>
          <w:tcPr>
            <w:tcW w:w="759" w:type="dxa"/>
            <w:tcBorders>
              <w:tl2br w:val="nil"/>
              <w:tr2bl w:val="nil"/>
            </w:tcBorders>
            <w:shd w:val="clear" w:color="auto" w:fill="auto"/>
            <w:noWrap w:val="0"/>
            <w:vAlign w:val="center"/>
          </w:tcPr>
          <w:p w14:paraId="00205DCF">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合格</w:t>
            </w:r>
          </w:p>
        </w:tc>
        <w:tc>
          <w:tcPr>
            <w:tcW w:w="769" w:type="dxa"/>
            <w:tcBorders>
              <w:tl2br w:val="nil"/>
              <w:tr2bl w:val="nil"/>
            </w:tcBorders>
            <w:shd w:val="clear" w:color="auto" w:fill="auto"/>
            <w:noWrap w:val="0"/>
            <w:vAlign w:val="center"/>
          </w:tcPr>
          <w:p w14:paraId="211E8ECA">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1</w:t>
            </w:r>
          </w:p>
        </w:tc>
        <w:tc>
          <w:tcPr>
            <w:tcW w:w="1005" w:type="dxa"/>
            <w:tcBorders>
              <w:tl2br w:val="nil"/>
              <w:tr2bl w:val="nil"/>
            </w:tcBorders>
            <w:shd w:val="clear" w:color="auto" w:fill="auto"/>
            <w:noWrap w:val="0"/>
            <w:vAlign w:val="center"/>
          </w:tcPr>
          <w:p w14:paraId="2EBD36E1">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0.5L</w:t>
            </w:r>
          </w:p>
        </w:tc>
        <w:tc>
          <w:tcPr>
            <w:tcW w:w="872" w:type="dxa"/>
            <w:tcBorders>
              <w:tl2br w:val="nil"/>
              <w:tr2bl w:val="nil"/>
            </w:tcBorders>
            <w:shd w:val="clear" w:color="auto" w:fill="auto"/>
            <w:noWrap w:val="0"/>
            <w:vAlign w:val="center"/>
          </w:tcPr>
          <w:p w14:paraId="770C6FEB">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0.5</w:t>
            </w:r>
          </w:p>
        </w:tc>
        <w:tc>
          <w:tcPr>
            <w:tcW w:w="759" w:type="dxa"/>
            <w:tcBorders>
              <w:tl2br w:val="nil"/>
              <w:tr2bl w:val="nil"/>
            </w:tcBorders>
            <w:shd w:val="clear" w:color="auto" w:fill="auto"/>
            <w:noWrap w:val="0"/>
            <w:vAlign w:val="center"/>
          </w:tcPr>
          <w:p w14:paraId="1C13A185">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合格</w:t>
            </w:r>
          </w:p>
        </w:tc>
        <w:tc>
          <w:tcPr>
            <w:tcW w:w="769" w:type="dxa"/>
            <w:tcBorders>
              <w:tl2br w:val="nil"/>
              <w:tr2bl w:val="nil"/>
            </w:tcBorders>
            <w:shd w:val="clear" w:color="auto" w:fill="auto"/>
            <w:noWrap w:val="0"/>
            <w:vAlign w:val="center"/>
          </w:tcPr>
          <w:p w14:paraId="7DA19404">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1</w:t>
            </w:r>
          </w:p>
        </w:tc>
        <w:tc>
          <w:tcPr>
            <w:tcW w:w="1077" w:type="dxa"/>
            <w:tcBorders>
              <w:tl2br w:val="nil"/>
              <w:tr2bl w:val="nil"/>
            </w:tcBorders>
            <w:shd w:val="clear" w:color="auto" w:fill="auto"/>
            <w:noWrap w:val="0"/>
            <w:vAlign w:val="center"/>
          </w:tcPr>
          <w:p w14:paraId="5E3357C8">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1.6</w:t>
            </w:r>
          </w:p>
        </w:tc>
        <w:tc>
          <w:tcPr>
            <w:tcW w:w="780" w:type="dxa"/>
            <w:tcBorders>
              <w:tl2br w:val="nil"/>
              <w:tr2bl w:val="nil"/>
            </w:tcBorders>
            <w:shd w:val="clear" w:color="auto" w:fill="auto"/>
            <w:noWrap w:val="0"/>
            <w:vAlign w:val="center"/>
          </w:tcPr>
          <w:p w14:paraId="2C750D74">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1</w:t>
            </w:r>
          </w:p>
        </w:tc>
        <w:tc>
          <w:tcPr>
            <w:tcW w:w="1107" w:type="dxa"/>
            <w:tcBorders>
              <w:tl2br w:val="nil"/>
              <w:tr2bl w:val="nil"/>
            </w:tcBorders>
            <w:shd w:val="clear" w:color="auto" w:fill="auto"/>
            <w:noWrap w:val="0"/>
            <w:vAlign w:val="center"/>
          </w:tcPr>
          <w:p w14:paraId="489B9CB6">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0.8</w:t>
            </w:r>
          </w:p>
        </w:tc>
        <w:tc>
          <w:tcPr>
            <w:tcW w:w="1163" w:type="dxa"/>
            <w:tcBorders>
              <w:tl2br w:val="nil"/>
              <w:tr2bl w:val="nil"/>
            </w:tcBorders>
            <w:shd w:val="clear" w:color="auto" w:fill="auto"/>
            <w:noWrap w:val="0"/>
            <w:vAlign w:val="center"/>
          </w:tcPr>
          <w:p w14:paraId="4371D711">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≤±10</w:t>
            </w:r>
          </w:p>
        </w:tc>
        <w:tc>
          <w:tcPr>
            <w:tcW w:w="712" w:type="dxa"/>
            <w:tcBorders>
              <w:tl2br w:val="nil"/>
              <w:tr2bl w:val="nil"/>
            </w:tcBorders>
            <w:shd w:val="clear" w:color="auto" w:fill="auto"/>
            <w:noWrap w:val="0"/>
            <w:vAlign w:val="center"/>
          </w:tcPr>
          <w:p w14:paraId="0A127EFE">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合格</w:t>
            </w:r>
          </w:p>
        </w:tc>
      </w:tr>
      <w:tr w14:paraId="6E36C1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959" w:type="dxa"/>
            <w:tcBorders>
              <w:tl2br w:val="nil"/>
              <w:tr2bl w:val="nil"/>
            </w:tcBorders>
            <w:noWrap w:val="0"/>
            <w:vAlign w:val="center"/>
          </w:tcPr>
          <w:p w14:paraId="48D5A854">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氨氮（mg/L）</w:t>
            </w:r>
          </w:p>
        </w:tc>
        <w:tc>
          <w:tcPr>
            <w:tcW w:w="800" w:type="dxa"/>
            <w:tcBorders>
              <w:tl2br w:val="nil"/>
              <w:tr2bl w:val="nil"/>
            </w:tcBorders>
            <w:noWrap w:val="0"/>
            <w:vAlign w:val="center"/>
          </w:tcPr>
          <w:p w14:paraId="63FE3DFB">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1</w:t>
            </w:r>
          </w:p>
        </w:tc>
        <w:tc>
          <w:tcPr>
            <w:tcW w:w="902" w:type="dxa"/>
            <w:tcBorders>
              <w:tl2br w:val="nil"/>
              <w:tr2bl w:val="nil"/>
            </w:tcBorders>
            <w:noWrap w:val="0"/>
            <w:vAlign w:val="center"/>
          </w:tcPr>
          <w:p w14:paraId="7FA5CC22">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4.10</w:t>
            </w:r>
          </w:p>
        </w:tc>
        <w:tc>
          <w:tcPr>
            <w:tcW w:w="1898" w:type="dxa"/>
            <w:tcBorders>
              <w:tl2br w:val="nil"/>
              <w:tr2bl w:val="nil"/>
            </w:tcBorders>
            <w:noWrap w:val="0"/>
            <w:vAlign w:val="center"/>
          </w:tcPr>
          <w:p w14:paraId="0D110B49">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4.00±0.25</w:t>
            </w:r>
          </w:p>
        </w:tc>
        <w:tc>
          <w:tcPr>
            <w:tcW w:w="759" w:type="dxa"/>
            <w:tcBorders>
              <w:tl2br w:val="nil"/>
              <w:tr2bl w:val="nil"/>
            </w:tcBorders>
            <w:shd w:val="clear" w:color="auto" w:fill="auto"/>
            <w:noWrap w:val="0"/>
            <w:vAlign w:val="center"/>
          </w:tcPr>
          <w:p w14:paraId="1E901944">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合格</w:t>
            </w:r>
          </w:p>
        </w:tc>
        <w:tc>
          <w:tcPr>
            <w:tcW w:w="769" w:type="dxa"/>
            <w:tcBorders>
              <w:tl2br w:val="nil"/>
              <w:tr2bl w:val="nil"/>
            </w:tcBorders>
            <w:noWrap w:val="0"/>
            <w:vAlign w:val="center"/>
          </w:tcPr>
          <w:p w14:paraId="4CC9DFC5">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1</w:t>
            </w:r>
          </w:p>
        </w:tc>
        <w:tc>
          <w:tcPr>
            <w:tcW w:w="1005" w:type="dxa"/>
            <w:tcBorders>
              <w:tl2br w:val="nil"/>
              <w:tr2bl w:val="nil"/>
            </w:tcBorders>
            <w:shd w:val="clear" w:color="auto" w:fill="auto"/>
            <w:noWrap w:val="0"/>
            <w:vAlign w:val="center"/>
          </w:tcPr>
          <w:p w14:paraId="1103CB0D">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0.025L</w:t>
            </w:r>
          </w:p>
        </w:tc>
        <w:tc>
          <w:tcPr>
            <w:tcW w:w="872" w:type="dxa"/>
            <w:tcBorders>
              <w:tl2br w:val="nil"/>
              <w:tr2bl w:val="nil"/>
            </w:tcBorders>
            <w:shd w:val="clear" w:color="auto" w:fill="auto"/>
            <w:noWrap w:val="0"/>
            <w:vAlign w:val="center"/>
          </w:tcPr>
          <w:p w14:paraId="63270E7D">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0.025</w:t>
            </w:r>
          </w:p>
        </w:tc>
        <w:tc>
          <w:tcPr>
            <w:tcW w:w="759" w:type="dxa"/>
            <w:tcBorders>
              <w:tl2br w:val="nil"/>
              <w:tr2bl w:val="nil"/>
            </w:tcBorders>
            <w:shd w:val="clear" w:color="auto" w:fill="auto"/>
            <w:noWrap w:val="0"/>
            <w:vAlign w:val="center"/>
          </w:tcPr>
          <w:p w14:paraId="03993F84">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合格</w:t>
            </w:r>
          </w:p>
        </w:tc>
        <w:tc>
          <w:tcPr>
            <w:tcW w:w="769" w:type="dxa"/>
            <w:tcBorders>
              <w:tl2br w:val="nil"/>
              <w:tr2bl w:val="nil"/>
            </w:tcBorders>
            <w:shd w:val="clear" w:color="auto" w:fill="auto"/>
            <w:noWrap w:val="0"/>
            <w:vAlign w:val="center"/>
          </w:tcPr>
          <w:p w14:paraId="5D766C86">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1</w:t>
            </w:r>
          </w:p>
        </w:tc>
        <w:tc>
          <w:tcPr>
            <w:tcW w:w="1077" w:type="dxa"/>
            <w:tcBorders>
              <w:tl2br w:val="nil"/>
              <w:tr2bl w:val="nil"/>
            </w:tcBorders>
            <w:shd w:val="clear" w:color="auto" w:fill="auto"/>
            <w:noWrap w:val="0"/>
            <w:vAlign w:val="center"/>
          </w:tcPr>
          <w:p w14:paraId="25C94D46">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0.4</w:t>
            </w:r>
          </w:p>
        </w:tc>
        <w:tc>
          <w:tcPr>
            <w:tcW w:w="780" w:type="dxa"/>
            <w:tcBorders>
              <w:tl2br w:val="nil"/>
              <w:tr2bl w:val="nil"/>
            </w:tcBorders>
            <w:noWrap w:val="0"/>
            <w:vAlign w:val="center"/>
          </w:tcPr>
          <w:p w14:paraId="29E81180">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1</w:t>
            </w:r>
          </w:p>
        </w:tc>
        <w:tc>
          <w:tcPr>
            <w:tcW w:w="1107" w:type="dxa"/>
            <w:tcBorders>
              <w:tl2br w:val="nil"/>
              <w:tr2bl w:val="nil"/>
            </w:tcBorders>
            <w:noWrap w:val="0"/>
            <w:vAlign w:val="center"/>
          </w:tcPr>
          <w:p w14:paraId="1148440F">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0.</w:t>
            </w:r>
            <w:r>
              <w:rPr>
                <w:rFonts w:hint="eastAsia" w:ascii="Times New Roman" w:hAnsi="Times New Roman" w:eastAsia="宋体" w:cs="Times New Roman"/>
                <w:b w:val="0"/>
                <w:bCs/>
                <w:color w:val="auto"/>
                <w:kern w:val="0"/>
                <w:sz w:val="21"/>
                <w:szCs w:val="21"/>
                <w:highlight w:val="none"/>
                <w:lang w:val="en-US" w:eastAsia="zh-CN" w:bidi="ar-SA"/>
              </w:rPr>
              <w:t>3</w:t>
            </w:r>
          </w:p>
        </w:tc>
        <w:tc>
          <w:tcPr>
            <w:tcW w:w="1163" w:type="dxa"/>
            <w:tcBorders>
              <w:tl2br w:val="nil"/>
              <w:tr2bl w:val="nil"/>
            </w:tcBorders>
            <w:shd w:val="clear" w:color="auto" w:fill="auto"/>
            <w:noWrap w:val="0"/>
            <w:vAlign w:val="center"/>
          </w:tcPr>
          <w:p w14:paraId="63A0D9F9">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≤±10</w:t>
            </w:r>
          </w:p>
        </w:tc>
        <w:tc>
          <w:tcPr>
            <w:tcW w:w="712" w:type="dxa"/>
            <w:tcBorders>
              <w:tl2br w:val="nil"/>
              <w:tr2bl w:val="nil"/>
            </w:tcBorders>
            <w:shd w:val="clear" w:color="auto" w:fill="auto"/>
            <w:noWrap w:val="0"/>
            <w:vAlign w:val="center"/>
          </w:tcPr>
          <w:p w14:paraId="5ECFFFF0">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合格</w:t>
            </w:r>
          </w:p>
        </w:tc>
      </w:tr>
      <w:tr w14:paraId="39D456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959" w:type="dxa"/>
            <w:tcBorders>
              <w:tl2br w:val="nil"/>
              <w:tr2bl w:val="nil"/>
            </w:tcBorders>
            <w:noWrap w:val="0"/>
            <w:vAlign w:val="center"/>
          </w:tcPr>
          <w:p w14:paraId="76C4B69B">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总氮（mg/L）</w:t>
            </w:r>
          </w:p>
        </w:tc>
        <w:tc>
          <w:tcPr>
            <w:tcW w:w="800" w:type="dxa"/>
            <w:tcBorders>
              <w:tl2br w:val="nil"/>
              <w:tr2bl w:val="nil"/>
            </w:tcBorders>
            <w:noWrap w:val="0"/>
            <w:vAlign w:val="center"/>
          </w:tcPr>
          <w:p w14:paraId="065A3815">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1</w:t>
            </w:r>
          </w:p>
        </w:tc>
        <w:tc>
          <w:tcPr>
            <w:tcW w:w="902" w:type="dxa"/>
            <w:tcBorders>
              <w:tl2br w:val="nil"/>
              <w:tr2bl w:val="nil"/>
            </w:tcBorders>
            <w:noWrap w:val="0"/>
            <w:vAlign w:val="center"/>
          </w:tcPr>
          <w:p w14:paraId="6AC2774E">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4.37</w:t>
            </w:r>
          </w:p>
        </w:tc>
        <w:tc>
          <w:tcPr>
            <w:tcW w:w="1898" w:type="dxa"/>
            <w:tcBorders>
              <w:tl2br w:val="nil"/>
              <w:tr2bl w:val="nil"/>
            </w:tcBorders>
            <w:noWrap w:val="0"/>
            <w:vAlign w:val="center"/>
          </w:tcPr>
          <w:p w14:paraId="44E99934">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4.43±0.31</w:t>
            </w:r>
          </w:p>
        </w:tc>
        <w:tc>
          <w:tcPr>
            <w:tcW w:w="759" w:type="dxa"/>
            <w:tcBorders>
              <w:tl2br w:val="nil"/>
              <w:tr2bl w:val="nil"/>
            </w:tcBorders>
            <w:shd w:val="clear" w:color="auto" w:fill="auto"/>
            <w:noWrap w:val="0"/>
            <w:vAlign w:val="center"/>
          </w:tcPr>
          <w:p w14:paraId="26CAB3D2">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合格</w:t>
            </w:r>
          </w:p>
        </w:tc>
        <w:tc>
          <w:tcPr>
            <w:tcW w:w="769" w:type="dxa"/>
            <w:tcBorders>
              <w:tl2br w:val="nil"/>
              <w:tr2bl w:val="nil"/>
            </w:tcBorders>
            <w:shd w:val="clear" w:color="auto" w:fill="auto"/>
            <w:noWrap w:val="0"/>
            <w:vAlign w:val="center"/>
          </w:tcPr>
          <w:p w14:paraId="75E1A866">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1</w:t>
            </w:r>
          </w:p>
        </w:tc>
        <w:tc>
          <w:tcPr>
            <w:tcW w:w="1005" w:type="dxa"/>
            <w:tcBorders>
              <w:tl2br w:val="nil"/>
              <w:tr2bl w:val="nil"/>
            </w:tcBorders>
            <w:shd w:val="clear" w:color="auto" w:fill="auto"/>
            <w:noWrap w:val="0"/>
            <w:vAlign w:val="center"/>
          </w:tcPr>
          <w:p w14:paraId="5FD938F0">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0.05L</w:t>
            </w:r>
          </w:p>
        </w:tc>
        <w:tc>
          <w:tcPr>
            <w:tcW w:w="872" w:type="dxa"/>
            <w:tcBorders>
              <w:tl2br w:val="nil"/>
              <w:tr2bl w:val="nil"/>
            </w:tcBorders>
            <w:shd w:val="clear" w:color="auto" w:fill="auto"/>
            <w:noWrap w:val="0"/>
            <w:vAlign w:val="center"/>
          </w:tcPr>
          <w:p w14:paraId="420F671F">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0.05</w:t>
            </w:r>
          </w:p>
        </w:tc>
        <w:tc>
          <w:tcPr>
            <w:tcW w:w="759" w:type="dxa"/>
            <w:tcBorders>
              <w:tl2br w:val="nil"/>
              <w:tr2bl w:val="nil"/>
            </w:tcBorders>
            <w:shd w:val="clear" w:color="auto" w:fill="auto"/>
            <w:noWrap w:val="0"/>
            <w:vAlign w:val="center"/>
          </w:tcPr>
          <w:p w14:paraId="38470603">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合格</w:t>
            </w:r>
          </w:p>
        </w:tc>
        <w:tc>
          <w:tcPr>
            <w:tcW w:w="769" w:type="dxa"/>
            <w:tcBorders>
              <w:tl2br w:val="nil"/>
              <w:tr2bl w:val="nil"/>
            </w:tcBorders>
            <w:shd w:val="clear" w:color="auto" w:fill="auto"/>
            <w:noWrap w:val="0"/>
            <w:vAlign w:val="center"/>
          </w:tcPr>
          <w:p w14:paraId="1349FE48">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1</w:t>
            </w:r>
          </w:p>
        </w:tc>
        <w:tc>
          <w:tcPr>
            <w:tcW w:w="1077" w:type="dxa"/>
            <w:tcBorders>
              <w:tl2br w:val="nil"/>
              <w:tr2bl w:val="nil"/>
            </w:tcBorders>
            <w:shd w:val="clear" w:color="auto" w:fill="auto"/>
            <w:noWrap w:val="0"/>
            <w:vAlign w:val="center"/>
          </w:tcPr>
          <w:p w14:paraId="1CE8B742">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0.1</w:t>
            </w:r>
          </w:p>
        </w:tc>
        <w:tc>
          <w:tcPr>
            <w:tcW w:w="780" w:type="dxa"/>
            <w:tcBorders>
              <w:tl2br w:val="nil"/>
              <w:tr2bl w:val="nil"/>
            </w:tcBorders>
            <w:noWrap w:val="0"/>
            <w:vAlign w:val="center"/>
          </w:tcPr>
          <w:p w14:paraId="68163022">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1</w:t>
            </w:r>
          </w:p>
        </w:tc>
        <w:tc>
          <w:tcPr>
            <w:tcW w:w="1107" w:type="dxa"/>
            <w:tcBorders>
              <w:tl2br w:val="nil"/>
              <w:tr2bl w:val="nil"/>
            </w:tcBorders>
            <w:noWrap w:val="0"/>
            <w:vAlign w:val="center"/>
          </w:tcPr>
          <w:p w14:paraId="4DDB1B53">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0.</w:t>
            </w:r>
            <w:r>
              <w:rPr>
                <w:rFonts w:hint="eastAsia" w:ascii="Times New Roman" w:hAnsi="Times New Roman" w:eastAsia="宋体" w:cs="Times New Roman"/>
                <w:b w:val="0"/>
                <w:bCs/>
                <w:color w:val="auto"/>
                <w:kern w:val="0"/>
                <w:sz w:val="21"/>
                <w:szCs w:val="21"/>
                <w:highlight w:val="none"/>
                <w:lang w:val="en-US" w:eastAsia="zh-CN" w:bidi="ar-SA"/>
              </w:rPr>
              <w:t>2</w:t>
            </w:r>
          </w:p>
        </w:tc>
        <w:tc>
          <w:tcPr>
            <w:tcW w:w="1163" w:type="dxa"/>
            <w:tcBorders>
              <w:tl2br w:val="nil"/>
              <w:tr2bl w:val="nil"/>
            </w:tcBorders>
            <w:shd w:val="clear" w:color="auto" w:fill="auto"/>
            <w:noWrap w:val="0"/>
            <w:vAlign w:val="center"/>
          </w:tcPr>
          <w:p w14:paraId="717F9965">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≤±10</w:t>
            </w:r>
          </w:p>
        </w:tc>
        <w:tc>
          <w:tcPr>
            <w:tcW w:w="712" w:type="dxa"/>
            <w:tcBorders>
              <w:tl2br w:val="nil"/>
              <w:tr2bl w:val="nil"/>
            </w:tcBorders>
            <w:shd w:val="clear" w:color="auto" w:fill="auto"/>
            <w:noWrap w:val="0"/>
            <w:vAlign w:val="center"/>
          </w:tcPr>
          <w:p w14:paraId="2A1BC350">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合格</w:t>
            </w:r>
          </w:p>
        </w:tc>
      </w:tr>
      <w:tr w14:paraId="2E13AC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959" w:type="dxa"/>
            <w:tcBorders>
              <w:tl2br w:val="nil"/>
              <w:tr2bl w:val="nil"/>
            </w:tcBorders>
            <w:noWrap w:val="0"/>
            <w:vAlign w:val="center"/>
          </w:tcPr>
          <w:p w14:paraId="31D7FE8E">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总磷（mg/L）</w:t>
            </w:r>
          </w:p>
        </w:tc>
        <w:tc>
          <w:tcPr>
            <w:tcW w:w="800" w:type="dxa"/>
            <w:tcBorders>
              <w:tl2br w:val="nil"/>
              <w:tr2bl w:val="nil"/>
            </w:tcBorders>
            <w:noWrap w:val="0"/>
            <w:vAlign w:val="center"/>
          </w:tcPr>
          <w:p w14:paraId="09C1CD9D">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1</w:t>
            </w:r>
          </w:p>
        </w:tc>
        <w:tc>
          <w:tcPr>
            <w:tcW w:w="902" w:type="dxa"/>
            <w:tcBorders>
              <w:tl2br w:val="nil"/>
              <w:tr2bl w:val="nil"/>
            </w:tcBorders>
            <w:noWrap w:val="0"/>
            <w:vAlign w:val="center"/>
          </w:tcPr>
          <w:p w14:paraId="393E6F96">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2.62</w:t>
            </w:r>
          </w:p>
        </w:tc>
        <w:tc>
          <w:tcPr>
            <w:tcW w:w="1898" w:type="dxa"/>
            <w:tcBorders>
              <w:tl2br w:val="nil"/>
              <w:tr2bl w:val="nil"/>
            </w:tcBorders>
            <w:noWrap w:val="0"/>
            <w:vAlign w:val="center"/>
          </w:tcPr>
          <w:p w14:paraId="015DA528">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2.61±0.18</w:t>
            </w:r>
          </w:p>
        </w:tc>
        <w:tc>
          <w:tcPr>
            <w:tcW w:w="759" w:type="dxa"/>
            <w:tcBorders>
              <w:tl2br w:val="nil"/>
              <w:tr2bl w:val="nil"/>
            </w:tcBorders>
            <w:shd w:val="clear" w:color="auto" w:fill="auto"/>
            <w:noWrap w:val="0"/>
            <w:vAlign w:val="center"/>
          </w:tcPr>
          <w:p w14:paraId="2B680B85">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合格</w:t>
            </w:r>
          </w:p>
        </w:tc>
        <w:tc>
          <w:tcPr>
            <w:tcW w:w="769" w:type="dxa"/>
            <w:tcBorders>
              <w:tl2br w:val="nil"/>
              <w:tr2bl w:val="nil"/>
            </w:tcBorders>
            <w:noWrap w:val="0"/>
            <w:vAlign w:val="center"/>
          </w:tcPr>
          <w:p w14:paraId="28D45019">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w:t>
            </w:r>
          </w:p>
        </w:tc>
        <w:tc>
          <w:tcPr>
            <w:tcW w:w="1005" w:type="dxa"/>
            <w:tcBorders>
              <w:tl2br w:val="nil"/>
              <w:tr2bl w:val="nil"/>
            </w:tcBorders>
            <w:shd w:val="clear" w:color="auto" w:fill="auto"/>
            <w:noWrap w:val="0"/>
            <w:vAlign w:val="center"/>
          </w:tcPr>
          <w:p w14:paraId="7641A549">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w:t>
            </w:r>
          </w:p>
        </w:tc>
        <w:tc>
          <w:tcPr>
            <w:tcW w:w="872" w:type="dxa"/>
            <w:tcBorders>
              <w:tl2br w:val="nil"/>
              <w:tr2bl w:val="nil"/>
            </w:tcBorders>
            <w:shd w:val="clear" w:color="auto" w:fill="auto"/>
            <w:noWrap w:val="0"/>
            <w:vAlign w:val="center"/>
          </w:tcPr>
          <w:p w14:paraId="49D79A1E">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w:t>
            </w:r>
          </w:p>
        </w:tc>
        <w:tc>
          <w:tcPr>
            <w:tcW w:w="759" w:type="dxa"/>
            <w:tcBorders>
              <w:tl2br w:val="nil"/>
              <w:tr2bl w:val="nil"/>
            </w:tcBorders>
            <w:shd w:val="clear" w:color="auto" w:fill="auto"/>
            <w:noWrap w:val="0"/>
            <w:vAlign w:val="center"/>
          </w:tcPr>
          <w:p w14:paraId="11491754">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w:t>
            </w:r>
          </w:p>
        </w:tc>
        <w:tc>
          <w:tcPr>
            <w:tcW w:w="769" w:type="dxa"/>
            <w:tcBorders>
              <w:tl2br w:val="nil"/>
              <w:tr2bl w:val="nil"/>
            </w:tcBorders>
            <w:shd w:val="clear" w:color="auto" w:fill="auto"/>
            <w:noWrap w:val="0"/>
            <w:vAlign w:val="center"/>
          </w:tcPr>
          <w:p w14:paraId="2201FD65">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w:t>
            </w:r>
          </w:p>
        </w:tc>
        <w:tc>
          <w:tcPr>
            <w:tcW w:w="1077" w:type="dxa"/>
            <w:tcBorders>
              <w:tl2br w:val="nil"/>
              <w:tr2bl w:val="nil"/>
            </w:tcBorders>
            <w:shd w:val="clear" w:color="auto" w:fill="auto"/>
            <w:noWrap w:val="0"/>
            <w:vAlign w:val="center"/>
          </w:tcPr>
          <w:p w14:paraId="43DDD6B3">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w:t>
            </w:r>
          </w:p>
        </w:tc>
        <w:tc>
          <w:tcPr>
            <w:tcW w:w="780" w:type="dxa"/>
            <w:tcBorders>
              <w:tl2br w:val="nil"/>
              <w:tr2bl w:val="nil"/>
            </w:tcBorders>
            <w:noWrap w:val="0"/>
            <w:vAlign w:val="center"/>
          </w:tcPr>
          <w:p w14:paraId="5A92109D">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1</w:t>
            </w:r>
          </w:p>
        </w:tc>
        <w:tc>
          <w:tcPr>
            <w:tcW w:w="1107" w:type="dxa"/>
            <w:tcBorders>
              <w:tl2br w:val="nil"/>
              <w:tr2bl w:val="nil"/>
            </w:tcBorders>
            <w:noWrap w:val="0"/>
            <w:vAlign w:val="center"/>
          </w:tcPr>
          <w:p w14:paraId="44BB3DFB">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0.</w:t>
            </w:r>
            <w:r>
              <w:rPr>
                <w:rFonts w:hint="eastAsia" w:ascii="Times New Roman" w:hAnsi="Times New Roman" w:eastAsia="宋体" w:cs="Times New Roman"/>
                <w:b w:val="0"/>
                <w:bCs/>
                <w:color w:val="auto"/>
                <w:kern w:val="0"/>
                <w:sz w:val="21"/>
                <w:szCs w:val="21"/>
                <w:highlight w:val="none"/>
                <w:lang w:val="en-US" w:eastAsia="zh-CN" w:bidi="ar-SA"/>
              </w:rPr>
              <w:t>4</w:t>
            </w:r>
          </w:p>
        </w:tc>
        <w:tc>
          <w:tcPr>
            <w:tcW w:w="1163" w:type="dxa"/>
            <w:tcBorders>
              <w:tl2br w:val="nil"/>
              <w:tr2bl w:val="nil"/>
            </w:tcBorders>
            <w:shd w:val="clear" w:color="auto" w:fill="auto"/>
            <w:noWrap w:val="0"/>
            <w:vAlign w:val="center"/>
          </w:tcPr>
          <w:p w14:paraId="362536D8">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≤±10</w:t>
            </w:r>
          </w:p>
        </w:tc>
        <w:tc>
          <w:tcPr>
            <w:tcW w:w="712" w:type="dxa"/>
            <w:tcBorders>
              <w:tl2br w:val="nil"/>
              <w:tr2bl w:val="nil"/>
            </w:tcBorders>
            <w:shd w:val="clear" w:color="auto" w:fill="auto"/>
            <w:noWrap w:val="0"/>
            <w:vAlign w:val="center"/>
          </w:tcPr>
          <w:p w14:paraId="6188680C">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p>
        </w:tc>
      </w:tr>
      <w:tr w14:paraId="08E2EB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959" w:type="dxa"/>
            <w:tcBorders>
              <w:tl2br w:val="nil"/>
              <w:tr2bl w:val="nil"/>
            </w:tcBorders>
            <w:noWrap w:val="0"/>
            <w:vAlign w:val="center"/>
          </w:tcPr>
          <w:p w14:paraId="20739C80">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动植物油类（mg/L）</w:t>
            </w:r>
          </w:p>
        </w:tc>
        <w:tc>
          <w:tcPr>
            <w:tcW w:w="800" w:type="dxa"/>
            <w:tcBorders>
              <w:tl2br w:val="nil"/>
              <w:tr2bl w:val="nil"/>
            </w:tcBorders>
            <w:noWrap w:val="0"/>
            <w:vAlign w:val="center"/>
          </w:tcPr>
          <w:p w14:paraId="6E75C1E5">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1</w:t>
            </w:r>
          </w:p>
        </w:tc>
        <w:tc>
          <w:tcPr>
            <w:tcW w:w="902" w:type="dxa"/>
            <w:tcBorders>
              <w:tl2br w:val="nil"/>
              <w:tr2bl w:val="nil"/>
            </w:tcBorders>
            <w:noWrap w:val="0"/>
            <w:vAlign w:val="center"/>
          </w:tcPr>
          <w:p w14:paraId="579E422C">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24.3</w:t>
            </w:r>
          </w:p>
        </w:tc>
        <w:tc>
          <w:tcPr>
            <w:tcW w:w="1898" w:type="dxa"/>
            <w:tcBorders>
              <w:tl2br w:val="nil"/>
              <w:tr2bl w:val="nil"/>
            </w:tcBorders>
            <w:noWrap w:val="0"/>
            <w:vAlign w:val="center"/>
          </w:tcPr>
          <w:p w14:paraId="69889539">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25.7±2.1</w:t>
            </w:r>
          </w:p>
        </w:tc>
        <w:tc>
          <w:tcPr>
            <w:tcW w:w="759" w:type="dxa"/>
            <w:tcBorders>
              <w:tl2br w:val="nil"/>
              <w:tr2bl w:val="nil"/>
            </w:tcBorders>
            <w:shd w:val="clear" w:color="auto" w:fill="auto"/>
            <w:noWrap w:val="0"/>
            <w:vAlign w:val="center"/>
          </w:tcPr>
          <w:p w14:paraId="53356CA5">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合格</w:t>
            </w:r>
          </w:p>
        </w:tc>
        <w:tc>
          <w:tcPr>
            <w:tcW w:w="769" w:type="dxa"/>
            <w:tcBorders>
              <w:tl2br w:val="nil"/>
              <w:tr2bl w:val="nil"/>
            </w:tcBorders>
            <w:shd w:val="clear" w:color="auto" w:fill="auto"/>
            <w:noWrap w:val="0"/>
            <w:vAlign w:val="center"/>
          </w:tcPr>
          <w:p w14:paraId="085A2787">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w:t>
            </w:r>
          </w:p>
        </w:tc>
        <w:tc>
          <w:tcPr>
            <w:tcW w:w="1005" w:type="dxa"/>
            <w:tcBorders>
              <w:tl2br w:val="nil"/>
              <w:tr2bl w:val="nil"/>
            </w:tcBorders>
            <w:shd w:val="clear" w:color="auto" w:fill="auto"/>
            <w:noWrap w:val="0"/>
            <w:vAlign w:val="center"/>
          </w:tcPr>
          <w:p w14:paraId="7C26C47A">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w:t>
            </w:r>
          </w:p>
        </w:tc>
        <w:tc>
          <w:tcPr>
            <w:tcW w:w="872" w:type="dxa"/>
            <w:tcBorders>
              <w:tl2br w:val="nil"/>
              <w:tr2bl w:val="nil"/>
            </w:tcBorders>
            <w:shd w:val="clear" w:color="auto" w:fill="auto"/>
            <w:noWrap w:val="0"/>
            <w:vAlign w:val="center"/>
          </w:tcPr>
          <w:p w14:paraId="3BFA408B">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w:t>
            </w:r>
          </w:p>
        </w:tc>
        <w:tc>
          <w:tcPr>
            <w:tcW w:w="759" w:type="dxa"/>
            <w:tcBorders>
              <w:tl2br w:val="nil"/>
              <w:tr2bl w:val="nil"/>
            </w:tcBorders>
            <w:shd w:val="clear" w:color="auto" w:fill="auto"/>
            <w:noWrap w:val="0"/>
            <w:vAlign w:val="center"/>
          </w:tcPr>
          <w:p w14:paraId="37119265">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w:t>
            </w:r>
          </w:p>
        </w:tc>
        <w:tc>
          <w:tcPr>
            <w:tcW w:w="769" w:type="dxa"/>
            <w:tcBorders>
              <w:tl2br w:val="nil"/>
              <w:tr2bl w:val="nil"/>
            </w:tcBorders>
            <w:shd w:val="clear" w:color="auto" w:fill="auto"/>
            <w:noWrap w:val="0"/>
            <w:vAlign w:val="center"/>
          </w:tcPr>
          <w:p w14:paraId="7F5A88CA">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w:t>
            </w:r>
          </w:p>
        </w:tc>
        <w:tc>
          <w:tcPr>
            <w:tcW w:w="1077" w:type="dxa"/>
            <w:tcBorders>
              <w:tl2br w:val="nil"/>
              <w:tr2bl w:val="nil"/>
            </w:tcBorders>
            <w:shd w:val="clear" w:color="auto" w:fill="auto"/>
            <w:noWrap w:val="0"/>
            <w:vAlign w:val="center"/>
          </w:tcPr>
          <w:p w14:paraId="446178CA">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w:t>
            </w:r>
          </w:p>
        </w:tc>
        <w:tc>
          <w:tcPr>
            <w:tcW w:w="780" w:type="dxa"/>
            <w:tcBorders>
              <w:tl2br w:val="nil"/>
              <w:tr2bl w:val="nil"/>
            </w:tcBorders>
            <w:noWrap w:val="0"/>
            <w:vAlign w:val="center"/>
          </w:tcPr>
          <w:p w14:paraId="6FCFF632">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w:t>
            </w:r>
          </w:p>
        </w:tc>
        <w:tc>
          <w:tcPr>
            <w:tcW w:w="1107" w:type="dxa"/>
            <w:tcBorders>
              <w:tl2br w:val="nil"/>
              <w:tr2bl w:val="nil"/>
            </w:tcBorders>
            <w:noWrap w:val="0"/>
            <w:vAlign w:val="center"/>
          </w:tcPr>
          <w:p w14:paraId="70597563">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w:t>
            </w:r>
          </w:p>
        </w:tc>
        <w:tc>
          <w:tcPr>
            <w:tcW w:w="1163" w:type="dxa"/>
            <w:tcBorders>
              <w:tl2br w:val="nil"/>
              <w:tr2bl w:val="nil"/>
            </w:tcBorders>
            <w:shd w:val="clear" w:color="auto" w:fill="auto"/>
            <w:noWrap w:val="0"/>
            <w:vAlign w:val="center"/>
          </w:tcPr>
          <w:p w14:paraId="32C755D9">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w:t>
            </w:r>
          </w:p>
        </w:tc>
        <w:tc>
          <w:tcPr>
            <w:tcW w:w="712" w:type="dxa"/>
            <w:tcBorders>
              <w:tl2br w:val="nil"/>
              <w:tr2bl w:val="nil"/>
            </w:tcBorders>
            <w:shd w:val="clear" w:color="auto" w:fill="auto"/>
            <w:noWrap w:val="0"/>
            <w:vAlign w:val="center"/>
          </w:tcPr>
          <w:p w14:paraId="44B2A748">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p>
        </w:tc>
      </w:tr>
      <w:tr w14:paraId="637CC9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4" w:hRule="atLeast"/>
          <w:jc w:val="center"/>
        </w:trPr>
        <w:tc>
          <w:tcPr>
            <w:tcW w:w="15331" w:type="dxa"/>
            <w:gridSpan w:val="15"/>
            <w:tcBorders>
              <w:tl2br w:val="nil"/>
              <w:tr2bl w:val="nil"/>
            </w:tcBorders>
            <w:noWrap w:val="0"/>
            <w:vAlign w:val="center"/>
          </w:tcPr>
          <w:p w14:paraId="6C276BC7">
            <w:pPr>
              <w:pStyle w:val="45"/>
              <w:keepNext w:val="0"/>
              <w:keepLines w:val="0"/>
              <w:pageBreakBefore w:val="0"/>
              <w:widowControl w:val="0"/>
              <w:kinsoku/>
              <w:wordWrap/>
              <w:overflowPunct/>
              <w:topLinePunct w:val="0"/>
              <w:bidi w:val="0"/>
              <w:snapToGrid/>
              <w:spacing w:line="240" w:lineRule="exact"/>
              <w:ind w:firstLine="0" w:firstLineChars="0"/>
              <w:jc w:val="both"/>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备注：数据后带有“L”时表示该检测结果为未检出或低于方法检出限。</w:t>
            </w:r>
          </w:p>
        </w:tc>
      </w:tr>
    </w:tbl>
    <w:p w14:paraId="3DE7EAEB">
      <w:pPr>
        <w:pStyle w:val="20"/>
        <w:rPr>
          <w:rFonts w:hint="default" w:ascii="Times New Roman" w:hAnsi="Times New Roman" w:cs="Times New Roman"/>
          <w:color w:val="auto"/>
          <w:highlight w:val="none"/>
        </w:rPr>
        <w:sectPr>
          <w:pgSz w:w="16838" w:h="11906" w:orient="landscape"/>
          <w:pgMar w:top="1800" w:right="1440" w:bottom="1800" w:left="1440" w:header="851" w:footer="992" w:gutter="0"/>
          <w:pgNumType w:fmt="decimal"/>
          <w:cols w:space="425" w:num="1"/>
          <w:docGrid w:type="lines" w:linePitch="312" w:charSpace="0"/>
        </w:sectPr>
      </w:pPr>
    </w:p>
    <w:tbl>
      <w:tblPr>
        <w:tblStyle w:val="40"/>
        <w:tblW w:w="1533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59"/>
        <w:gridCol w:w="800"/>
        <w:gridCol w:w="902"/>
        <w:gridCol w:w="1898"/>
        <w:gridCol w:w="759"/>
        <w:gridCol w:w="769"/>
        <w:gridCol w:w="1005"/>
        <w:gridCol w:w="872"/>
        <w:gridCol w:w="759"/>
        <w:gridCol w:w="769"/>
        <w:gridCol w:w="1077"/>
        <w:gridCol w:w="780"/>
        <w:gridCol w:w="1107"/>
        <w:gridCol w:w="1163"/>
        <w:gridCol w:w="712"/>
      </w:tblGrid>
      <w:tr w14:paraId="5F3AF2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331" w:type="dxa"/>
            <w:gridSpan w:val="15"/>
            <w:tcBorders>
              <w:tl2br w:val="nil"/>
              <w:tr2bl w:val="nil"/>
            </w:tcBorders>
            <w:noWrap w:val="0"/>
            <w:vAlign w:val="center"/>
          </w:tcPr>
          <w:p w14:paraId="5CBF5DBC">
            <w:pPr>
              <w:pStyle w:val="45"/>
              <w:keepNext w:val="0"/>
              <w:keepLines w:val="0"/>
              <w:pageBreakBefore w:val="0"/>
              <w:widowControl w:val="0"/>
              <w:kinsoku/>
              <w:wordWrap/>
              <w:overflowPunct/>
              <w:topLinePunct w:val="0"/>
              <w:bidi w:val="0"/>
              <w:snapToGrid/>
              <w:spacing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2026年04月23日</w:t>
            </w:r>
          </w:p>
        </w:tc>
      </w:tr>
      <w:tr w14:paraId="7836D7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959" w:type="dxa"/>
            <w:vMerge w:val="restart"/>
            <w:tcBorders>
              <w:tl2br w:val="nil"/>
              <w:tr2bl w:val="nil"/>
            </w:tcBorders>
            <w:noWrap w:val="0"/>
            <w:vAlign w:val="center"/>
          </w:tcPr>
          <w:p w14:paraId="5FE9CA7E">
            <w:pPr>
              <w:pStyle w:val="45"/>
              <w:keepNext w:val="0"/>
              <w:keepLines w:val="0"/>
              <w:pageBreakBefore w:val="0"/>
              <w:widowControl w:val="0"/>
              <w:kinsoku/>
              <w:wordWrap/>
              <w:overflowPunct/>
              <w:topLinePunct w:val="0"/>
              <w:bidi w:val="0"/>
              <w:snapToGrid/>
              <w:spacing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监测因子</w:t>
            </w:r>
          </w:p>
        </w:tc>
        <w:tc>
          <w:tcPr>
            <w:tcW w:w="4359" w:type="dxa"/>
            <w:gridSpan w:val="4"/>
            <w:tcBorders>
              <w:tl2br w:val="nil"/>
              <w:tr2bl w:val="nil"/>
            </w:tcBorders>
            <w:noWrap w:val="0"/>
            <w:vAlign w:val="center"/>
          </w:tcPr>
          <w:p w14:paraId="1BB3DC8D">
            <w:pPr>
              <w:pStyle w:val="45"/>
              <w:keepNext w:val="0"/>
              <w:keepLines w:val="0"/>
              <w:pageBreakBefore w:val="0"/>
              <w:widowControl w:val="0"/>
              <w:kinsoku/>
              <w:wordWrap/>
              <w:overflowPunct/>
              <w:topLinePunct w:val="0"/>
              <w:bidi w:val="0"/>
              <w:snapToGrid/>
              <w:spacing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标准物质</w:t>
            </w:r>
          </w:p>
        </w:tc>
        <w:tc>
          <w:tcPr>
            <w:tcW w:w="3405" w:type="dxa"/>
            <w:gridSpan w:val="4"/>
            <w:tcBorders>
              <w:tl2br w:val="nil"/>
              <w:tr2bl w:val="nil"/>
            </w:tcBorders>
            <w:noWrap w:val="0"/>
            <w:vAlign w:val="center"/>
          </w:tcPr>
          <w:p w14:paraId="2FF05D22">
            <w:pPr>
              <w:keepNext w:val="0"/>
              <w:keepLines w:val="0"/>
              <w:pageBreakBefore w:val="0"/>
              <w:widowControl w:val="0"/>
              <w:kinsoku/>
              <w:wordWrap/>
              <w:overflowPunct/>
              <w:topLinePunct w:val="0"/>
              <w:autoSpaceDE w:val="0"/>
              <w:autoSpaceDN w:val="0"/>
              <w:bidi w:val="0"/>
              <w:snapToGrid/>
              <w:spacing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现场空白</w:t>
            </w:r>
          </w:p>
        </w:tc>
        <w:tc>
          <w:tcPr>
            <w:tcW w:w="1846" w:type="dxa"/>
            <w:gridSpan w:val="2"/>
            <w:tcBorders>
              <w:tl2br w:val="nil"/>
              <w:tr2bl w:val="nil"/>
            </w:tcBorders>
            <w:noWrap w:val="0"/>
            <w:vAlign w:val="center"/>
          </w:tcPr>
          <w:p w14:paraId="2B243BCF">
            <w:pPr>
              <w:pStyle w:val="45"/>
              <w:keepNext w:val="0"/>
              <w:keepLines w:val="0"/>
              <w:pageBreakBefore w:val="0"/>
              <w:widowControl w:val="0"/>
              <w:kinsoku/>
              <w:wordWrap/>
              <w:overflowPunct/>
              <w:topLinePunct w:val="0"/>
              <w:bidi w:val="0"/>
              <w:snapToGrid/>
              <w:spacing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现场平行样</w:t>
            </w:r>
          </w:p>
        </w:tc>
        <w:tc>
          <w:tcPr>
            <w:tcW w:w="1887" w:type="dxa"/>
            <w:gridSpan w:val="2"/>
            <w:tcBorders>
              <w:tl2br w:val="nil"/>
              <w:tr2bl w:val="nil"/>
            </w:tcBorders>
            <w:noWrap w:val="0"/>
            <w:vAlign w:val="center"/>
          </w:tcPr>
          <w:p w14:paraId="486E1B96">
            <w:pPr>
              <w:pStyle w:val="45"/>
              <w:keepNext w:val="0"/>
              <w:keepLines w:val="0"/>
              <w:pageBreakBefore w:val="0"/>
              <w:widowControl w:val="0"/>
              <w:kinsoku/>
              <w:wordWrap/>
              <w:overflowPunct/>
              <w:topLinePunct w:val="0"/>
              <w:bidi w:val="0"/>
              <w:snapToGrid/>
              <w:spacing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室内平行样</w:t>
            </w:r>
          </w:p>
        </w:tc>
        <w:tc>
          <w:tcPr>
            <w:tcW w:w="1163" w:type="dxa"/>
            <w:vMerge w:val="restart"/>
            <w:tcBorders>
              <w:tl2br w:val="nil"/>
              <w:tr2bl w:val="nil"/>
            </w:tcBorders>
            <w:noWrap w:val="0"/>
            <w:vAlign w:val="center"/>
          </w:tcPr>
          <w:p w14:paraId="7AC21FB4">
            <w:pPr>
              <w:pStyle w:val="45"/>
              <w:keepNext w:val="0"/>
              <w:keepLines w:val="0"/>
              <w:pageBreakBefore w:val="0"/>
              <w:widowControl w:val="0"/>
              <w:kinsoku/>
              <w:wordWrap/>
              <w:overflowPunct/>
              <w:topLinePunct w:val="0"/>
              <w:bidi w:val="0"/>
              <w:snapToGrid/>
              <w:spacing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允许相对偏差要求（%）</w:t>
            </w:r>
          </w:p>
        </w:tc>
        <w:tc>
          <w:tcPr>
            <w:tcW w:w="712" w:type="dxa"/>
            <w:vMerge w:val="restart"/>
            <w:tcBorders>
              <w:tl2br w:val="nil"/>
              <w:tr2bl w:val="nil"/>
            </w:tcBorders>
            <w:noWrap w:val="0"/>
            <w:vAlign w:val="center"/>
          </w:tcPr>
          <w:p w14:paraId="21002F74">
            <w:pPr>
              <w:pStyle w:val="45"/>
              <w:keepNext w:val="0"/>
              <w:keepLines w:val="0"/>
              <w:pageBreakBefore w:val="0"/>
              <w:widowControl w:val="0"/>
              <w:kinsoku/>
              <w:wordWrap/>
              <w:overflowPunct/>
              <w:topLinePunct w:val="0"/>
              <w:bidi w:val="0"/>
              <w:snapToGrid/>
              <w:spacing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合格</w:t>
            </w:r>
          </w:p>
          <w:p w14:paraId="1DF3B885">
            <w:pPr>
              <w:pStyle w:val="45"/>
              <w:keepNext w:val="0"/>
              <w:keepLines w:val="0"/>
              <w:pageBreakBefore w:val="0"/>
              <w:widowControl w:val="0"/>
              <w:kinsoku/>
              <w:wordWrap/>
              <w:overflowPunct/>
              <w:topLinePunct w:val="0"/>
              <w:bidi w:val="0"/>
              <w:snapToGrid/>
              <w:spacing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与否</w:t>
            </w:r>
          </w:p>
        </w:tc>
      </w:tr>
      <w:tr w14:paraId="79C4EF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2" w:hRule="atLeast"/>
          <w:jc w:val="center"/>
        </w:trPr>
        <w:tc>
          <w:tcPr>
            <w:tcW w:w="1959" w:type="dxa"/>
            <w:vMerge w:val="continue"/>
            <w:tcBorders>
              <w:tl2br w:val="nil"/>
              <w:tr2bl w:val="nil"/>
            </w:tcBorders>
            <w:noWrap w:val="0"/>
            <w:vAlign w:val="center"/>
          </w:tcPr>
          <w:p w14:paraId="3B157DD6">
            <w:pPr>
              <w:pStyle w:val="45"/>
              <w:keepNext w:val="0"/>
              <w:keepLines w:val="0"/>
              <w:pageBreakBefore w:val="0"/>
              <w:widowControl w:val="0"/>
              <w:kinsoku/>
              <w:wordWrap/>
              <w:overflowPunct/>
              <w:topLinePunct w:val="0"/>
              <w:bidi w:val="0"/>
              <w:snapToGrid/>
              <w:spacing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p>
        </w:tc>
        <w:tc>
          <w:tcPr>
            <w:tcW w:w="800" w:type="dxa"/>
            <w:tcBorders>
              <w:tl2br w:val="nil"/>
              <w:tr2bl w:val="nil"/>
            </w:tcBorders>
            <w:noWrap w:val="0"/>
            <w:vAlign w:val="center"/>
          </w:tcPr>
          <w:p w14:paraId="12B09097">
            <w:pPr>
              <w:pStyle w:val="45"/>
              <w:keepNext w:val="0"/>
              <w:keepLines w:val="0"/>
              <w:pageBreakBefore w:val="0"/>
              <w:widowControl w:val="0"/>
              <w:kinsoku/>
              <w:wordWrap/>
              <w:overflowPunct/>
              <w:topLinePunct w:val="0"/>
              <w:bidi w:val="0"/>
              <w:snapToGrid/>
              <w:spacing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数量（个）</w:t>
            </w:r>
          </w:p>
        </w:tc>
        <w:tc>
          <w:tcPr>
            <w:tcW w:w="902" w:type="dxa"/>
            <w:tcBorders>
              <w:tl2br w:val="nil"/>
              <w:tr2bl w:val="nil"/>
            </w:tcBorders>
            <w:noWrap w:val="0"/>
            <w:vAlign w:val="center"/>
          </w:tcPr>
          <w:p w14:paraId="1E8EAC63">
            <w:pPr>
              <w:pStyle w:val="45"/>
              <w:keepNext w:val="0"/>
              <w:keepLines w:val="0"/>
              <w:pageBreakBefore w:val="0"/>
              <w:widowControl w:val="0"/>
              <w:kinsoku/>
              <w:wordWrap/>
              <w:overflowPunct/>
              <w:topLinePunct w:val="0"/>
              <w:bidi w:val="0"/>
              <w:snapToGrid/>
              <w:spacing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检测</w:t>
            </w:r>
          </w:p>
          <w:p w14:paraId="434B12F4">
            <w:pPr>
              <w:pStyle w:val="45"/>
              <w:keepNext w:val="0"/>
              <w:keepLines w:val="0"/>
              <w:pageBreakBefore w:val="0"/>
              <w:widowControl w:val="0"/>
              <w:kinsoku/>
              <w:wordWrap/>
              <w:overflowPunct/>
              <w:topLinePunct w:val="0"/>
              <w:bidi w:val="0"/>
              <w:snapToGrid/>
              <w:spacing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结果</w:t>
            </w:r>
          </w:p>
        </w:tc>
        <w:tc>
          <w:tcPr>
            <w:tcW w:w="1898" w:type="dxa"/>
            <w:tcBorders>
              <w:tl2br w:val="nil"/>
              <w:tr2bl w:val="nil"/>
            </w:tcBorders>
            <w:noWrap w:val="0"/>
            <w:vAlign w:val="center"/>
          </w:tcPr>
          <w:p w14:paraId="5691B664">
            <w:pPr>
              <w:pStyle w:val="45"/>
              <w:keepNext w:val="0"/>
              <w:keepLines w:val="0"/>
              <w:pageBreakBefore w:val="0"/>
              <w:widowControl w:val="0"/>
              <w:kinsoku/>
              <w:wordWrap/>
              <w:overflowPunct/>
              <w:topLinePunct w:val="0"/>
              <w:bidi w:val="0"/>
              <w:snapToGrid/>
              <w:spacing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不确定度范围</w:t>
            </w:r>
          </w:p>
        </w:tc>
        <w:tc>
          <w:tcPr>
            <w:tcW w:w="759" w:type="dxa"/>
            <w:tcBorders>
              <w:tl2br w:val="nil"/>
              <w:tr2bl w:val="nil"/>
            </w:tcBorders>
            <w:noWrap w:val="0"/>
            <w:vAlign w:val="center"/>
          </w:tcPr>
          <w:p w14:paraId="35442D0C">
            <w:pPr>
              <w:pStyle w:val="45"/>
              <w:keepNext w:val="0"/>
              <w:keepLines w:val="0"/>
              <w:pageBreakBefore w:val="0"/>
              <w:widowControl w:val="0"/>
              <w:kinsoku/>
              <w:wordWrap/>
              <w:overflowPunct/>
              <w:topLinePunct w:val="0"/>
              <w:bidi w:val="0"/>
              <w:snapToGrid/>
              <w:spacing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合格</w:t>
            </w:r>
          </w:p>
          <w:p w14:paraId="09E35045">
            <w:pPr>
              <w:pStyle w:val="45"/>
              <w:keepNext w:val="0"/>
              <w:keepLines w:val="0"/>
              <w:pageBreakBefore w:val="0"/>
              <w:widowControl w:val="0"/>
              <w:kinsoku/>
              <w:wordWrap/>
              <w:overflowPunct/>
              <w:topLinePunct w:val="0"/>
              <w:bidi w:val="0"/>
              <w:snapToGrid/>
              <w:spacing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与否</w:t>
            </w:r>
          </w:p>
        </w:tc>
        <w:tc>
          <w:tcPr>
            <w:tcW w:w="769" w:type="dxa"/>
            <w:tcBorders>
              <w:tl2br w:val="nil"/>
              <w:tr2bl w:val="nil"/>
            </w:tcBorders>
            <w:noWrap w:val="0"/>
            <w:vAlign w:val="center"/>
          </w:tcPr>
          <w:p w14:paraId="7268188C">
            <w:pPr>
              <w:keepNext w:val="0"/>
              <w:keepLines w:val="0"/>
              <w:pageBreakBefore w:val="0"/>
              <w:widowControl w:val="0"/>
              <w:kinsoku/>
              <w:wordWrap/>
              <w:overflowPunct/>
              <w:topLinePunct w:val="0"/>
              <w:autoSpaceDE w:val="0"/>
              <w:autoSpaceDN w:val="0"/>
              <w:bidi w:val="0"/>
              <w:snapToGrid/>
              <w:spacing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数量（个）</w:t>
            </w:r>
          </w:p>
        </w:tc>
        <w:tc>
          <w:tcPr>
            <w:tcW w:w="1005" w:type="dxa"/>
            <w:tcBorders>
              <w:tl2br w:val="nil"/>
              <w:tr2bl w:val="nil"/>
            </w:tcBorders>
            <w:noWrap w:val="0"/>
            <w:vAlign w:val="center"/>
          </w:tcPr>
          <w:p w14:paraId="79E75AB6">
            <w:pPr>
              <w:keepNext w:val="0"/>
              <w:keepLines w:val="0"/>
              <w:pageBreakBefore w:val="0"/>
              <w:widowControl w:val="0"/>
              <w:kinsoku/>
              <w:wordWrap/>
              <w:overflowPunct/>
              <w:topLinePunct w:val="0"/>
              <w:autoSpaceDE w:val="0"/>
              <w:autoSpaceDN w:val="0"/>
              <w:bidi w:val="0"/>
              <w:snapToGrid/>
              <w:spacing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检测</w:t>
            </w:r>
          </w:p>
          <w:p w14:paraId="57C94B04">
            <w:pPr>
              <w:keepNext w:val="0"/>
              <w:keepLines w:val="0"/>
              <w:pageBreakBefore w:val="0"/>
              <w:widowControl w:val="0"/>
              <w:kinsoku/>
              <w:wordWrap/>
              <w:overflowPunct/>
              <w:topLinePunct w:val="0"/>
              <w:autoSpaceDE w:val="0"/>
              <w:autoSpaceDN w:val="0"/>
              <w:bidi w:val="0"/>
              <w:snapToGrid/>
              <w:spacing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结果</w:t>
            </w:r>
          </w:p>
        </w:tc>
        <w:tc>
          <w:tcPr>
            <w:tcW w:w="872" w:type="dxa"/>
            <w:tcBorders>
              <w:tl2br w:val="nil"/>
              <w:tr2bl w:val="nil"/>
            </w:tcBorders>
            <w:noWrap w:val="0"/>
            <w:vAlign w:val="center"/>
          </w:tcPr>
          <w:p w14:paraId="1C6A9806">
            <w:pPr>
              <w:keepNext w:val="0"/>
              <w:keepLines w:val="0"/>
              <w:pageBreakBefore w:val="0"/>
              <w:widowControl w:val="0"/>
              <w:kinsoku/>
              <w:wordWrap/>
              <w:overflowPunct/>
              <w:topLinePunct w:val="0"/>
              <w:autoSpaceDE w:val="0"/>
              <w:autoSpaceDN w:val="0"/>
              <w:bidi w:val="0"/>
              <w:snapToGrid/>
              <w:spacing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检出限</w:t>
            </w:r>
          </w:p>
        </w:tc>
        <w:tc>
          <w:tcPr>
            <w:tcW w:w="759" w:type="dxa"/>
            <w:tcBorders>
              <w:tl2br w:val="nil"/>
              <w:tr2bl w:val="nil"/>
            </w:tcBorders>
            <w:noWrap w:val="0"/>
            <w:vAlign w:val="center"/>
          </w:tcPr>
          <w:p w14:paraId="429870C2">
            <w:pPr>
              <w:keepNext w:val="0"/>
              <w:keepLines w:val="0"/>
              <w:pageBreakBefore w:val="0"/>
              <w:widowControl w:val="0"/>
              <w:kinsoku/>
              <w:wordWrap/>
              <w:overflowPunct/>
              <w:topLinePunct w:val="0"/>
              <w:autoSpaceDE w:val="0"/>
              <w:autoSpaceDN w:val="0"/>
              <w:bidi w:val="0"/>
              <w:snapToGrid/>
              <w:spacing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合格</w:t>
            </w:r>
          </w:p>
          <w:p w14:paraId="04694450">
            <w:pPr>
              <w:keepNext w:val="0"/>
              <w:keepLines w:val="0"/>
              <w:pageBreakBefore w:val="0"/>
              <w:widowControl w:val="0"/>
              <w:kinsoku/>
              <w:wordWrap/>
              <w:overflowPunct/>
              <w:topLinePunct w:val="0"/>
              <w:autoSpaceDE w:val="0"/>
              <w:autoSpaceDN w:val="0"/>
              <w:bidi w:val="0"/>
              <w:snapToGrid/>
              <w:spacing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与否</w:t>
            </w:r>
          </w:p>
        </w:tc>
        <w:tc>
          <w:tcPr>
            <w:tcW w:w="769" w:type="dxa"/>
            <w:tcBorders>
              <w:tl2br w:val="nil"/>
              <w:tr2bl w:val="nil"/>
            </w:tcBorders>
            <w:noWrap w:val="0"/>
            <w:vAlign w:val="center"/>
          </w:tcPr>
          <w:p w14:paraId="3D798454">
            <w:pPr>
              <w:pStyle w:val="45"/>
              <w:keepNext w:val="0"/>
              <w:keepLines w:val="0"/>
              <w:pageBreakBefore w:val="0"/>
              <w:widowControl w:val="0"/>
              <w:kinsoku/>
              <w:wordWrap/>
              <w:overflowPunct/>
              <w:topLinePunct w:val="0"/>
              <w:bidi w:val="0"/>
              <w:snapToGrid/>
              <w:spacing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数量</w:t>
            </w:r>
          </w:p>
          <w:p w14:paraId="6E639EE6">
            <w:pPr>
              <w:pStyle w:val="45"/>
              <w:keepNext w:val="0"/>
              <w:keepLines w:val="0"/>
              <w:pageBreakBefore w:val="0"/>
              <w:widowControl w:val="0"/>
              <w:kinsoku/>
              <w:wordWrap/>
              <w:overflowPunct/>
              <w:topLinePunct w:val="0"/>
              <w:bidi w:val="0"/>
              <w:snapToGrid/>
              <w:spacing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（个）</w:t>
            </w:r>
          </w:p>
        </w:tc>
        <w:tc>
          <w:tcPr>
            <w:tcW w:w="1077" w:type="dxa"/>
            <w:tcBorders>
              <w:tl2br w:val="nil"/>
              <w:tr2bl w:val="nil"/>
            </w:tcBorders>
            <w:noWrap w:val="0"/>
            <w:vAlign w:val="center"/>
          </w:tcPr>
          <w:p w14:paraId="047680B8">
            <w:pPr>
              <w:pStyle w:val="45"/>
              <w:keepNext w:val="0"/>
              <w:keepLines w:val="0"/>
              <w:pageBreakBefore w:val="0"/>
              <w:widowControl w:val="0"/>
              <w:kinsoku/>
              <w:wordWrap/>
              <w:overflowPunct/>
              <w:topLinePunct w:val="0"/>
              <w:bidi w:val="0"/>
              <w:snapToGrid/>
              <w:spacing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相对偏差（%）</w:t>
            </w:r>
          </w:p>
        </w:tc>
        <w:tc>
          <w:tcPr>
            <w:tcW w:w="780" w:type="dxa"/>
            <w:tcBorders>
              <w:tl2br w:val="nil"/>
              <w:tr2bl w:val="nil"/>
            </w:tcBorders>
            <w:noWrap w:val="0"/>
            <w:vAlign w:val="center"/>
          </w:tcPr>
          <w:p w14:paraId="112B519A">
            <w:pPr>
              <w:pStyle w:val="45"/>
              <w:keepNext w:val="0"/>
              <w:keepLines w:val="0"/>
              <w:pageBreakBefore w:val="0"/>
              <w:widowControl w:val="0"/>
              <w:kinsoku/>
              <w:wordWrap/>
              <w:overflowPunct/>
              <w:topLinePunct w:val="0"/>
              <w:bidi w:val="0"/>
              <w:snapToGrid/>
              <w:spacing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数量</w:t>
            </w:r>
          </w:p>
          <w:p w14:paraId="07AC51B7">
            <w:pPr>
              <w:pStyle w:val="45"/>
              <w:keepNext w:val="0"/>
              <w:keepLines w:val="0"/>
              <w:pageBreakBefore w:val="0"/>
              <w:widowControl w:val="0"/>
              <w:kinsoku/>
              <w:wordWrap/>
              <w:overflowPunct/>
              <w:topLinePunct w:val="0"/>
              <w:bidi w:val="0"/>
              <w:snapToGrid/>
              <w:spacing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（对）</w:t>
            </w:r>
          </w:p>
        </w:tc>
        <w:tc>
          <w:tcPr>
            <w:tcW w:w="1107" w:type="dxa"/>
            <w:tcBorders>
              <w:tl2br w:val="nil"/>
              <w:tr2bl w:val="nil"/>
            </w:tcBorders>
            <w:noWrap w:val="0"/>
            <w:vAlign w:val="center"/>
          </w:tcPr>
          <w:p w14:paraId="3117FE5D">
            <w:pPr>
              <w:pStyle w:val="45"/>
              <w:keepNext w:val="0"/>
              <w:keepLines w:val="0"/>
              <w:pageBreakBefore w:val="0"/>
              <w:widowControl w:val="0"/>
              <w:kinsoku/>
              <w:wordWrap/>
              <w:overflowPunct/>
              <w:topLinePunct w:val="0"/>
              <w:bidi w:val="0"/>
              <w:snapToGrid/>
              <w:spacing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相对偏差（%）</w:t>
            </w:r>
          </w:p>
        </w:tc>
        <w:tc>
          <w:tcPr>
            <w:tcW w:w="1163" w:type="dxa"/>
            <w:vMerge w:val="continue"/>
            <w:tcBorders>
              <w:tl2br w:val="nil"/>
              <w:tr2bl w:val="nil"/>
            </w:tcBorders>
            <w:noWrap w:val="0"/>
            <w:vAlign w:val="center"/>
          </w:tcPr>
          <w:p w14:paraId="2EB143EC">
            <w:pPr>
              <w:pStyle w:val="45"/>
              <w:keepNext w:val="0"/>
              <w:keepLines w:val="0"/>
              <w:pageBreakBefore w:val="0"/>
              <w:widowControl w:val="0"/>
              <w:kinsoku/>
              <w:wordWrap/>
              <w:overflowPunct/>
              <w:topLinePunct w:val="0"/>
              <w:bidi w:val="0"/>
              <w:snapToGrid/>
              <w:spacing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p>
        </w:tc>
        <w:tc>
          <w:tcPr>
            <w:tcW w:w="712" w:type="dxa"/>
            <w:vMerge w:val="continue"/>
            <w:tcBorders>
              <w:tl2br w:val="nil"/>
              <w:tr2bl w:val="nil"/>
            </w:tcBorders>
            <w:noWrap w:val="0"/>
            <w:vAlign w:val="center"/>
          </w:tcPr>
          <w:p w14:paraId="0615D373">
            <w:pPr>
              <w:pStyle w:val="45"/>
              <w:keepNext w:val="0"/>
              <w:keepLines w:val="0"/>
              <w:pageBreakBefore w:val="0"/>
              <w:widowControl w:val="0"/>
              <w:kinsoku/>
              <w:wordWrap/>
              <w:overflowPunct/>
              <w:topLinePunct w:val="0"/>
              <w:bidi w:val="0"/>
              <w:snapToGrid/>
              <w:spacing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p>
        </w:tc>
      </w:tr>
      <w:tr w14:paraId="5024EF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959" w:type="dxa"/>
            <w:tcBorders>
              <w:tl2br w:val="nil"/>
              <w:tr2bl w:val="nil"/>
            </w:tcBorders>
            <w:noWrap w:val="0"/>
            <w:vAlign w:val="center"/>
          </w:tcPr>
          <w:p w14:paraId="65A3CD82">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pH值（无量纲）</w:t>
            </w:r>
          </w:p>
        </w:tc>
        <w:tc>
          <w:tcPr>
            <w:tcW w:w="800" w:type="dxa"/>
            <w:tcBorders>
              <w:tl2br w:val="nil"/>
              <w:tr2bl w:val="nil"/>
            </w:tcBorders>
            <w:noWrap w:val="0"/>
            <w:vAlign w:val="center"/>
          </w:tcPr>
          <w:p w14:paraId="2C34A9E3">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1</w:t>
            </w:r>
          </w:p>
        </w:tc>
        <w:tc>
          <w:tcPr>
            <w:tcW w:w="902" w:type="dxa"/>
            <w:tcBorders>
              <w:tl2br w:val="nil"/>
              <w:tr2bl w:val="nil"/>
            </w:tcBorders>
            <w:noWrap w:val="0"/>
            <w:vAlign w:val="center"/>
          </w:tcPr>
          <w:p w14:paraId="7C3D6FA1">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6.86</w:t>
            </w:r>
          </w:p>
        </w:tc>
        <w:tc>
          <w:tcPr>
            <w:tcW w:w="1898" w:type="dxa"/>
            <w:tcBorders>
              <w:tl2br w:val="nil"/>
              <w:tr2bl w:val="nil"/>
            </w:tcBorders>
            <w:noWrap w:val="0"/>
            <w:vAlign w:val="center"/>
          </w:tcPr>
          <w:p w14:paraId="7BBAF6A0">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6.86±0.05</w:t>
            </w:r>
          </w:p>
        </w:tc>
        <w:tc>
          <w:tcPr>
            <w:tcW w:w="759" w:type="dxa"/>
            <w:tcBorders>
              <w:tl2br w:val="nil"/>
              <w:tr2bl w:val="nil"/>
            </w:tcBorders>
            <w:noWrap w:val="0"/>
            <w:vAlign w:val="center"/>
          </w:tcPr>
          <w:p w14:paraId="5032E1F3">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合格</w:t>
            </w:r>
          </w:p>
        </w:tc>
        <w:tc>
          <w:tcPr>
            <w:tcW w:w="769" w:type="dxa"/>
            <w:tcBorders>
              <w:tl2br w:val="nil"/>
              <w:tr2bl w:val="nil"/>
            </w:tcBorders>
            <w:noWrap w:val="0"/>
            <w:vAlign w:val="center"/>
          </w:tcPr>
          <w:p w14:paraId="48C4B642">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w:t>
            </w:r>
          </w:p>
        </w:tc>
        <w:tc>
          <w:tcPr>
            <w:tcW w:w="1005" w:type="dxa"/>
            <w:tcBorders>
              <w:tl2br w:val="nil"/>
              <w:tr2bl w:val="nil"/>
            </w:tcBorders>
            <w:noWrap w:val="0"/>
            <w:vAlign w:val="center"/>
          </w:tcPr>
          <w:p w14:paraId="3FEEB6A1">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w:t>
            </w:r>
          </w:p>
        </w:tc>
        <w:tc>
          <w:tcPr>
            <w:tcW w:w="872" w:type="dxa"/>
            <w:tcBorders>
              <w:tl2br w:val="nil"/>
              <w:tr2bl w:val="nil"/>
            </w:tcBorders>
            <w:noWrap w:val="0"/>
            <w:vAlign w:val="center"/>
          </w:tcPr>
          <w:p w14:paraId="0C588B28">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w:t>
            </w:r>
          </w:p>
        </w:tc>
        <w:tc>
          <w:tcPr>
            <w:tcW w:w="759" w:type="dxa"/>
            <w:tcBorders>
              <w:tl2br w:val="nil"/>
              <w:tr2bl w:val="nil"/>
            </w:tcBorders>
            <w:noWrap w:val="0"/>
            <w:vAlign w:val="center"/>
          </w:tcPr>
          <w:p w14:paraId="4CBD2CA1">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w:t>
            </w:r>
          </w:p>
        </w:tc>
        <w:tc>
          <w:tcPr>
            <w:tcW w:w="769" w:type="dxa"/>
            <w:tcBorders>
              <w:tl2br w:val="nil"/>
              <w:tr2bl w:val="nil"/>
            </w:tcBorders>
            <w:noWrap w:val="0"/>
            <w:vAlign w:val="center"/>
          </w:tcPr>
          <w:p w14:paraId="7F4C5665">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w:t>
            </w:r>
          </w:p>
        </w:tc>
        <w:tc>
          <w:tcPr>
            <w:tcW w:w="1077" w:type="dxa"/>
            <w:tcBorders>
              <w:tl2br w:val="nil"/>
              <w:tr2bl w:val="nil"/>
            </w:tcBorders>
            <w:noWrap w:val="0"/>
            <w:vAlign w:val="center"/>
          </w:tcPr>
          <w:p w14:paraId="172D41C8">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w:t>
            </w:r>
          </w:p>
        </w:tc>
        <w:tc>
          <w:tcPr>
            <w:tcW w:w="780" w:type="dxa"/>
            <w:tcBorders>
              <w:tl2br w:val="nil"/>
              <w:tr2bl w:val="nil"/>
            </w:tcBorders>
            <w:noWrap w:val="0"/>
            <w:vAlign w:val="center"/>
          </w:tcPr>
          <w:p w14:paraId="40938F50">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w:t>
            </w:r>
          </w:p>
        </w:tc>
        <w:tc>
          <w:tcPr>
            <w:tcW w:w="1107" w:type="dxa"/>
            <w:tcBorders>
              <w:tl2br w:val="nil"/>
              <w:tr2bl w:val="nil"/>
            </w:tcBorders>
            <w:noWrap w:val="0"/>
            <w:vAlign w:val="center"/>
          </w:tcPr>
          <w:p w14:paraId="20DE3F24">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w:t>
            </w:r>
          </w:p>
        </w:tc>
        <w:tc>
          <w:tcPr>
            <w:tcW w:w="1163" w:type="dxa"/>
            <w:tcBorders>
              <w:tl2br w:val="nil"/>
              <w:tr2bl w:val="nil"/>
            </w:tcBorders>
            <w:noWrap w:val="0"/>
            <w:vAlign w:val="center"/>
          </w:tcPr>
          <w:p w14:paraId="6568EF1B">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w:t>
            </w:r>
          </w:p>
        </w:tc>
        <w:tc>
          <w:tcPr>
            <w:tcW w:w="712" w:type="dxa"/>
            <w:tcBorders>
              <w:tl2br w:val="nil"/>
              <w:tr2bl w:val="nil"/>
            </w:tcBorders>
            <w:noWrap w:val="0"/>
            <w:vAlign w:val="center"/>
          </w:tcPr>
          <w:p w14:paraId="064F8690">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w:t>
            </w:r>
          </w:p>
        </w:tc>
      </w:tr>
      <w:tr w14:paraId="63AADE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959" w:type="dxa"/>
            <w:tcBorders>
              <w:tl2br w:val="nil"/>
              <w:tr2bl w:val="nil"/>
            </w:tcBorders>
            <w:noWrap w:val="0"/>
            <w:vAlign w:val="center"/>
          </w:tcPr>
          <w:p w14:paraId="1E0C8B46">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化学需氧量（mg/L）</w:t>
            </w:r>
          </w:p>
        </w:tc>
        <w:tc>
          <w:tcPr>
            <w:tcW w:w="800" w:type="dxa"/>
            <w:tcBorders>
              <w:tl2br w:val="nil"/>
              <w:tr2bl w:val="nil"/>
            </w:tcBorders>
            <w:noWrap w:val="0"/>
            <w:vAlign w:val="center"/>
          </w:tcPr>
          <w:p w14:paraId="0EFD9450">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1</w:t>
            </w:r>
          </w:p>
        </w:tc>
        <w:tc>
          <w:tcPr>
            <w:tcW w:w="902" w:type="dxa"/>
            <w:tcBorders>
              <w:tl2br w:val="nil"/>
              <w:tr2bl w:val="nil"/>
            </w:tcBorders>
            <w:noWrap w:val="0"/>
            <w:vAlign w:val="center"/>
          </w:tcPr>
          <w:p w14:paraId="438902FE">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154</w:t>
            </w:r>
          </w:p>
        </w:tc>
        <w:tc>
          <w:tcPr>
            <w:tcW w:w="1898" w:type="dxa"/>
            <w:tcBorders>
              <w:tl2br w:val="nil"/>
              <w:tr2bl w:val="nil"/>
            </w:tcBorders>
            <w:noWrap w:val="0"/>
            <w:vAlign w:val="center"/>
          </w:tcPr>
          <w:p w14:paraId="209F6DB3">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150±10</w:t>
            </w:r>
          </w:p>
        </w:tc>
        <w:tc>
          <w:tcPr>
            <w:tcW w:w="759" w:type="dxa"/>
            <w:tcBorders>
              <w:tl2br w:val="nil"/>
              <w:tr2bl w:val="nil"/>
            </w:tcBorders>
            <w:shd w:val="clear" w:color="auto" w:fill="auto"/>
            <w:noWrap w:val="0"/>
            <w:vAlign w:val="center"/>
          </w:tcPr>
          <w:p w14:paraId="64D5EDEB">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合格</w:t>
            </w:r>
          </w:p>
        </w:tc>
        <w:tc>
          <w:tcPr>
            <w:tcW w:w="769" w:type="dxa"/>
            <w:tcBorders>
              <w:tl2br w:val="nil"/>
              <w:tr2bl w:val="nil"/>
            </w:tcBorders>
            <w:shd w:val="clear" w:color="auto" w:fill="auto"/>
            <w:noWrap w:val="0"/>
            <w:vAlign w:val="center"/>
          </w:tcPr>
          <w:p w14:paraId="09A261C5">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1</w:t>
            </w:r>
          </w:p>
        </w:tc>
        <w:tc>
          <w:tcPr>
            <w:tcW w:w="1005" w:type="dxa"/>
            <w:tcBorders>
              <w:tl2br w:val="nil"/>
              <w:tr2bl w:val="nil"/>
            </w:tcBorders>
            <w:shd w:val="clear" w:color="auto" w:fill="auto"/>
            <w:noWrap w:val="0"/>
            <w:vAlign w:val="center"/>
          </w:tcPr>
          <w:p w14:paraId="1E4FCE81">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4L</w:t>
            </w:r>
          </w:p>
        </w:tc>
        <w:tc>
          <w:tcPr>
            <w:tcW w:w="872" w:type="dxa"/>
            <w:tcBorders>
              <w:tl2br w:val="nil"/>
              <w:tr2bl w:val="nil"/>
            </w:tcBorders>
            <w:shd w:val="clear" w:color="auto" w:fill="auto"/>
            <w:noWrap w:val="0"/>
            <w:vAlign w:val="center"/>
          </w:tcPr>
          <w:p w14:paraId="6AEA859C">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4</w:t>
            </w:r>
          </w:p>
        </w:tc>
        <w:tc>
          <w:tcPr>
            <w:tcW w:w="759" w:type="dxa"/>
            <w:tcBorders>
              <w:tl2br w:val="nil"/>
              <w:tr2bl w:val="nil"/>
            </w:tcBorders>
            <w:shd w:val="clear" w:color="auto" w:fill="auto"/>
            <w:noWrap w:val="0"/>
            <w:vAlign w:val="center"/>
          </w:tcPr>
          <w:p w14:paraId="3A4D5F4A">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合格</w:t>
            </w:r>
          </w:p>
        </w:tc>
        <w:tc>
          <w:tcPr>
            <w:tcW w:w="769" w:type="dxa"/>
            <w:tcBorders>
              <w:tl2br w:val="nil"/>
              <w:tr2bl w:val="nil"/>
            </w:tcBorders>
            <w:shd w:val="clear" w:color="auto" w:fill="auto"/>
            <w:noWrap w:val="0"/>
            <w:vAlign w:val="center"/>
          </w:tcPr>
          <w:p w14:paraId="2B611F1E">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1</w:t>
            </w:r>
          </w:p>
        </w:tc>
        <w:tc>
          <w:tcPr>
            <w:tcW w:w="1077" w:type="dxa"/>
            <w:tcBorders>
              <w:tl2br w:val="nil"/>
              <w:tr2bl w:val="nil"/>
            </w:tcBorders>
            <w:shd w:val="clear" w:color="auto" w:fill="auto"/>
            <w:noWrap w:val="0"/>
            <w:vAlign w:val="center"/>
          </w:tcPr>
          <w:p w14:paraId="6E2EC8AC">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0.6</w:t>
            </w:r>
          </w:p>
        </w:tc>
        <w:tc>
          <w:tcPr>
            <w:tcW w:w="780" w:type="dxa"/>
            <w:tcBorders>
              <w:tl2br w:val="nil"/>
              <w:tr2bl w:val="nil"/>
            </w:tcBorders>
            <w:noWrap w:val="0"/>
            <w:vAlign w:val="center"/>
          </w:tcPr>
          <w:p w14:paraId="631B7F55">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1</w:t>
            </w:r>
          </w:p>
        </w:tc>
        <w:tc>
          <w:tcPr>
            <w:tcW w:w="1107" w:type="dxa"/>
            <w:tcBorders>
              <w:tl2br w:val="nil"/>
              <w:tr2bl w:val="nil"/>
            </w:tcBorders>
            <w:noWrap w:val="0"/>
            <w:vAlign w:val="center"/>
          </w:tcPr>
          <w:p w14:paraId="1708FB50">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0.7</w:t>
            </w:r>
          </w:p>
        </w:tc>
        <w:tc>
          <w:tcPr>
            <w:tcW w:w="1163" w:type="dxa"/>
            <w:tcBorders>
              <w:tl2br w:val="nil"/>
              <w:tr2bl w:val="nil"/>
            </w:tcBorders>
            <w:noWrap w:val="0"/>
            <w:vAlign w:val="center"/>
          </w:tcPr>
          <w:p w14:paraId="234044CC">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≤±10</w:t>
            </w:r>
          </w:p>
        </w:tc>
        <w:tc>
          <w:tcPr>
            <w:tcW w:w="712" w:type="dxa"/>
            <w:tcBorders>
              <w:tl2br w:val="nil"/>
              <w:tr2bl w:val="nil"/>
            </w:tcBorders>
            <w:noWrap w:val="0"/>
            <w:vAlign w:val="center"/>
          </w:tcPr>
          <w:p w14:paraId="40EB03A1">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合格</w:t>
            </w:r>
          </w:p>
        </w:tc>
      </w:tr>
      <w:tr w14:paraId="7BC746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59" w:type="dxa"/>
            <w:tcBorders>
              <w:tl2br w:val="nil"/>
              <w:tr2bl w:val="nil"/>
            </w:tcBorders>
            <w:shd w:val="clear" w:color="auto" w:fill="auto"/>
            <w:noWrap w:val="0"/>
            <w:vAlign w:val="center"/>
          </w:tcPr>
          <w:p w14:paraId="3C7F00E7">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五日生化需氧量（mg/L）</w:t>
            </w:r>
          </w:p>
        </w:tc>
        <w:tc>
          <w:tcPr>
            <w:tcW w:w="800" w:type="dxa"/>
            <w:tcBorders>
              <w:tl2br w:val="nil"/>
              <w:tr2bl w:val="nil"/>
            </w:tcBorders>
            <w:shd w:val="clear" w:color="auto" w:fill="auto"/>
            <w:noWrap w:val="0"/>
            <w:vAlign w:val="center"/>
          </w:tcPr>
          <w:p w14:paraId="00E597ED">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1</w:t>
            </w:r>
          </w:p>
        </w:tc>
        <w:tc>
          <w:tcPr>
            <w:tcW w:w="902" w:type="dxa"/>
            <w:tcBorders>
              <w:tl2br w:val="nil"/>
              <w:tr2bl w:val="nil"/>
            </w:tcBorders>
            <w:shd w:val="clear" w:color="auto" w:fill="auto"/>
            <w:noWrap w:val="0"/>
            <w:vAlign w:val="center"/>
          </w:tcPr>
          <w:p w14:paraId="4E4AE1A9">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73.8</w:t>
            </w:r>
          </w:p>
        </w:tc>
        <w:tc>
          <w:tcPr>
            <w:tcW w:w="1898" w:type="dxa"/>
            <w:tcBorders>
              <w:tl2br w:val="nil"/>
              <w:tr2bl w:val="nil"/>
            </w:tcBorders>
            <w:shd w:val="clear" w:color="auto" w:fill="auto"/>
            <w:noWrap w:val="0"/>
            <w:vAlign w:val="center"/>
          </w:tcPr>
          <w:p w14:paraId="227C6CC3">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70.5±5.2</w:t>
            </w:r>
          </w:p>
        </w:tc>
        <w:tc>
          <w:tcPr>
            <w:tcW w:w="759" w:type="dxa"/>
            <w:tcBorders>
              <w:tl2br w:val="nil"/>
              <w:tr2bl w:val="nil"/>
            </w:tcBorders>
            <w:shd w:val="clear" w:color="auto" w:fill="auto"/>
            <w:noWrap w:val="0"/>
            <w:vAlign w:val="center"/>
          </w:tcPr>
          <w:p w14:paraId="39DA9CA6">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合格</w:t>
            </w:r>
          </w:p>
        </w:tc>
        <w:tc>
          <w:tcPr>
            <w:tcW w:w="769" w:type="dxa"/>
            <w:tcBorders>
              <w:tl2br w:val="nil"/>
              <w:tr2bl w:val="nil"/>
            </w:tcBorders>
            <w:shd w:val="clear" w:color="auto" w:fill="auto"/>
            <w:noWrap w:val="0"/>
            <w:vAlign w:val="center"/>
          </w:tcPr>
          <w:p w14:paraId="578347EF">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1</w:t>
            </w:r>
          </w:p>
        </w:tc>
        <w:tc>
          <w:tcPr>
            <w:tcW w:w="1005" w:type="dxa"/>
            <w:tcBorders>
              <w:tl2br w:val="nil"/>
              <w:tr2bl w:val="nil"/>
            </w:tcBorders>
            <w:shd w:val="clear" w:color="auto" w:fill="auto"/>
            <w:noWrap w:val="0"/>
            <w:vAlign w:val="center"/>
          </w:tcPr>
          <w:p w14:paraId="54D3A5B8">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0.5L</w:t>
            </w:r>
          </w:p>
        </w:tc>
        <w:tc>
          <w:tcPr>
            <w:tcW w:w="872" w:type="dxa"/>
            <w:tcBorders>
              <w:tl2br w:val="nil"/>
              <w:tr2bl w:val="nil"/>
            </w:tcBorders>
            <w:shd w:val="clear" w:color="auto" w:fill="auto"/>
            <w:noWrap w:val="0"/>
            <w:vAlign w:val="center"/>
          </w:tcPr>
          <w:p w14:paraId="1A48CA9B">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0.5</w:t>
            </w:r>
          </w:p>
        </w:tc>
        <w:tc>
          <w:tcPr>
            <w:tcW w:w="759" w:type="dxa"/>
            <w:tcBorders>
              <w:tl2br w:val="nil"/>
              <w:tr2bl w:val="nil"/>
            </w:tcBorders>
            <w:shd w:val="clear" w:color="auto" w:fill="auto"/>
            <w:noWrap w:val="0"/>
            <w:vAlign w:val="center"/>
          </w:tcPr>
          <w:p w14:paraId="36ABF037">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合格</w:t>
            </w:r>
          </w:p>
        </w:tc>
        <w:tc>
          <w:tcPr>
            <w:tcW w:w="769" w:type="dxa"/>
            <w:tcBorders>
              <w:tl2br w:val="nil"/>
              <w:tr2bl w:val="nil"/>
            </w:tcBorders>
            <w:shd w:val="clear" w:color="auto" w:fill="auto"/>
            <w:noWrap w:val="0"/>
            <w:vAlign w:val="center"/>
          </w:tcPr>
          <w:p w14:paraId="32A563AA">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1</w:t>
            </w:r>
          </w:p>
        </w:tc>
        <w:tc>
          <w:tcPr>
            <w:tcW w:w="1077" w:type="dxa"/>
            <w:tcBorders>
              <w:tl2br w:val="nil"/>
              <w:tr2bl w:val="nil"/>
            </w:tcBorders>
            <w:shd w:val="clear" w:color="auto" w:fill="auto"/>
            <w:noWrap w:val="0"/>
            <w:vAlign w:val="center"/>
          </w:tcPr>
          <w:p w14:paraId="4E36E979">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1.</w:t>
            </w:r>
            <w:r>
              <w:rPr>
                <w:rFonts w:hint="eastAsia" w:ascii="Times New Roman" w:hAnsi="Times New Roman" w:eastAsia="宋体" w:cs="Times New Roman"/>
                <w:b w:val="0"/>
                <w:bCs/>
                <w:color w:val="auto"/>
                <w:kern w:val="0"/>
                <w:sz w:val="21"/>
                <w:szCs w:val="21"/>
                <w:highlight w:val="none"/>
                <w:lang w:val="en-US" w:eastAsia="zh-CN" w:bidi="ar-SA"/>
              </w:rPr>
              <w:t>9</w:t>
            </w:r>
          </w:p>
        </w:tc>
        <w:tc>
          <w:tcPr>
            <w:tcW w:w="780" w:type="dxa"/>
            <w:tcBorders>
              <w:tl2br w:val="nil"/>
              <w:tr2bl w:val="nil"/>
            </w:tcBorders>
            <w:shd w:val="clear" w:color="auto" w:fill="auto"/>
            <w:noWrap w:val="0"/>
            <w:vAlign w:val="center"/>
          </w:tcPr>
          <w:p w14:paraId="4DEDBCEC">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1</w:t>
            </w:r>
          </w:p>
        </w:tc>
        <w:tc>
          <w:tcPr>
            <w:tcW w:w="1107" w:type="dxa"/>
            <w:tcBorders>
              <w:tl2br w:val="nil"/>
              <w:tr2bl w:val="nil"/>
            </w:tcBorders>
            <w:shd w:val="clear" w:color="auto" w:fill="auto"/>
            <w:noWrap w:val="0"/>
            <w:vAlign w:val="center"/>
          </w:tcPr>
          <w:p w14:paraId="33299CBF">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2.7</w:t>
            </w:r>
          </w:p>
        </w:tc>
        <w:tc>
          <w:tcPr>
            <w:tcW w:w="1163" w:type="dxa"/>
            <w:tcBorders>
              <w:tl2br w:val="nil"/>
              <w:tr2bl w:val="nil"/>
            </w:tcBorders>
            <w:shd w:val="clear" w:color="auto" w:fill="auto"/>
            <w:noWrap w:val="0"/>
            <w:vAlign w:val="center"/>
          </w:tcPr>
          <w:p w14:paraId="7E96840C">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≤±10</w:t>
            </w:r>
          </w:p>
        </w:tc>
        <w:tc>
          <w:tcPr>
            <w:tcW w:w="712" w:type="dxa"/>
            <w:tcBorders>
              <w:tl2br w:val="nil"/>
              <w:tr2bl w:val="nil"/>
            </w:tcBorders>
            <w:shd w:val="clear" w:color="auto" w:fill="auto"/>
            <w:noWrap w:val="0"/>
            <w:vAlign w:val="center"/>
          </w:tcPr>
          <w:p w14:paraId="7B6E7177">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合格</w:t>
            </w:r>
          </w:p>
        </w:tc>
      </w:tr>
      <w:tr w14:paraId="285803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959" w:type="dxa"/>
            <w:tcBorders>
              <w:tl2br w:val="nil"/>
              <w:tr2bl w:val="nil"/>
            </w:tcBorders>
            <w:noWrap w:val="0"/>
            <w:vAlign w:val="center"/>
          </w:tcPr>
          <w:p w14:paraId="1457F199">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氨氮（mg/L）</w:t>
            </w:r>
          </w:p>
        </w:tc>
        <w:tc>
          <w:tcPr>
            <w:tcW w:w="800" w:type="dxa"/>
            <w:tcBorders>
              <w:tl2br w:val="nil"/>
              <w:tr2bl w:val="nil"/>
            </w:tcBorders>
            <w:noWrap w:val="0"/>
            <w:vAlign w:val="center"/>
          </w:tcPr>
          <w:p w14:paraId="2D424C00">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1</w:t>
            </w:r>
          </w:p>
        </w:tc>
        <w:tc>
          <w:tcPr>
            <w:tcW w:w="902" w:type="dxa"/>
            <w:tcBorders>
              <w:tl2br w:val="nil"/>
              <w:tr2bl w:val="nil"/>
            </w:tcBorders>
            <w:noWrap w:val="0"/>
            <w:vAlign w:val="center"/>
          </w:tcPr>
          <w:p w14:paraId="6FAA702E">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4.10</w:t>
            </w:r>
          </w:p>
        </w:tc>
        <w:tc>
          <w:tcPr>
            <w:tcW w:w="1898" w:type="dxa"/>
            <w:tcBorders>
              <w:tl2br w:val="nil"/>
              <w:tr2bl w:val="nil"/>
            </w:tcBorders>
            <w:noWrap w:val="0"/>
            <w:vAlign w:val="center"/>
          </w:tcPr>
          <w:p w14:paraId="0C1A5093">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4.00±0.25</w:t>
            </w:r>
          </w:p>
        </w:tc>
        <w:tc>
          <w:tcPr>
            <w:tcW w:w="759" w:type="dxa"/>
            <w:tcBorders>
              <w:tl2br w:val="nil"/>
              <w:tr2bl w:val="nil"/>
            </w:tcBorders>
            <w:shd w:val="clear" w:color="auto" w:fill="auto"/>
            <w:noWrap w:val="0"/>
            <w:vAlign w:val="center"/>
          </w:tcPr>
          <w:p w14:paraId="4920CDEE">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合格</w:t>
            </w:r>
          </w:p>
        </w:tc>
        <w:tc>
          <w:tcPr>
            <w:tcW w:w="769" w:type="dxa"/>
            <w:tcBorders>
              <w:tl2br w:val="nil"/>
              <w:tr2bl w:val="nil"/>
            </w:tcBorders>
            <w:noWrap w:val="0"/>
            <w:vAlign w:val="center"/>
          </w:tcPr>
          <w:p w14:paraId="2554BFD2">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1</w:t>
            </w:r>
          </w:p>
        </w:tc>
        <w:tc>
          <w:tcPr>
            <w:tcW w:w="1005" w:type="dxa"/>
            <w:tcBorders>
              <w:tl2br w:val="nil"/>
              <w:tr2bl w:val="nil"/>
            </w:tcBorders>
            <w:shd w:val="clear" w:color="auto" w:fill="auto"/>
            <w:noWrap w:val="0"/>
            <w:vAlign w:val="center"/>
          </w:tcPr>
          <w:p w14:paraId="19BA0B73">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0.025L</w:t>
            </w:r>
          </w:p>
        </w:tc>
        <w:tc>
          <w:tcPr>
            <w:tcW w:w="872" w:type="dxa"/>
            <w:tcBorders>
              <w:tl2br w:val="nil"/>
              <w:tr2bl w:val="nil"/>
            </w:tcBorders>
            <w:shd w:val="clear" w:color="auto" w:fill="auto"/>
            <w:noWrap w:val="0"/>
            <w:vAlign w:val="center"/>
          </w:tcPr>
          <w:p w14:paraId="0F1C3634">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0.025</w:t>
            </w:r>
          </w:p>
        </w:tc>
        <w:tc>
          <w:tcPr>
            <w:tcW w:w="759" w:type="dxa"/>
            <w:tcBorders>
              <w:tl2br w:val="nil"/>
              <w:tr2bl w:val="nil"/>
            </w:tcBorders>
            <w:shd w:val="clear" w:color="auto" w:fill="auto"/>
            <w:noWrap w:val="0"/>
            <w:vAlign w:val="center"/>
          </w:tcPr>
          <w:p w14:paraId="35A53C64">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合格</w:t>
            </w:r>
          </w:p>
        </w:tc>
        <w:tc>
          <w:tcPr>
            <w:tcW w:w="769" w:type="dxa"/>
            <w:tcBorders>
              <w:tl2br w:val="nil"/>
              <w:tr2bl w:val="nil"/>
            </w:tcBorders>
            <w:shd w:val="clear" w:color="auto" w:fill="auto"/>
            <w:noWrap w:val="0"/>
            <w:vAlign w:val="center"/>
          </w:tcPr>
          <w:p w14:paraId="7A310C78">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1</w:t>
            </w:r>
          </w:p>
        </w:tc>
        <w:tc>
          <w:tcPr>
            <w:tcW w:w="1077" w:type="dxa"/>
            <w:tcBorders>
              <w:tl2br w:val="nil"/>
              <w:tr2bl w:val="nil"/>
            </w:tcBorders>
            <w:shd w:val="clear" w:color="auto" w:fill="auto"/>
            <w:noWrap w:val="0"/>
            <w:vAlign w:val="center"/>
          </w:tcPr>
          <w:p w14:paraId="57253C9F">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0.2</w:t>
            </w:r>
          </w:p>
        </w:tc>
        <w:tc>
          <w:tcPr>
            <w:tcW w:w="780" w:type="dxa"/>
            <w:tcBorders>
              <w:tl2br w:val="nil"/>
              <w:tr2bl w:val="nil"/>
            </w:tcBorders>
            <w:noWrap w:val="0"/>
            <w:vAlign w:val="center"/>
          </w:tcPr>
          <w:p w14:paraId="5A396717">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1</w:t>
            </w:r>
          </w:p>
        </w:tc>
        <w:tc>
          <w:tcPr>
            <w:tcW w:w="1107" w:type="dxa"/>
            <w:tcBorders>
              <w:tl2br w:val="nil"/>
              <w:tr2bl w:val="nil"/>
            </w:tcBorders>
            <w:noWrap w:val="0"/>
            <w:vAlign w:val="center"/>
          </w:tcPr>
          <w:p w14:paraId="48A424C0">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0.</w:t>
            </w:r>
            <w:r>
              <w:rPr>
                <w:rFonts w:hint="eastAsia" w:ascii="Times New Roman" w:hAnsi="Times New Roman" w:eastAsia="宋体" w:cs="Times New Roman"/>
                <w:b w:val="0"/>
                <w:bCs/>
                <w:color w:val="auto"/>
                <w:kern w:val="0"/>
                <w:sz w:val="21"/>
                <w:szCs w:val="21"/>
                <w:highlight w:val="none"/>
                <w:lang w:val="en-US" w:eastAsia="zh-CN" w:bidi="ar-SA"/>
              </w:rPr>
              <w:t>2</w:t>
            </w:r>
          </w:p>
        </w:tc>
        <w:tc>
          <w:tcPr>
            <w:tcW w:w="1163" w:type="dxa"/>
            <w:tcBorders>
              <w:tl2br w:val="nil"/>
              <w:tr2bl w:val="nil"/>
            </w:tcBorders>
            <w:shd w:val="clear" w:color="auto" w:fill="auto"/>
            <w:noWrap w:val="0"/>
            <w:vAlign w:val="center"/>
          </w:tcPr>
          <w:p w14:paraId="334E90CD">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≤±10</w:t>
            </w:r>
          </w:p>
        </w:tc>
        <w:tc>
          <w:tcPr>
            <w:tcW w:w="712" w:type="dxa"/>
            <w:tcBorders>
              <w:tl2br w:val="nil"/>
              <w:tr2bl w:val="nil"/>
            </w:tcBorders>
            <w:shd w:val="clear" w:color="auto" w:fill="auto"/>
            <w:noWrap w:val="0"/>
            <w:vAlign w:val="center"/>
          </w:tcPr>
          <w:p w14:paraId="5137160A">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合格</w:t>
            </w:r>
          </w:p>
        </w:tc>
      </w:tr>
      <w:tr w14:paraId="41ACF0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959" w:type="dxa"/>
            <w:tcBorders>
              <w:tl2br w:val="nil"/>
              <w:tr2bl w:val="nil"/>
            </w:tcBorders>
            <w:noWrap w:val="0"/>
            <w:vAlign w:val="center"/>
          </w:tcPr>
          <w:p w14:paraId="61EBF0B0">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总氮（mg/L）</w:t>
            </w:r>
          </w:p>
        </w:tc>
        <w:tc>
          <w:tcPr>
            <w:tcW w:w="800" w:type="dxa"/>
            <w:tcBorders>
              <w:tl2br w:val="nil"/>
              <w:tr2bl w:val="nil"/>
            </w:tcBorders>
            <w:noWrap w:val="0"/>
            <w:vAlign w:val="center"/>
          </w:tcPr>
          <w:p w14:paraId="68F4524D">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1</w:t>
            </w:r>
          </w:p>
        </w:tc>
        <w:tc>
          <w:tcPr>
            <w:tcW w:w="902" w:type="dxa"/>
            <w:tcBorders>
              <w:tl2br w:val="nil"/>
              <w:tr2bl w:val="nil"/>
            </w:tcBorders>
            <w:noWrap w:val="0"/>
            <w:vAlign w:val="center"/>
          </w:tcPr>
          <w:p w14:paraId="6BF0B57B">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4.37</w:t>
            </w:r>
          </w:p>
        </w:tc>
        <w:tc>
          <w:tcPr>
            <w:tcW w:w="1898" w:type="dxa"/>
            <w:tcBorders>
              <w:tl2br w:val="nil"/>
              <w:tr2bl w:val="nil"/>
            </w:tcBorders>
            <w:noWrap w:val="0"/>
            <w:vAlign w:val="center"/>
          </w:tcPr>
          <w:p w14:paraId="31210F8D">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4.43±0.31</w:t>
            </w:r>
          </w:p>
        </w:tc>
        <w:tc>
          <w:tcPr>
            <w:tcW w:w="759" w:type="dxa"/>
            <w:tcBorders>
              <w:tl2br w:val="nil"/>
              <w:tr2bl w:val="nil"/>
            </w:tcBorders>
            <w:shd w:val="clear" w:color="auto" w:fill="auto"/>
            <w:noWrap w:val="0"/>
            <w:vAlign w:val="center"/>
          </w:tcPr>
          <w:p w14:paraId="35AB2AA9">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合格</w:t>
            </w:r>
          </w:p>
        </w:tc>
        <w:tc>
          <w:tcPr>
            <w:tcW w:w="769" w:type="dxa"/>
            <w:tcBorders>
              <w:tl2br w:val="nil"/>
              <w:tr2bl w:val="nil"/>
            </w:tcBorders>
            <w:shd w:val="clear" w:color="auto" w:fill="auto"/>
            <w:noWrap w:val="0"/>
            <w:vAlign w:val="center"/>
          </w:tcPr>
          <w:p w14:paraId="189D6C07">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1</w:t>
            </w:r>
          </w:p>
        </w:tc>
        <w:tc>
          <w:tcPr>
            <w:tcW w:w="1005" w:type="dxa"/>
            <w:tcBorders>
              <w:tl2br w:val="nil"/>
              <w:tr2bl w:val="nil"/>
            </w:tcBorders>
            <w:shd w:val="clear" w:color="auto" w:fill="auto"/>
            <w:noWrap w:val="0"/>
            <w:vAlign w:val="center"/>
          </w:tcPr>
          <w:p w14:paraId="7C5F58B1">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0.05L</w:t>
            </w:r>
          </w:p>
        </w:tc>
        <w:tc>
          <w:tcPr>
            <w:tcW w:w="872" w:type="dxa"/>
            <w:tcBorders>
              <w:tl2br w:val="nil"/>
              <w:tr2bl w:val="nil"/>
            </w:tcBorders>
            <w:shd w:val="clear" w:color="auto" w:fill="auto"/>
            <w:noWrap w:val="0"/>
            <w:vAlign w:val="center"/>
          </w:tcPr>
          <w:p w14:paraId="1FEB098E">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0.05</w:t>
            </w:r>
          </w:p>
        </w:tc>
        <w:tc>
          <w:tcPr>
            <w:tcW w:w="759" w:type="dxa"/>
            <w:tcBorders>
              <w:tl2br w:val="nil"/>
              <w:tr2bl w:val="nil"/>
            </w:tcBorders>
            <w:shd w:val="clear" w:color="auto" w:fill="auto"/>
            <w:noWrap w:val="0"/>
            <w:vAlign w:val="center"/>
          </w:tcPr>
          <w:p w14:paraId="0BC652BE">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合格</w:t>
            </w:r>
          </w:p>
        </w:tc>
        <w:tc>
          <w:tcPr>
            <w:tcW w:w="769" w:type="dxa"/>
            <w:tcBorders>
              <w:tl2br w:val="nil"/>
              <w:tr2bl w:val="nil"/>
            </w:tcBorders>
            <w:shd w:val="clear" w:color="auto" w:fill="auto"/>
            <w:noWrap w:val="0"/>
            <w:vAlign w:val="center"/>
          </w:tcPr>
          <w:p w14:paraId="1351B725">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1</w:t>
            </w:r>
          </w:p>
        </w:tc>
        <w:tc>
          <w:tcPr>
            <w:tcW w:w="1077" w:type="dxa"/>
            <w:tcBorders>
              <w:tl2br w:val="nil"/>
              <w:tr2bl w:val="nil"/>
            </w:tcBorders>
            <w:shd w:val="clear" w:color="auto" w:fill="auto"/>
            <w:noWrap w:val="0"/>
            <w:vAlign w:val="center"/>
          </w:tcPr>
          <w:p w14:paraId="7C0B0BC6">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0.9</w:t>
            </w:r>
          </w:p>
        </w:tc>
        <w:tc>
          <w:tcPr>
            <w:tcW w:w="780" w:type="dxa"/>
            <w:tcBorders>
              <w:tl2br w:val="nil"/>
              <w:tr2bl w:val="nil"/>
            </w:tcBorders>
            <w:noWrap w:val="0"/>
            <w:vAlign w:val="center"/>
          </w:tcPr>
          <w:p w14:paraId="5E15F922">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1</w:t>
            </w:r>
          </w:p>
        </w:tc>
        <w:tc>
          <w:tcPr>
            <w:tcW w:w="1107" w:type="dxa"/>
            <w:tcBorders>
              <w:tl2br w:val="nil"/>
              <w:tr2bl w:val="nil"/>
            </w:tcBorders>
            <w:noWrap w:val="0"/>
            <w:vAlign w:val="center"/>
          </w:tcPr>
          <w:p w14:paraId="660C35AA">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0.</w:t>
            </w:r>
            <w:r>
              <w:rPr>
                <w:rFonts w:hint="eastAsia" w:ascii="Times New Roman" w:hAnsi="Times New Roman" w:eastAsia="宋体" w:cs="Times New Roman"/>
                <w:b w:val="0"/>
                <w:bCs/>
                <w:color w:val="auto"/>
                <w:kern w:val="0"/>
                <w:sz w:val="21"/>
                <w:szCs w:val="21"/>
                <w:highlight w:val="none"/>
                <w:lang w:val="en-US" w:eastAsia="zh-CN" w:bidi="ar-SA"/>
              </w:rPr>
              <w:t>2</w:t>
            </w:r>
          </w:p>
        </w:tc>
        <w:tc>
          <w:tcPr>
            <w:tcW w:w="1163" w:type="dxa"/>
            <w:tcBorders>
              <w:tl2br w:val="nil"/>
              <w:tr2bl w:val="nil"/>
            </w:tcBorders>
            <w:shd w:val="clear" w:color="auto" w:fill="auto"/>
            <w:noWrap w:val="0"/>
            <w:vAlign w:val="center"/>
          </w:tcPr>
          <w:p w14:paraId="641EFAEC">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≤±10</w:t>
            </w:r>
          </w:p>
        </w:tc>
        <w:tc>
          <w:tcPr>
            <w:tcW w:w="712" w:type="dxa"/>
            <w:tcBorders>
              <w:tl2br w:val="nil"/>
              <w:tr2bl w:val="nil"/>
            </w:tcBorders>
            <w:shd w:val="clear" w:color="auto" w:fill="auto"/>
            <w:noWrap w:val="0"/>
            <w:vAlign w:val="center"/>
          </w:tcPr>
          <w:p w14:paraId="49B64901">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合格</w:t>
            </w:r>
          </w:p>
        </w:tc>
      </w:tr>
      <w:tr w14:paraId="38754A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959" w:type="dxa"/>
            <w:tcBorders>
              <w:tl2br w:val="nil"/>
              <w:tr2bl w:val="nil"/>
            </w:tcBorders>
            <w:noWrap w:val="0"/>
            <w:vAlign w:val="center"/>
          </w:tcPr>
          <w:p w14:paraId="1B471E69">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总磷（mg/L）</w:t>
            </w:r>
          </w:p>
        </w:tc>
        <w:tc>
          <w:tcPr>
            <w:tcW w:w="800" w:type="dxa"/>
            <w:tcBorders>
              <w:tl2br w:val="nil"/>
              <w:tr2bl w:val="nil"/>
            </w:tcBorders>
            <w:noWrap w:val="0"/>
            <w:vAlign w:val="center"/>
          </w:tcPr>
          <w:p w14:paraId="61CA9940">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1</w:t>
            </w:r>
          </w:p>
        </w:tc>
        <w:tc>
          <w:tcPr>
            <w:tcW w:w="902" w:type="dxa"/>
            <w:tcBorders>
              <w:tl2br w:val="nil"/>
              <w:tr2bl w:val="nil"/>
            </w:tcBorders>
            <w:noWrap w:val="0"/>
            <w:vAlign w:val="center"/>
          </w:tcPr>
          <w:p w14:paraId="486F1C52">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2.62</w:t>
            </w:r>
          </w:p>
        </w:tc>
        <w:tc>
          <w:tcPr>
            <w:tcW w:w="1898" w:type="dxa"/>
            <w:tcBorders>
              <w:tl2br w:val="nil"/>
              <w:tr2bl w:val="nil"/>
            </w:tcBorders>
            <w:noWrap w:val="0"/>
            <w:vAlign w:val="center"/>
          </w:tcPr>
          <w:p w14:paraId="2123141D">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2.61±0.18</w:t>
            </w:r>
          </w:p>
        </w:tc>
        <w:tc>
          <w:tcPr>
            <w:tcW w:w="759" w:type="dxa"/>
            <w:tcBorders>
              <w:tl2br w:val="nil"/>
              <w:tr2bl w:val="nil"/>
            </w:tcBorders>
            <w:shd w:val="clear" w:color="auto" w:fill="auto"/>
            <w:noWrap w:val="0"/>
            <w:vAlign w:val="center"/>
          </w:tcPr>
          <w:p w14:paraId="0E8A8435">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合格</w:t>
            </w:r>
          </w:p>
        </w:tc>
        <w:tc>
          <w:tcPr>
            <w:tcW w:w="769" w:type="dxa"/>
            <w:tcBorders>
              <w:tl2br w:val="nil"/>
              <w:tr2bl w:val="nil"/>
            </w:tcBorders>
            <w:noWrap w:val="0"/>
            <w:vAlign w:val="center"/>
          </w:tcPr>
          <w:p w14:paraId="28F60909">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w:t>
            </w:r>
          </w:p>
        </w:tc>
        <w:tc>
          <w:tcPr>
            <w:tcW w:w="1005" w:type="dxa"/>
            <w:tcBorders>
              <w:tl2br w:val="nil"/>
              <w:tr2bl w:val="nil"/>
            </w:tcBorders>
            <w:shd w:val="clear" w:color="auto" w:fill="auto"/>
            <w:noWrap w:val="0"/>
            <w:vAlign w:val="center"/>
          </w:tcPr>
          <w:p w14:paraId="6E83688A">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w:t>
            </w:r>
          </w:p>
        </w:tc>
        <w:tc>
          <w:tcPr>
            <w:tcW w:w="872" w:type="dxa"/>
            <w:tcBorders>
              <w:tl2br w:val="nil"/>
              <w:tr2bl w:val="nil"/>
            </w:tcBorders>
            <w:shd w:val="clear" w:color="auto" w:fill="auto"/>
            <w:noWrap w:val="0"/>
            <w:vAlign w:val="center"/>
          </w:tcPr>
          <w:p w14:paraId="5FB5A45F">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w:t>
            </w:r>
          </w:p>
        </w:tc>
        <w:tc>
          <w:tcPr>
            <w:tcW w:w="759" w:type="dxa"/>
            <w:tcBorders>
              <w:tl2br w:val="nil"/>
              <w:tr2bl w:val="nil"/>
            </w:tcBorders>
            <w:shd w:val="clear" w:color="auto" w:fill="auto"/>
            <w:noWrap w:val="0"/>
            <w:vAlign w:val="center"/>
          </w:tcPr>
          <w:p w14:paraId="22025114">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w:t>
            </w:r>
          </w:p>
        </w:tc>
        <w:tc>
          <w:tcPr>
            <w:tcW w:w="769" w:type="dxa"/>
            <w:tcBorders>
              <w:tl2br w:val="nil"/>
              <w:tr2bl w:val="nil"/>
            </w:tcBorders>
            <w:shd w:val="clear" w:color="auto" w:fill="auto"/>
            <w:noWrap w:val="0"/>
            <w:vAlign w:val="center"/>
          </w:tcPr>
          <w:p w14:paraId="336FBA3E">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w:t>
            </w:r>
          </w:p>
        </w:tc>
        <w:tc>
          <w:tcPr>
            <w:tcW w:w="1077" w:type="dxa"/>
            <w:tcBorders>
              <w:tl2br w:val="nil"/>
              <w:tr2bl w:val="nil"/>
            </w:tcBorders>
            <w:shd w:val="clear" w:color="auto" w:fill="auto"/>
            <w:noWrap w:val="0"/>
            <w:vAlign w:val="center"/>
          </w:tcPr>
          <w:p w14:paraId="5CF604EA">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w:t>
            </w:r>
          </w:p>
        </w:tc>
        <w:tc>
          <w:tcPr>
            <w:tcW w:w="780" w:type="dxa"/>
            <w:tcBorders>
              <w:tl2br w:val="nil"/>
              <w:tr2bl w:val="nil"/>
            </w:tcBorders>
            <w:noWrap w:val="0"/>
            <w:vAlign w:val="center"/>
          </w:tcPr>
          <w:p w14:paraId="2973B1F0">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1</w:t>
            </w:r>
          </w:p>
        </w:tc>
        <w:tc>
          <w:tcPr>
            <w:tcW w:w="1107" w:type="dxa"/>
            <w:tcBorders>
              <w:tl2br w:val="nil"/>
              <w:tr2bl w:val="nil"/>
            </w:tcBorders>
            <w:noWrap w:val="0"/>
            <w:vAlign w:val="center"/>
          </w:tcPr>
          <w:p w14:paraId="0A34937C">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0.</w:t>
            </w:r>
            <w:r>
              <w:rPr>
                <w:rFonts w:hint="eastAsia" w:ascii="Times New Roman" w:hAnsi="Times New Roman" w:eastAsia="宋体" w:cs="Times New Roman"/>
                <w:b w:val="0"/>
                <w:bCs/>
                <w:color w:val="auto"/>
                <w:kern w:val="0"/>
                <w:sz w:val="21"/>
                <w:szCs w:val="21"/>
                <w:highlight w:val="none"/>
                <w:lang w:val="en-US" w:eastAsia="zh-CN" w:bidi="ar-SA"/>
              </w:rPr>
              <w:t>5</w:t>
            </w:r>
          </w:p>
        </w:tc>
        <w:tc>
          <w:tcPr>
            <w:tcW w:w="1163" w:type="dxa"/>
            <w:tcBorders>
              <w:tl2br w:val="nil"/>
              <w:tr2bl w:val="nil"/>
            </w:tcBorders>
            <w:shd w:val="clear" w:color="auto" w:fill="auto"/>
            <w:noWrap w:val="0"/>
            <w:vAlign w:val="center"/>
          </w:tcPr>
          <w:p w14:paraId="710C3B08">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≤±10</w:t>
            </w:r>
          </w:p>
        </w:tc>
        <w:tc>
          <w:tcPr>
            <w:tcW w:w="712" w:type="dxa"/>
            <w:tcBorders>
              <w:tl2br w:val="nil"/>
              <w:tr2bl w:val="nil"/>
            </w:tcBorders>
            <w:shd w:val="clear" w:color="auto" w:fill="auto"/>
            <w:noWrap w:val="0"/>
            <w:vAlign w:val="center"/>
          </w:tcPr>
          <w:p w14:paraId="4A3CE470">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p>
        </w:tc>
      </w:tr>
      <w:tr w14:paraId="7BAD67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959" w:type="dxa"/>
            <w:tcBorders>
              <w:tl2br w:val="nil"/>
              <w:tr2bl w:val="nil"/>
            </w:tcBorders>
            <w:noWrap w:val="0"/>
            <w:vAlign w:val="center"/>
          </w:tcPr>
          <w:p w14:paraId="200AFD22">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动植物油类（mg/L）</w:t>
            </w:r>
          </w:p>
        </w:tc>
        <w:tc>
          <w:tcPr>
            <w:tcW w:w="800" w:type="dxa"/>
            <w:tcBorders>
              <w:tl2br w:val="nil"/>
              <w:tr2bl w:val="nil"/>
            </w:tcBorders>
            <w:noWrap w:val="0"/>
            <w:vAlign w:val="center"/>
          </w:tcPr>
          <w:p w14:paraId="72F92308">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1</w:t>
            </w:r>
          </w:p>
        </w:tc>
        <w:tc>
          <w:tcPr>
            <w:tcW w:w="902" w:type="dxa"/>
            <w:tcBorders>
              <w:tl2br w:val="nil"/>
              <w:tr2bl w:val="nil"/>
            </w:tcBorders>
            <w:noWrap w:val="0"/>
            <w:vAlign w:val="center"/>
          </w:tcPr>
          <w:p w14:paraId="63E33152">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24.3</w:t>
            </w:r>
          </w:p>
        </w:tc>
        <w:tc>
          <w:tcPr>
            <w:tcW w:w="1898" w:type="dxa"/>
            <w:tcBorders>
              <w:tl2br w:val="nil"/>
              <w:tr2bl w:val="nil"/>
            </w:tcBorders>
            <w:noWrap w:val="0"/>
            <w:vAlign w:val="center"/>
          </w:tcPr>
          <w:p w14:paraId="2FB55751">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25.7±2.1</w:t>
            </w:r>
          </w:p>
        </w:tc>
        <w:tc>
          <w:tcPr>
            <w:tcW w:w="759" w:type="dxa"/>
            <w:tcBorders>
              <w:tl2br w:val="nil"/>
              <w:tr2bl w:val="nil"/>
            </w:tcBorders>
            <w:shd w:val="clear" w:color="auto" w:fill="auto"/>
            <w:noWrap w:val="0"/>
            <w:vAlign w:val="center"/>
          </w:tcPr>
          <w:p w14:paraId="4C2E876B">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合格</w:t>
            </w:r>
          </w:p>
        </w:tc>
        <w:tc>
          <w:tcPr>
            <w:tcW w:w="769" w:type="dxa"/>
            <w:tcBorders>
              <w:tl2br w:val="nil"/>
              <w:tr2bl w:val="nil"/>
            </w:tcBorders>
            <w:shd w:val="clear" w:color="auto" w:fill="auto"/>
            <w:noWrap w:val="0"/>
            <w:vAlign w:val="center"/>
          </w:tcPr>
          <w:p w14:paraId="2E80F480">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w:t>
            </w:r>
          </w:p>
        </w:tc>
        <w:tc>
          <w:tcPr>
            <w:tcW w:w="1005" w:type="dxa"/>
            <w:tcBorders>
              <w:tl2br w:val="nil"/>
              <w:tr2bl w:val="nil"/>
            </w:tcBorders>
            <w:shd w:val="clear" w:color="auto" w:fill="auto"/>
            <w:noWrap w:val="0"/>
            <w:vAlign w:val="center"/>
          </w:tcPr>
          <w:p w14:paraId="57C5A49A">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w:t>
            </w:r>
          </w:p>
        </w:tc>
        <w:tc>
          <w:tcPr>
            <w:tcW w:w="872" w:type="dxa"/>
            <w:tcBorders>
              <w:tl2br w:val="nil"/>
              <w:tr2bl w:val="nil"/>
            </w:tcBorders>
            <w:shd w:val="clear" w:color="auto" w:fill="auto"/>
            <w:noWrap w:val="0"/>
            <w:vAlign w:val="center"/>
          </w:tcPr>
          <w:p w14:paraId="31A4C7BA">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w:t>
            </w:r>
          </w:p>
        </w:tc>
        <w:tc>
          <w:tcPr>
            <w:tcW w:w="759" w:type="dxa"/>
            <w:tcBorders>
              <w:tl2br w:val="nil"/>
              <w:tr2bl w:val="nil"/>
            </w:tcBorders>
            <w:shd w:val="clear" w:color="auto" w:fill="auto"/>
            <w:noWrap w:val="0"/>
            <w:vAlign w:val="center"/>
          </w:tcPr>
          <w:p w14:paraId="2B640326">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w:t>
            </w:r>
          </w:p>
        </w:tc>
        <w:tc>
          <w:tcPr>
            <w:tcW w:w="769" w:type="dxa"/>
            <w:tcBorders>
              <w:tl2br w:val="nil"/>
              <w:tr2bl w:val="nil"/>
            </w:tcBorders>
            <w:shd w:val="clear" w:color="auto" w:fill="auto"/>
            <w:noWrap w:val="0"/>
            <w:vAlign w:val="center"/>
          </w:tcPr>
          <w:p w14:paraId="6C15335D">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w:t>
            </w:r>
          </w:p>
        </w:tc>
        <w:tc>
          <w:tcPr>
            <w:tcW w:w="1077" w:type="dxa"/>
            <w:tcBorders>
              <w:tl2br w:val="nil"/>
              <w:tr2bl w:val="nil"/>
            </w:tcBorders>
            <w:shd w:val="clear" w:color="auto" w:fill="auto"/>
            <w:noWrap w:val="0"/>
            <w:vAlign w:val="center"/>
          </w:tcPr>
          <w:p w14:paraId="01C6D29F">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w:t>
            </w:r>
          </w:p>
        </w:tc>
        <w:tc>
          <w:tcPr>
            <w:tcW w:w="780" w:type="dxa"/>
            <w:tcBorders>
              <w:tl2br w:val="nil"/>
              <w:tr2bl w:val="nil"/>
            </w:tcBorders>
            <w:noWrap w:val="0"/>
            <w:vAlign w:val="center"/>
          </w:tcPr>
          <w:p w14:paraId="1BE41A7E">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w:t>
            </w:r>
          </w:p>
        </w:tc>
        <w:tc>
          <w:tcPr>
            <w:tcW w:w="1107" w:type="dxa"/>
            <w:tcBorders>
              <w:tl2br w:val="nil"/>
              <w:tr2bl w:val="nil"/>
            </w:tcBorders>
            <w:noWrap w:val="0"/>
            <w:vAlign w:val="center"/>
          </w:tcPr>
          <w:p w14:paraId="53081202">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w:t>
            </w:r>
          </w:p>
        </w:tc>
        <w:tc>
          <w:tcPr>
            <w:tcW w:w="1163" w:type="dxa"/>
            <w:tcBorders>
              <w:tl2br w:val="nil"/>
              <w:tr2bl w:val="nil"/>
            </w:tcBorders>
            <w:shd w:val="clear" w:color="auto" w:fill="auto"/>
            <w:noWrap w:val="0"/>
            <w:vAlign w:val="center"/>
          </w:tcPr>
          <w:p w14:paraId="62596BEB">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w:t>
            </w:r>
          </w:p>
        </w:tc>
        <w:tc>
          <w:tcPr>
            <w:tcW w:w="712" w:type="dxa"/>
            <w:tcBorders>
              <w:tl2br w:val="nil"/>
              <w:tr2bl w:val="nil"/>
            </w:tcBorders>
            <w:shd w:val="clear" w:color="auto" w:fill="auto"/>
            <w:noWrap w:val="0"/>
            <w:vAlign w:val="center"/>
          </w:tcPr>
          <w:p w14:paraId="40FF30A8">
            <w:pPr>
              <w:keepNext w:val="0"/>
              <w:keepLines w:val="0"/>
              <w:pageBreakBefore w:val="0"/>
              <w:widowControl w:val="0"/>
              <w:kinsoku/>
              <w:wordWrap/>
              <w:overflowPunct/>
              <w:topLinePunct w:val="0"/>
              <w:bidi w:val="0"/>
              <w:adjustRightInd/>
              <w:snapToGrid/>
              <w:spacing w:after="0" w:line="240" w:lineRule="exact"/>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p>
        </w:tc>
      </w:tr>
      <w:tr w14:paraId="7E3FF6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4" w:hRule="atLeast"/>
          <w:jc w:val="center"/>
        </w:trPr>
        <w:tc>
          <w:tcPr>
            <w:tcW w:w="15331" w:type="dxa"/>
            <w:gridSpan w:val="15"/>
            <w:tcBorders>
              <w:tl2br w:val="nil"/>
              <w:tr2bl w:val="nil"/>
            </w:tcBorders>
            <w:noWrap w:val="0"/>
            <w:vAlign w:val="center"/>
          </w:tcPr>
          <w:p w14:paraId="234CDC2A">
            <w:pPr>
              <w:pStyle w:val="45"/>
              <w:keepNext w:val="0"/>
              <w:keepLines w:val="0"/>
              <w:pageBreakBefore w:val="0"/>
              <w:widowControl w:val="0"/>
              <w:kinsoku/>
              <w:wordWrap/>
              <w:overflowPunct/>
              <w:topLinePunct w:val="0"/>
              <w:bidi w:val="0"/>
              <w:snapToGrid/>
              <w:spacing w:line="240" w:lineRule="exact"/>
              <w:ind w:firstLine="0" w:firstLineChars="0"/>
              <w:jc w:val="both"/>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备注：数据后带有“L”时表示该检测结果为未检出或低于方法检出限。</w:t>
            </w:r>
          </w:p>
        </w:tc>
      </w:tr>
    </w:tbl>
    <w:p w14:paraId="29A1EB4C">
      <w:pPr>
        <w:pStyle w:val="25"/>
        <w:rPr>
          <w:rFonts w:hint="default"/>
          <w:color w:val="auto"/>
          <w:highlight w:val="none"/>
        </w:rPr>
        <w:sectPr>
          <w:pgSz w:w="16838" w:h="11906" w:orient="landscape"/>
          <w:pgMar w:top="1800" w:right="1440" w:bottom="1800" w:left="1440" w:header="851" w:footer="992" w:gutter="0"/>
          <w:pgNumType w:fmt="decimal"/>
          <w:cols w:space="425" w:num="1"/>
          <w:docGrid w:type="lines" w:linePitch="312" w:charSpace="0"/>
        </w:sectPr>
      </w:pPr>
    </w:p>
    <w:p w14:paraId="6D812A24">
      <w:pPr>
        <w:pStyle w:val="20"/>
        <w:rPr>
          <w:rFonts w:hint="default" w:ascii="Times New Roman" w:hAnsi="Times New Roman" w:cs="Times New Roman"/>
          <w:color w:val="auto"/>
          <w:highlight w:val="none"/>
        </w:rPr>
      </w:pPr>
      <w:r>
        <w:rPr>
          <w:rFonts w:hint="default" w:ascii="Times New Roman" w:hAnsi="Times New Roman" w:cs="Times New Roman"/>
          <w:color w:val="auto"/>
          <w:highlight w:val="none"/>
        </w:rPr>
        <w:t>表</w:t>
      </w:r>
      <w:r>
        <w:rPr>
          <w:rFonts w:hint="eastAsia" w:cs="Times New Roman"/>
          <w:color w:val="auto"/>
          <w:highlight w:val="none"/>
          <w:lang w:val="en-US" w:eastAsia="zh-CN"/>
        </w:rPr>
        <w:t>8.2-3</w:t>
      </w:r>
      <w:r>
        <w:rPr>
          <w:rFonts w:hint="default" w:ascii="Times New Roman" w:hAnsi="Times New Roman" w:eastAsia="宋体" w:cs="Times New Roman"/>
          <w:color w:val="auto"/>
          <w:sz w:val="21"/>
          <w:szCs w:val="21"/>
          <w:highlight w:val="none"/>
        </w:rPr>
        <w:t>大气采样器校准结果</w:t>
      </w:r>
    </w:p>
    <w:tbl>
      <w:tblPr>
        <w:tblStyle w:val="41"/>
        <w:tblW w:w="14297" w:type="dxa"/>
        <w:jc w:val="center"/>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fixed"/>
        <w:tblCellMar>
          <w:top w:w="0" w:type="dxa"/>
          <w:left w:w="108" w:type="dxa"/>
          <w:bottom w:w="0" w:type="dxa"/>
          <w:right w:w="108" w:type="dxa"/>
        </w:tblCellMar>
      </w:tblPr>
      <w:tblGrid>
        <w:gridCol w:w="1217"/>
        <w:gridCol w:w="1548"/>
        <w:gridCol w:w="1673"/>
        <w:gridCol w:w="1357"/>
        <w:gridCol w:w="1532"/>
        <w:gridCol w:w="1532"/>
        <w:gridCol w:w="1532"/>
        <w:gridCol w:w="1532"/>
        <w:gridCol w:w="1479"/>
        <w:gridCol w:w="895"/>
      </w:tblGrid>
      <w:tr w14:paraId="49F9FBAD">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597" w:hRule="atLeast"/>
          <w:jc w:val="center"/>
        </w:trPr>
        <w:tc>
          <w:tcPr>
            <w:tcW w:w="1217" w:type="dxa"/>
            <w:tcBorders>
              <w:tl2br w:val="nil"/>
              <w:tr2bl w:val="nil"/>
            </w:tcBorders>
            <w:noWrap w:val="0"/>
            <w:vAlign w:val="center"/>
          </w:tcPr>
          <w:p w14:paraId="720BA122">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校准日期</w:t>
            </w:r>
          </w:p>
        </w:tc>
        <w:tc>
          <w:tcPr>
            <w:tcW w:w="1548" w:type="dxa"/>
            <w:tcBorders>
              <w:tl2br w:val="nil"/>
              <w:tr2bl w:val="nil"/>
            </w:tcBorders>
            <w:noWrap w:val="0"/>
            <w:vAlign w:val="center"/>
          </w:tcPr>
          <w:p w14:paraId="0F00BF0B">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仪器型号</w:t>
            </w:r>
          </w:p>
        </w:tc>
        <w:tc>
          <w:tcPr>
            <w:tcW w:w="1673" w:type="dxa"/>
            <w:tcBorders>
              <w:tl2br w:val="nil"/>
              <w:tr2bl w:val="nil"/>
            </w:tcBorders>
            <w:noWrap w:val="0"/>
            <w:vAlign w:val="center"/>
          </w:tcPr>
          <w:p w14:paraId="0BBF353D">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仪器编号</w:t>
            </w:r>
          </w:p>
        </w:tc>
        <w:tc>
          <w:tcPr>
            <w:tcW w:w="1357" w:type="dxa"/>
            <w:tcBorders>
              <w:tl2br w:val="nil"/>
              <w:tr2bl w:val="nil"/>
            </w:tcBorders>
            <w:noWrap w:val="0"/>
            <w:vAlign w:val="center"/>
          </w:tcPr>
          <w:p w14:paraId="5CE190C8">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标示流量</w:t>
            </w:r>
          </w:p>
          <w:p w14:paraId="62290723">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（L/min）</w:t>
            </w:r>
          </w:p>
        </w:tc>
        <w:tc>
          <w:tcPr>
            <w:tcW w:w="1532" w:type="dxa"/>
            <w:tcBorders>
              <w:tl2br w:val="nil"/>
              <w:tr2bl w:val="nil"/>
            </w:tcBorders>
            <w:noWrap w:val="0"/>
            <w:vAlign w:val="center"/>
          </w:tcPr>
          <w:p w14:paraId="3EBE5E11">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采样前流量</w:t>
            </w:r>
            <w:r>
              <w:rPr>
                <w:rFonts w:hint="default" w:ascii="Times New Roman" w:hAnsi="Times New Roman" w:eastAsia="宋体" w:cs="Times New Roman"/>
                <w:b w:val="0"/>
                <w:bCs/>
                <w:color w:val="auto"/>
                <w:kern w:val="0"/>
                <w:sz w:val="21"/>
                <w:szCs w:val="21"/>
                <w:highlight w:val="none"/>
              </w:rPr>
              <w:t>（L/min）</w:t>
            </w:r>
          </w:p>
        </w:tc>
        <w:tc>
          <w:tcPr>
            <w:tcW w:w="1532" w:type="dxa"/>
            <w:tcBorders>
              <w:tl2br w:val="nil"/>
              <w:tr2bl w:val="nil"/>
            </w:tcBorders>
            <w:noWrap w:val="0"/>
            <w:vAlign w:val="center"/>
          </w:tcPr>
          <w:p w14:paraId="0E66A88D">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210" w:right="0" w:firstLine="0" w:firstLineChars="0"/>
              <w:jc w:val="center"/>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相对误差</w:t>
            </w:r>
          </w:p>
          <w:p w14:paraId="2C8310E7">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210" w:right="0" w:firstLine="0" w:firstLineChars="0"/>
              <w:jc w:val="center"/>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Cs/>
                <w:color w:val="auto"/>
                <w:sz w:val="21"/>
                <w:szCs w:val="21"/>
                <w:highlight w:val="none"/>
              </w:rPr>
              <w:t>（%）</w:t>
            </w:r>
          </w:p>
        </w:tc>
        <w:tc>
          <w:tcPr>
            <w:tcW w:w="1532" w:type="dxa"/>
            <w:tcBorders>
              <w:tl2br w:val="nil"/>
              <w:tr2bl w:val="nil"/>
            </w:tcBorders>
            <w:noWrap w:val="0"/>
            <w:vAlign w:val="center"/>
          </w:tcPr>
          <w:p w14:paraId="00D25E13">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采样后流量</w:t>
            </w:r>
            <w:r>
              <w:rPr>
                <w:rFonts w:hint="default" w:ascii="Times New Roman" w:hAnsi="Times New Roman" w:eastAsia="宋体" w:cs="Times New Roman"/>
                <w:b w:val="0"/>
                <w:bCs/>
                <w:color w:val="auto"/>
                <w:kern w:val="0"/>
                <w:sz w:val="21"/>
                <w:szCs w:val="21"/>
                <w:highlight w:val="none"/>
              </w:rPr>
              <w:t>（L/min）</w:t>
            </w:r>
          </w:p>
        </w:tc>
        <w:tc>
          <w:tcPr>
            <w:tcW w:w="1532" w:type="dxa"/>
            <w:tcBorders>
              <w:tl2br w:val="nil"/>
              <w:tr2bl w:val="nil"/>
            </w:tcBorders>
            <w:noWrap w:val="0"/>
            <w:vAlign w:val="center"/>
          </w:tcPr>
          <w:p w14:paraId="14994EA1">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相对</w:t>
            </w:r>
            <w:r>
              <w:rPr>
                <w:rFonts w:hint="default" w:ascii="Times New Roman" w:hAnsi="Times New Roman" w:eastAsia="宋体" w:cs="Times New Roman"/>
                <w:b w:val="0"/>
                <w:bCs/>
                <w:color w:val="auto"/>
                <w:kern w:val="0"/>
                <w:sz w:val="21"/>
                <w:szCs w:val="21"/>
                <w:highlight w:val="none"/>
                <w:lang w:eastAsia="zh-CN"/>
              </w:rPr>
              <w:t>误</w:t>
            </w:r>
            <w:r>
              <w:rPr>
                <w:rFonts w:hint="default" w:ascii="Times New Roman" w:hAnsi="Times New Roman" w:eastAsia="宋体" w:cs="Times New Roman"/>
                <w:b w:val="0"/>
                <w:bCs/>
                <w:color w:val="auto"/>
                <w:kern w:val="0"/>
                <w:sz w:val="21"/>
                <w:szCs w:val="21"/>
                <w:highlight w:val="none"/>
              </w:rPr>
              <w:t>差</w:t>
            </w:r>
          </w:p>
          <w:p w14:paraId="2D745176">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w:t>
            </w:r>
          </w:p>
        </w:tc>
        <w:tc>
          <w:tcPr>
            <w:tcW w:w="1479" w:type="dxa"/>
            <w:tcBorders>
              <w:tl2br w:val="nil"/>
              <w:tr2bl w:val="nil"/>
            </w:tcBorders>
            <w:noWrap w:val="0"/>
            <w:vAlign w:val="center"/>
          </w:tcPr>
          <w:p w14:paraId="27FC4C34">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Cs/>
                <w:color w:val="auto"/>
                <w:sz w:val="21"/>
                <w:szCs w:val="21"/>
                <w:highlight w:val="none"/>
                <w:lang w:val="en-US" w:eastAsia="zh-CN" w:bidi="ar-SA"/>
              </w:rPr>
              <w:t>允许相对误差（%）</w:t>
            </w:r>
          </w:p>
        </w:tc>
        <w:tc>
          <w:tcPr>
            <w:tcW w:w="895" w:type="dxa"/>
            <w:tcBorders>
              <w:tl2br w:val="nil"/>
              <w:tr2bl w:val="nil"/>
            </w:tcBorders>
            <w:noWrap w:val="0"/>
            <w:vAlign w:val="center"/>
          </w:tcPr>
          <w:p w14:paraId="64669C44">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合格</w:t>
            </w:r>
          </w:p>
          <w:p w14:paraId="2E806534">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与否</w:t>
            </w:r>
          </w:p>
        </w:tc>
      </w:tr>
      <w:tr w14:paraId="0E1E602B">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08" w:hRule="exact"/>
          <w:jc w:val="center"/>
        </w:trPr>
        <w:tc>
          <w:tcPr>
            <w:tcW w:w="1217" w:type="dxa"/>
            <w:vMerge w:val="restart"/>
            <w:noWrap w:val="0"/>
            <w:vAlign w:val="center"/>
          </w:tcPr>
          <w:p w14:paraId="454ED6BF">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color w:val="auto"/>
                <w:kern w:val="0"/>
                <w:sz w:val="21"/>
                <w:szCs w:val="21"/>
                <w:highlight w:val="none"/>
                <w:lang w:val="en-US" w:eastAsia="zh-CN"/>
              </w:rPr>
            </w:pPr>
            <w:r>
              <w:rPr>
                <w:rFonts w:hint="eastAsia" w:cs="Times New Roman"/>
                <w:b w:val="0"/>
                <w:bCs/>
                <w:color w:val="auto"/>
                <w:kern w:val="0"/>
                <w:sz w:val="21"/>
                <w:szCs w:val="21"/>
                <w:highlight w:val="none"/>
                <w:lang w:val="en-US" w:eastAsia="zh-CN"/>
              </w:rPr>
              <w:t>2026-04-21至2026-04-23</w:t>
            </w:r>
          </w:p>
        </w:tc>
        <w:tc>
          <w:tcPr>
            <w:tcW w:w="1548" w:type="dxa"/>
            <w:noWrap w:val="0"/>
            <w:vAlign w:val="center"/>
          </w:tcPr>
          <w:p w14:paraId="7BA78CB1">
            <w:pPr>
              <w:keepNext w:val="0"/>
              <w:keepLines w:val="0"/>
              <w:pageBreakBefore w:val="0"/>
              <w:widowControl/>
              <w:kinsoku/>
              <w:wordWrap/>
              <w:overflowPunct/>
              <w:topLinePunct w:val="0"/>
              <w:bidi w:val="0"/>
              <w:snapToGrid/>
              <w:spacing w:after="0" w:line="240" w:lineRule="exact"/>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SA"/>
              </w:rPr>
              <w:t>DL-6300型</w:t>
            </w:r>
          </w:p>
        </w:tc>
        <w:tc>
          <w:tcPr>
            <w:tcW w:w="1673" w:type="dxa"/>
            <w:shd w:val="clear" w:color="auto" w:fill="auto"/>
            <w:noWrap w:val="0"/>
            <w:vAlign w:val="center"/>
          </w:tcPr>
          <w:p w14:paraId="61618887">
            <w:pPr>
              <w:keepNext w:val="0"/>
              <w:keepLines w:val="0"/>
              <w:pageBreakBefore w:val="0"/>
              <w:widowControl w:val="0"/>
              <w:kinsoku/>
              <w:wordWrap/>
              <w:overflowPunct/>
              <w:topLinePunct w:val="0"/>
              <w:bidi w:val="0"/>
              <w:snapToGrid/>
              <w:spacing w:after="0" w:line="240" w:lineRule="exact"/>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SA"/>
              </w:rPr>
              <w:t>XJ-YQ-190</w:t>
            </w:r>
          </w:p>
        </w:tc>
        <w:tc>
          <w:tcPr>
            <w:tcW w:w="1357" w:type="dxa"/>
            <w:noWrap w:val="0"/>
            <w:vAlign w:val="center"/>
          </w:tcPr>
          <w:p w14:paraId="526956D8">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leftChars="0" w:right="0" w:rightChars="0" w:firstLine="0" w:firstLineChars="0"/>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30.0</w:t>
            </w:r>
          </w:p>
        </w:tc>
        <w:tc>
          <w:tcPr>
            <w:tcW w:w="1532" w:type="dxa"/>
            <w:noWrap w:val="0"/>
            <w:vAlign w:val="center"/>
          </w:tcPr>
          <w:p w14:paraId="6FFE08E4">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leftChars="0" w:right="0" w:rightChars="0" w:firstLine="0" w:firstLineChars="0"/>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30.5</w:t>
            </w:r>
          </w:p>
        </w:tc>
        <w:tc>
          <w:tcPr>
            <w:tcW w:w="1532" w:type="dxa"/>
            <w:noWrap w:val="0"/>
            <w:vAlign w:val="center"/>
          </w:tcPr>
          <w:p w14:paraId="5E72D8CE">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leftChars="0" w:right="0" w:rightChars="0" w:firstLine="0" w:firstLineChars="0"/>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1.7</w:t>
            </w:r>
          </w:p>
        </w:tc>
        <w:tc>
          <w:tcPr>
            <w:tcW w:w="1532" w:type="dxa"/>
            <w:noWrap w:val="0"/>
            <w:vAlign w:val="center"/>
          </w:tcPr>
          <w:p w14:paraId="233AE9B7">
            <w:pPr>
              <w:keepNext w:val="0"/>
              <w:keepLines w:val="0"/>
              <w:pageBreakBefore w:val="0"/>
              <w:widowControl/>
              <w:suppressLineNumbers w:val="0"/>
              <w:kinsoku/>
              <w:wordWrap/>
              <w:overflowPunct/>
              <w:topLinePunct w:val="0"/>
              <w:bidi w:val="0"/>
              <w:snapToGrid/>
              <w:spacing w:line="240" w:lineRule="exact"/>
              <w:ind w:firstLine="0" w:firstLineChars="0"/>
              <w:jc w:val="center"/>
              <w:textAlignment w:val="center"/>
              <w:rPr>
                <w:rFonts w:hint="default"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30.7</w:t>
            </w:r>
          </w:p>
        </w:tc>
        <w:tc>
          <w:tcPr>
            <w:tcW w:w="1532" w:type="dxa"/>
            <w:noWrap w:val="0"/>
            <w:vAlign w:val="center"/>
          </w:tcPr>
          <w:p w14:paraId="7BB0B6AD">
            <w:pPr>
              <w:keepNext w:val="0"/>
              <w:keepLines w:val="0"/>
              <w:pageBreakBefore w:val="0"/>
              <w:widowControl/>
              <w:suppressLineNumbers w:val="0"/>
              <w:kinsoku/>
              <w:wordWrap/>
              <w:overflowPunct/>
              <w:topLinePunct w:val="0"/>
              <w:bidi w:val="0"/>
              <w:snapToGrid/>
              <w:spacing w:line="240" w:lineRule="exact"/>
              <w:ind w:firstLine="0" w:firstLineChars="0"/>
              <w:jc w:val="center"/>
              <w:textAlignment w:val="center"/>
              <w:rPr>
                <w:rFonts w:hint="default"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2.3</w:t>
            </w:r>
          </w:p>
        </w:tc>
        <w:tc>
          <w:tcPr>
            <w:tcW w:w="1479" w:type="dxa"/>
            <w:vMerge w:val="restart"/>
            <w:noWrap w:val="0"/>
            <w:vAlign w:val="center"/>
          </w:tcPr>
          <w:p w14:paraId="057AC09C">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bCs/>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≤±5</w:t>
            </w:r>
          </w:p>
        </w:tc>
        <w:tc>
          <w:tcPr>
            <w:tcW w:w="895" w:type="dxa"/>
            <w:noWrap w:val="0"/>
            <w:vAlign w:val="center"/>
          </w:tcPr>
          <w:p w14:paraId="54441DE4">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color w:val="auto"/>
                <w:kern w:val="0"/>
                <w:sz w:val="21"/>
                <w:szCs w:val="21"/>
                <w:highlight w:val="none"/>
                <w:lang w:eastAsia="zh-CN"/>
              </w:rPr>
            </w:pPr>
            <w:r>
              <w:rPr>
                <w:rFonts w:hint="default" w:ascii="Times New Roman" w:hAnsi="Times New Roman" w:eastAsia="宋体" w:cs="Times New Roman"/>
                <w:b w:val="0"/>
                <w:bCs/>
                <w:color w:val="auto"/>
                <w:kern w:val="0"/>
                <w:sz w:val="21"/>
                <w:szCs w:val="21"/>
                <w:highlight w:val="none"/>
                <w:lang w:eastAsia="zh-CN"/>
              </w:rPr>
              <w:t>合格</w:t>
            </w:r>
          </w:p>
        </w:tc>
      </w:tr>
      <w:tr w14:paraId="4BC87E8C">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08" w:hRule="exact"/>
          <w:jc w:val="center"/>
        </w:trPr>
        <w:tc>
          <w:tcPr>
            <w:tcW w:w="1217" w:type="dxa"/>
            <w:vMerge w:val="continue"/>
            <w:noWrap w:val="0"/>
            <w:vAlign w:val="center"/>
          </w:tcPr>
          <w:p w14:paraId="63DF5BDF">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right="0" w:firstLine="0" w:firstLineChars="0"/>
              <w:jc w:val="center"/>
              <w:rPr>
                <w:rFonts w:hint="default" w:cs="Times New Roman"/>
                <w:b w:val="0"/>
                <w:bCs/>
                <w:color w:val="auto"/>
                <w:kern w:val="0"/>
                <w:sz w:val="21"/>
                <w:szCs w:val="21"/>
                <w:highlight w:val="none"/>
                <w:lang w:val="en-US" w:eastAsia="zh-CN"/>
              </w:rPr>
            </w:pPr>
          </w:p>
        </w:tc>
        <w:tc>
          <w:tcPr>
            <w:tcW w:w="1548" w:type="dxa"/>
            <w:vMerge w:val="restart"/>
            <w:noWrap w:val="0"/>
            <w:vAlign w:val="center"/>
          </w:tcPr>
          <w:p w14:paraId="2093A1A4">
            <w:pPr>
              <w:keepNext w:val="0"/>
              <w:keepLines w:val="0"/>
              <w:pageBreakBefore w:val="0"/>
              <w:widowControl/>
              <w:kinsoku/>
              <w:wordWrap/>
              <w:overflowPunct/>
              <w:topLinePunct w:val="0"/>
              <w:bidi w:val="0"/>
              <w:snapToGrid/>
              <w:spacing w:after="0" w:line="240" w:lineRule="exact"/>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ZR-3260D</w:t>
            </w:r>
          </w:p>
        </w:tc>
        <w:tc>
          <w:tcPr>
            <w:tcW w:w="1673" w:type="dxa"/>
            <w:shd w:val="clear" w:color="auto" w:fill="auto"/>
            <w:noWrap w:val="0"/>
            <w:vAlign w:val="center"/>
          </w:tcPr>
          <w:p w14:paraId="46D60248">
            <w:pPr>
              <w:keepNext w:val="0"/>
              <w:keepLines w:val="0"/>
              <w:pageBreakBefore w:val="0"/>
              <w:widowControl w:val="0"/>
              <w:kinsoku/>
              <w:wordWrap/>
              <w:overflowPunct/>
              <w:topLinePunct w:val="0"/>
              <w:bidi w:val="0"/>
              <w:snapToGrid/>
              <w:spacing w:after="0" w:line="240" w:lineRule="exact"/>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rPr>
              <w:t>XJ-YQ-</w:t>
            </w:r>
            <w:r>
              <w:rPr>
                <w:rFonts w:hint="eastAsia" w:cs="Times New Roman"/>
                <w:color w:val="auto"/>
                <w:sz w:val="21"/>
                <w:szCs w:val="21"/>
                <w:highlight w:val="none"/>
                <w:lang w:val="en-US" w:eastAsia="zh-CN"/>
              </w:rPr>
              <w:t>136</w:t>
            </w:r>
          </w:p>
        </w:tc>
        <w:tc>
          <w:tcPr>
            <w:tcW w:w="1357" w:type="dxa"/>
            <w:noWrap w:val="0"/>
            <w:vAlign w:val="center"/>
          </w:tcPr>
          <w:p w14:paraId="7B0ACFB3">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leftChars="0" w:right="0" w:rightChars="0" w:firstLine="0" w:firstLineChars="0"/>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30.0</w:t>
            </w:r>
          </w:p>
        </w:tc>
        <w:tc>
          <w:tcPr>
            <w:tcW w:w="1532" w:type="dxa"/>
            <w:shd w:val="clear" w:color="auto" w:fill="auto"/>
            <w:noWrap w:val="0"/>
            <w:vAlign w:val="center"/>
          </w:tcPr>
          <w:p w14:paraId="0EA0B75E">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30.4</w:t>
            </w:r>
          </w:p>
        </w:tc>
        <w:tc>
          <w:tcPr>
            <w:tcW w:w="1532" w:type="dxa"/>
            <w:shd w:val="clear" w:color="auto" w:fill="auto"/>
            <w:noWrap w:val="0"/>
            <w:vAlign w:val="center"/>
          </w:tcPr>
          <w:p w14:paraId="3FC78451">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1.3</w:t>
            </w:r>
          </w:p>
        </w:tc>
        <w:tc>
          <w:tcPr>
            <w:tcW w:w="1532" w:type="dxa"/>
            <w:shd w:val="clear" w:color="auto" w:fill="auto"/>
            <w:noWrap w:val="0"/>
            <w:vAlign w:val="center"/>
          </w:tcPr>
          <w:p w14:paraId="6826B764">
            <w:pPr>
              <w:keepNext w:val="0"/>
              <w:keepLines w:val="0"/>
              <w:pageBreakBefore w:val="0"/>
              <w:widowControl/>
              <w:suppressLineNumbers w:val="0"/>
              <w:kinsoku/>
              <w:wordWrap/>
              <w:overflowPunct/>
              <w:topLinePunct w:val="0"/>
              <w:bidi w:val="0"/>
              <w:snapToGrid/>
              <w:spacing w:line="240" w:lineRule="exact"/>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30.4</w:t>
            </w:r>
          </w:p>
        </w:tc>
        <w:tc>
          <w:tcPr>
            <w:tcW w:w="1532" w:type="dxa"/>
            <w:shd w:val="clear" w:color="auto" w:fill="auto"/>
            <w:noWrap w:val="0"/>
            <w:vAlign w:val="center"/>
          </w:tcPr>
          <w:p w14:paraId="2DA93EAD">
            <w:pPr>
              <w:keepNext w:val="0"/>
              <w:keepLines w:val="0"/>
              <w:pageBreakBefore w:val="0"/>
              <w:widowControl/>
              <w:suppressLineNumbers w:val="0"/>
              <w:kinsoku/>
              <w:wordWrap/>
              <w:overflowPunct/>
              <w:topLinePunct w:val="0"/>
              <w:bidi w:val="0"/>
              <w:snapToGrid/>
              <w:spacing w:line="240" w:lineRule="exact"/>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1.3</w:t>
            </w:r>
          </w:p>
        </w:tc>
        <w:tc>
          <w:tcPr>
            <w:tcW w:w="1479" w:type="dxa"/>
            <w:vMerge w:val="continue"/>
            <w:noWrap w:val="0"/>
            <w:vAlign w:val="center"/>
          </w:tcPr>
          <w:p w14:paraId="77C068B0">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olor w:val="auto"/>
                <w:sz w:val="21"/>
                <w:szCs w:val="21"/>
                <w:highlight w:val="none"/>
                <w:lang w:val="en-US" w:eastAsia="zh-CN" w:bidi="ar-SA"/>
              </w:rPr>
            </w:pPr>
          </w:p>
        </w:tc>
        <w:tc>
          <w:tcPr>
            <w:tcW w:w="895" w:type="dxa"/>
            <w:noWrap w:val="0"/>
            <w:vAlign w:val="center"/>
          </w:tcPr>
          <w:p w14:paraId="038F51A3">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color w:val="auto"/>
                <w:kern w:val="0"/>
                <w:sz w:val="21"/>
                <w:szCs w:val="21"/>
                <w:highlight w:val="none"/>
                <w:lang w:eastAsia="zh-CN"/>
              </w:rPr>
            </w:pPr>
            <w:r>
              <w:rPr>
                <w:rFonts w:hint="default" w:ascii="Times New Roman" w:hAnsi="Times New Roman" w:eastAsia="宋体" w:cs="Times New Roman"/>
                <w:b w:val="0"/>
                <w:bCs/>
                <w:color w:val="auto"/>
                <w:kern w:val="0"/>
                <w:sz w:val="21"/>
                <w:szCs w:val="21"/>
                <w:highlight w:val="none"/>
                <w:lang w:eastAsia="zh-CN"/>
              </w:rPr>
              <w:t>合格</w:t>
            </w:r>
          </w:p>
        </w:tc>
      </w:tr>
      <w:tr w14:paraId="6F307D67">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08" w:hRule="exact"/>
          <w:jc w:val="center"/>
        </w:trPr>
        <w:tc>
          <w:tcPr>
            <w:tcW w:w="1217" w:type="dxa"/>
            <w:vMerge w:val="continue"/>
            <w:noWrap w:val="0"/>
            <w:vAlign w:val="center"/>
          </w:tcPr>
          <w:p w14:paraId="0DD3D5B9">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right="0" w:firstLine="0" w:firstLineChars="0"/>
              <w:jc w:val="center"/>
              <w:rPr>
                <w:rFonts w:hint="default" w:cs="Times New Roman"/>
                <w:b w:val="0"/>
                <w:bCs/>
                <w:color w:val="auto"/>
                <w:kern w:val="0"/>
                <w:sz w:val="21"/>
                <w:szCs w:val="21"/>
                <w:highlight w:val="none"/>
                <w:lang w:val="en-US" w:eastAsia="zh-CN"/>
              </w:rPr>
            </w:pPr>
          </w:p>
        </w:tc>
        <w:tc>
          <w:tcPr>
            <w:tcW w:w="1548" w:type="dxa"/>
            <w:vMerge w:val="continue"/>
            <w:noWrap w:val="0"/>
            <w:vAlign w:val="center"/>
          </w:tcPr>
          <w:p w14:paraId="69F08A12">
            <w:pPr>
              <w:keepNext w:val="0"/>
              <w:keepLines w:val="0"/>
              <w:pageBreakBefore w:val="0"/>
              <w:widowControl/>
              <w:kinsoku/>
              <w:wordWrap/>
              <w:overflowPunct/>
              <w:topLinePunct w:val="0"/>
              <w:bidi w:val="0"/>
              <w:snapToGrid/>
              <w:spacing w:after="0" w:line="240" w:lineRule="exact"/>
              <w:ind w:firstLine="0" w:firstLineChars="0"/>
              <w:jc w:val="center"/>
              <w:rPr>
                <w:rFonts w:hint="default" w:ascii="Times New Roman" w:hAnsi="Times New Roman" w:eastAsia="宋体" w:cs="Times New Roman"/>
                <w:b w:val="0"/>
                <w:bCs w:val="0"/>
                <w:color w:val="auto"/>
                <w:sz w:val="21"/>
                <w:szCs w:val="21"/>
                <w:highlight w:val="none"/>
                <w:lang w:val="en-US" w:eastAsia="zh-CN"/>
              </w:rPr>
            </w:pPr>
          </w:p>
        </w:tc>
        <w:tc>
          <w:tcPr>
            <w:tcW w:w="1673" w:type="dxa"/>
            <w:shd w:val="clear" w:color="auto" w:fill="auto"/>
            <w:noWrap w:val="0"/>
            <w:vAlign w:val="center"/>
          </w:tcPr>
          <w:p w14:paraId="638F1846">
            <w:pPr>
              <w:keepNext w:val="0"/>
              <w:keepLines w:val="0"/>
              <w:pageBreakBefore w:val="0"/>
              <w:widowControl w:val="0"/>
              <w:kinsoku/>
              <w:wordWrap/>
              <w:overflowPunct/>
              <w:topLinePunct w:val="0"/>
              <w:bidi w:val="0"/>
              <w:snapToGrid/>
              <w:spacing w:after="0"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XJ-YQ-</w:t>
            </w:r>
            <w:r>
              <w:rPr>
                <w:rFonts w:hint="eastAsia" w:cs="Times New Roman"/>
                <w:color w:val="auto"/>
                <w:sz w:val="21"/>
                <w:szCs w:val="21"/>
                <w:highlight w:val="none"/>
                <w:lang w:val="en-US" w:eastAsia="zh-CN"/>
              </w:rPr>
              <w:t>155</w:t>
            </w:r>
          </w:p>
        </w:tc>
        <w:tc>
          <w:tcPr>
            <w:tcW w:w="1357" w:type="dxa"/>
            <w:noWrap w:val="0"/>
            <w:vAlign w:val="center"/>
          </w:tcPr>
          <w:p w14:paraId="1005DB27">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leftChars="0" w:right="0" w:rightChars="0" w:firstLine="0" w:firstLineChars="0"/>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30.0</w:t>
            </w:r>
          </w:p>
        </w:tc>
        <w:tc>
          <w:tcPr>
            <w:tcW w:w="1532" w:type="dxa"/>
            <w:shd w:val="clear" w:color="auto" w:fill="auto"/>
            <w:noWrap w:val="0"/>
            <w:vAlign w:val="center"/>
          </w:tcPr>
          <w:p w14:paraId="5C508900">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30.6</w:t>
            </w:r>
          </w:p>
        </w:tc>
        <w:tc>
          <w:tcPr>
            <w:tcW w:w="1532" w:type="dxa"/>
            <w:shd w:val="clear" w:color="auto" w:fill="auto"/>
            <w:noWrap w:val="0"/>
            <w:vAlign w:val="center"/>
          </w:tcPr>
          <w:p w14:paraId="479AC59C">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2.0</w:t>
            </w:r>
          </w:p>
        </w:tc>
        <w:tc>
          <w:tcPr>
            <w:tcW w:w="1532" w:type="dxa"/>
            <w:shd w:val="clear" w:color="auto" w:fill="auto"/>
            <w:noWrap w:val="0"/>
            <w:vAlign w:val="center"/>
          </w:tcPr>
          <w:p w14:paraId="2D7ACE90">
            <w:pPr>
              <w:keepNext w:val="0"/>
              <w:keepLines w:val="0"/>
              <w:pageBreakBefore w:val="0"/>
              <w:widowControl/>
              <w:suppressLineNumbers w:val="0"/>
              <w:kinsoku/>
              <w:wordWrap/>
              <w:overflowPunct/>
              <w:topLinePunct w:val="0"/>
              <w:bidi w:val="0"/>
              <w:snapToGrid/>
              <w:spacing w:line="240" w:lineRule="exact"/>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30.7</w:t>
            </w:r>
          </w:p>
        </w:tc>
        <w:tc>
          <w:tcPr>
            <w:tcW w:w="1532" w:type="dxa"/>
            <w:shd w:val="clear" w:color="auto" w:fill="auto"/>
            <w:noWrap w:val="0"/>
            <w:vAlign w:val="center"/>
          </w:tcPr>
          <w:p w14:paraId="46E7D6EC">
            <w:pPr>
              <w:keepNext w:val="0"/>
              <w:keepLines w:val="0"/>
              <w:pageBreakBefore w:val="0"/>
              <w:widowControl/>
              <w:suppressLineNumbers w:val="0"/>
              <w:kinsoku/>
              <w:wordWrap/>
              <w:overflowPunct/>
              <w:topLinePunct w:val="0"/>
              <w:bidi w:val="0"/>
              <w:snapToGrid/>
              <w:spacing w:line="240" w:lineRule="exact"/>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2.3</w:t>
            </w:r>
          </w:p>
        </w:tc>
        <w:tc>
          <w:tcPr>
            <w:tcW w:w="1479" w:type="dxa"/>
            <w:vMerge w:val="continue"/>
            <w:noWrap w:val="0"/>
            <w:vAlign w:val="center"/>
          </w:tcPr>
          <w:p w14:paraId="04C8DDB2">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olor w:val="auto"/>
                <w:sz w:val="21"/>
                <w:szCs w:val="21"/>
                <w:highlight w:val="none"/>
                <w:lang w:val="en-US" w:eastAsia="zh-CN" w:bidi="ar-SA"/>
              </w:rPr>
            </w:pPr>
          </w:p>
        </w:tc>
        <w:tc>
          <w:tcPr>
            <w:tcW w:w="895" w:type="dxa"/>
            <w:noWrap w:val="0"/>
            <w:vAlign w:val="center"/>
          </w:tcPr>
          <w:p w14:paraId="62FA3D29">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color w:val="auto"/>
                <w:kern w:val="0"/>
                <w:sz w:val="21"/>
                <w:szCs w:val="21"/>
                <w:highlight w:val="none"/>
                <w:lang w:eastAsia="zh-CN"/>
              </w:rPr>
            </w:pPr>
            <w:r>
              <w:rPr>
                <w:rFonts w:hint="default" w:ascii="Times New Roman" w:hAnsi="Times New Roman" w:eastAsia="宋体" w:cs="Times New Roman"/>
                <w:b w:val="0"/>
                <w:bCs/>
                <w:color w:val="auto"/>
                <w:kern w:val="0"/>
                <w:sz w:val="21"/>
                <w:szCs w:val="21"/>
                <w:highlight w:val="none"/>
                <w:lang w:eastAsia="zh-CN"/>
              </w:rPr>
              <w:t>合格</w:t>
            </w:r>
          </w:p>
        </w:tc>
      </w:tr>
      <w:tr w14:paraId="074D24D8">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08" w:hRule="exact"/>
          <w:jc w:val="center"/>
        </w:trPr>
        <w:tc>
          <w:tcPr>
            <w:tcW w:w="1217" w:type="dxa"/>
            <w:vMerge w:val="continue"/>
            <w:noWrap w:val="0"/>
            <w:vAlign w:val="center"/>
          </w:tcPr>
          <w:p w14:paraId="3C969ADC">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right="0" w:firstLine="0" w:firstLineChars="0"/>
              <w:jc w:val="center"/>
              <w:rPr>
                <w:rFonts w:hint="eastAsia" w:cs="Times New Roman"/>
                <w:b w:val="0"/>
                <w:bCs/>
                <w:color w:val="auto"/>
                <w:kern w:val="0"/>
                <w:sz w:val="21"/>
                <w:szCs w:val="21"/>
                <w:highlight w:val="none"/>
                <w:lang w:val="en-US" w:eastAsia="zh-CN"/>
              </w:rPr>
            </w:pPr>
          </w:p>
        </w:tc>
        <w:tc>
          <w:tcPr>
            <w:tcW w:w="1548" w:type="dxa"/>
            <w:vMerge w:val="continue"/>
            <w:noWrap w:val="0"/>
            <w:vAlign w:val="center"/>
          </w:tcPr>
          <w:p w14:paraId="50762D0E">
            <w:pPr>
              <w:keepNext w:val="0"/>
              <w:keepLines w:val="0"/>
              <w:pageBreakBefore w:val="0"/>
              <w:widowControl/>
              <w:kinsoku/>
              <w:wordWrap/>
              <w:overflowPunct/>
              <w:topLinePunct w:val="0"/>
              <w:bidi w:val="0"/>
              <w:snapToGrid/>
              <w:spacing w:after="0" w:line="240" w:lineRule="exact"/>
              <w:ind w:firstLine="0" w:firstLineChars="0"/>
              <w:jc w:val="center"/>
              <w:rPr>
                <w:rFonts w:hint="default" w:ascii="Times New Roman" w:hAnsi="Times New Roman" w:eastAsia="宋体" w:cs="Times New Roman"/>
                <w:b w:val="0"/>
                <w:bCs w:val="0"/>
                <w:color w:val="auto"/>
                <w:sz w:val="21"/>
                <w:szCs w:val="21"/>
                <w:highlight w:val="none"/>
                <w:lang w:val="en-US" w:eastAsia="zh-CN"/>
              </w:rPr>
            </w:pPr>
          </w:p>
        </w:tc>
        <w:tc>
          <w:tcPr>
            <w:tcW w:w="1673" w:type="dxa"/>
            <w:shd w:val="clear" w:color="auto" w:fill="auto"/>
            <w:noWrap w:val="0"/>
            <w:vAlign w:val="center"/>
          </w:tcPr>
          <w:p w14:paraId="157BE5FE">
            <w:pPr>
              <w:keepNext w:val="0"/>
              <w:keepLines w:val="0"/>
              <w:pageBreakBefore w:val="0"/>
              <w:widowControl w:val="0"/>
              <w:kinsoku/>
              <w:wordWrap/>
              <w:overflowPunct/>
              <w:topLinePunct w:val="0"/>
              <w:bidi w:val="0"/>
              <w:snapToGrid/>
              <w:spacing w:after="0"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XJ-YQ-</w:t>
            </w:r>
            <w:r>
              <w:rPr>
                <w:rFonts w:hint="eastAsia" w:cs="Times New Roman"/>
                <w:color w:val="auto"/>
                <w:sz w:val="21"/>
                <w:szCs w:val="21"/>
                <w:highlight w:val="none"/>
                <w:lang w:val="en-US" w:eastAsia="zh-CN"/>
              </w:rPr>
              <w:t>215（1）</w:t>
            </w:r>
          </w:p>
        </w:tc>
        <w:tc>
          <w:tcPr>
            <w:tcW w:w="1357" w:type="dxa"/>
            <w:noWrap w:val="0"/>
            <w:vAlign w:val="center"/>
          </w:tcPr>
          <w:p w14:paraId="1B733C93">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leftChars="0" w:right="0" w:rightChars="0" w:firstLine="0" w:firstLineChars="0"/>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30.0</w:t>
            </w:r>
          </w:p>
        </w:tc>
        <w:tc>
          <w:tcPr>
            <w:tcW w:w="1532" w:type="dxa"/>
            <w:noWrap w:val="0"/>
            <w:vAlign w:val="center"/>
          </w:tcPr>
          <w:p w14:paraId="6837D4EF">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leftChars="0" w:right="0" w:rightChars="0" w:firstLine="0" w:firstLineChars="0"/>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30.5</w:t>
            </w:r>
          </w:p>
        </w:tc>
        <w:tc>
          <w:tcPr>
            <w:tcW w:w="1532" w:type="dxa"/>
            <w:noWrap w:val="0"/>
            <w:vAlign w:val="center"/>
          </w:tcPr>
          <w:p w14:paraId="6DFBAA8B">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leftChars="0" w:right="0" w:rightChars="0" w:firstLine="0" w:firstLineChars="0"/>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1.7</w:t>
            </w:r>
          </w:p>
        </w:tc>
        <w:tc>
          <w:tcPr>
            <w:tcW w:w="1532" w:type="dxa"/>
            <w:noWrap w:val="0"/>
            <w:vAlign w:val="center"/>
          </w:tcPr>
          <w:p w14:paraId="6C461398">
            <w:pPr>
              <w:keepNext w:val="0"/>
              <w:keepLines w:val="0"/>
              <w:pageBreakBefore w:val="0"/>
              <w:widowControl/>
              <w:suppressLineNumbers w:val="0"/>
              <w:kinsoku/>
              <w:wordWrap/>
              <w:overflowPunct/>
              <w:topLinePunct w:val="0"/>
              <w:bidi w:val="0"/>
              <w:snapToGrid/>
              <w:spacing w:line="240" w:lineRule="exact"/>
              <w:ind w:firstLine="0" w:firstLineChars="0"/>
              <w:jc w:val="center"/>
              <w:textAlignment w:val="center"/>
              <w:rPr>
                <w:rFonts w:hint="default"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30.3</w:t>
            </w:r>
          </w:p>
        </w:tc>
        <w:tc>
          <w:tcPr>
            <w:tcW w:w="1532" w:type="dxa"/>
            <w:noWrap w:val="0"/>
            <w:vAlign w:val="center"/>
          </w:tcPr>
          <w:p w14:paraId="59E83B22">
            <w:pPr>
              <w:keepNext w:val="0"/>
              <w:keepLines w:val="0"/>
              <w:pageBreakBefore w:val="0"/>
              <w:widowControl/>
              <w:suppressLineNumbers w:val="0"/>
              <w:kinsoku/>
              <w:wordWrap/>
              <w:overflowPunct/>
              <w:topLinePunct w:val="0"/>
              <w:bidi w:val="0"/>
              <w:snapToGrid/>
              <w:spacing w:line="240" w:lineRule="exact"/>
              <w:ind w:firstLine="0" w:firstLineChars="0"/>
              <w:jc w:val="center"/>
              <w:textAlignment w:val="center"/>
              <w:rPr>
                <w:rFonts w:hint="default"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1.0</w:t>
            </w:r>
          </w:p>
        </w:tc>
        <w:tc>
          <w:tcPr>
            <w:tcW w:w="1479" w:type="dxa"/>
            <w:vMerge w:val="continue"/>
            <w:noWrap w:val="0"/>
            <w:vAlign w:val="center"/>
          </w:tcPr>
          <w:p w14:paraId="22650782">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olor w:val="auto"/>
                <w:sz w:val="21"/>
                <w:szCs w:val="21"/>
                <w:highlight w:val="none"/>
                <w:lang w:val="en-US" w:eastAsia="zh-CN" w:bidi="ar-SA"/>
              </w:rPr>
            </w:pPr>
          </w:p>
        </w:tc>
        <w:tc>
          <w:tcPr>
            <w:tcW w:w="895" w:type="dxa"/>
            <w:noWrap w:val="0"/>
            <w:vAlign w:val="center"/>
          </w:tcPr>
          <w:p w14:paraId="1A9C4C26">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color w:val="auto"/>
                <w:kern w:val="0"/>
                <w:sz w:val="21"/>
                <w:szCs w:val="21"/>
                <w:highlight w:val="none"/>
                <w:lang w:eastAsia="zh-CN"/>
              </w:rPr>
            </w:pPr>
            <w:r>
              <w:rPr>
                <w:rFonts w:hint="default" w:ascii="Times New Roman" w:hAnsi="Times New Roman" w:eastAsia="宋体" w:cs="Times New Roman"/>
                <w:b w:val="0"/>
                <w:bCs/>
                <w:color w:val="auto"/>
                <w:kern w:val="0"/>
                <w:sz w:val="21"/>
                <w:szCs w:val="21"/>
                <w:highlight w:val="none"/>
                <w:lang w:eastAsia="zh-CN"/>
              </w:rPr>
              <w:t>合格</w:t>
            </w:r>
          </w:p>
        </w:tc>
      </w:tr>
      <w:tr w14:paraId="17B1F012">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08" w:hRule="exact"/>
          <w:jc w:val="center"/>
        </w:trPr>
        <w:tc>
          <w:tcPr>
            <w:tcW w:w="1217" w:type="dxa"/>
            <w:vMerge w:val="continue"/>
            <w:noWrap w:val="0"/>
            <w:vAlign w:val="center"/>
          </w:tcPr>
          <w:p w14:paraId="4955AF1D">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color w:val="auto"/>
                <w:kern w:val="0"/>
                <w:sz w:val="21"/>
                <w:szCs w:val="21"/>
                <w:highlight w:val="none"/>
                <w:lang w:val="en-US" w:eastAsia="zh-CN"/>
              </w:rPr>
            </w:pPr>
          </w:p>
        </w:tc>
        <w:tc>
          <w:tcPr>
            <w:tcW w:w="1548" w:type="dxa"/>
            <w:vMerge w:val="restart"/>
            <w:shd w:val="clear" w:color="auto" w:fill="auto"/>
            <w:noWrap w:val="0"/>
            <w:vAlign w:val="center"/>
          </w:tcPr>
          <w:p w14:paraId="0F1107FF">
            <w:pPr>
              <w:keepNext w:val="0"/>
              <w:keepLines w:val="0"/>
              <w:pageBreakBefore w:val="0"/>
              <w:widowControl/>
              <w:kinsoku/>
              <w:wordWrap/>
              <w:overflowPunct/>
              <w:topLinePunct w:val="0"/>
              <w:bidi w:val="0"/>
              <w:snapToGrid/>
              <w:spacing w:after="0"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lang w:val="en-US" w:eastAsia="zh-CN" w:bidi="ar-SA"/>
              </w:rPr>
              <w:t>TYQ-1000K</w:t>
            </w:r>
          </w:p>
        </w:tc>
        <w:tc>
          <w:tcPr>
            <w:tcW w:w="1673" w:type="dxa"/>
            <w:shd w:val="clear" w:color="auto" w:fill="auto"/>
            <w:noWrap w:val="0"/>
            <w:vAlign w:val="center"/>
          </w:tcPr>
          <w:p w14:paraId="751A2B81">
            <w:pPr>
              <w:keepNext w:val="0"/>
              <w:keepLines w:val="0"/>
              <w:pageBreakBefore w:val="0"/>
              <w:widowControl/>
              <w:kinsoku/>
              <w:wordWrap/>
              <w:overflowPunct/>
              <w:topLinePunct w:val="0"/>
              <w:bidi w:val="0"/>
              <w:snapToGrid/>
              <w:spacing w:after="0"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XJ-YQ-1</w:t>
            </w:r>
            <w:r>
              <w:rPr>
                <w:rFonts w:hint="eastAsia" w:cs="Times New Roman"/>
                <w:color w:val="auto"/>
                <w:sz w:val="21"/>
                <w:szCs w:val="21"/>
                <w:highlight w:val="none"/>
                <w:lang w:val="en-US" w:eastAsia="zh-CN"/>
              </w:rPr>
              <w:t>53</w:t>
            </w:r>
            <w:r>
              <w:rPr>
                <w:rFonts w:hint="default" w:ascii="Times New Roman" w:hAnsi="Times New Roman" w:eastAsia="宋体" w:cs="Times New Roman"/>
                <w:color w:val="auto"/>
                <w:sz w:val="21"/>
                <w:szCs w:val="21"/>
                <w:highlight w:val="none"/>
              </w:rPr>
              <w:t>（1）</w:t>
            </w:r>
          </w:p>
        </w:tc>
        <w:tc>
          <w:tcPr>
            <w:tcW w:w="1357" w:type="dxa"/>
            <w:noWrap w:val="0"/>
            <w:vAlign w:val="center"/>
          </w:tcPr>
          <w:p w14:paraId="0EF808FC">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0.500</w:t>
            </w:r>
          </w:p>
        </w:tc>
        <w:tc>
          <w:tcPr>
            <w:tcW w:w="1532" w:type="dxa"/>
            <w:noWrap w:val="0"/>
            <w:vAlign w:val="center"/>
          </w:tcPr>
          <w:p w14:paraId="5037D9CA">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0.513</w:t>
            </w:r>
          </w:p>
        </w:tc>
        <w:tc>
          <w:tcPr>
            <w:tcW w:w="1532" w:type="dxa"/>
            <w:noWrap w:val="0"/>
            <w:vAlign w:val="center"/>
          </w:tcPr>
          <w:p w14:paraId="5D82982E">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2.6</w:t>
            </w:r>
          </w:p>
        </w:tc>
        <w:tc>
          <w:tcPr>
            <w:tcW w:w="1532" w:type="dxa"/>
            <w:noWrap w:val="0"/>
            <w:vAlign w:val="center"/>
          </w:tcPr>
          <w:p w14:paraId="2009FF48">
            <w:pPr>
              <w:keepNext w:val="0"/>
              <w:keepLines w:val="0"/>
              <w:pageBreakBefore w:val="0"/>
              <w:widowControl/>
              <w:suppressLineNumbers w:val="0"/>
              <w:kinsoku/>
              <w:wordWrap/>
              <w:overflowPunct/>
              <w:topLinePunct w:val="0"/>
              <w:bidi w:val="0"/>
              <w:snapToGrid/>
              <w:spacing w:line="240" w:lineRule="exact"/>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0.505</w:t>
            </w:r>
          </w:p>
        </w:tc>
        <w:tc>
          <w:tcPr>
            <w:tcW w:w="1532" w:type="dxa"/>
            <w:noWrap w:val="0"/>
            <w:vAlign w:val="center"/>
          </w:tcPr>
          <w:p w14:paraId="7993BE34">
            <w:pPr>
              <w:keepNext w:val="0"/>
              <w:keepLines w:val="0"/>
              <w:pageBreakBefore w:val="0"/>
              <w:widowControl/>
              <w:suppressLineNumbers w:val="0"/>
              <w:kinsoku/>
              <w:wordWrap/>
              <w:overflowPunct/>
              <w:topLinePunct w:val="0"/>
              <w:bidi w:val="0"/>
              <w:snapToGrid/>
              <w:spacing w:line="240" w:lineRule="exact"/>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1.0</w:t>
            </w:r>
          </w:p>
        </w:tc>
        <w:tc>
          <w:tcPr>
            <w:tcW w:w="1479" w:type="dxa"/>
            <w:vMerge w:val="continue"/>
            <w:noWrap w:val="0"/>
            <w:vAlign w:val="center"/>
          </w:tcPr>
          <w:p w14:paraId="219A7A50">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bCs/>
                <w:color w:val="auto"/>
                <w:sz w:val="21"/>
                <w:szCs w:val="21"/>
                <w:highlight w:val="none"/>
                <w:lang w:val="en-US" w:eastAsia="zh-CN" w:bidi="ar-SA"/>
              </w:rPr>
            </w:pPr>
          </w:p>
        </w:tc>
        <w:tc>
          <w:tcPr>
            <w:tcW w:w="895" w:type="dxa"/>
            <w:noWrap w:val="0"/>
            <w:vAlign w:val="center"/>
          </w:tcPr>
          <w:p w14:paraId="0D2CE4BF">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color w:val="auto"/>
                <w:kern w:val="0"/>
                <w:sz w:val="21"/>
                <w:szCs w:val="21"/>
                <w:highlight w:val="none"/>
                <w:lang w:eastAsia="zh-CN"/>
              </w:rPr>
            </w:pPr>
            <w:r>
              <w:rPr>
                <w:rFonts w:hint="default" w:ascii="Times New Roman" w:hAnsi="Times New Roman" w:eastAsia="宋体" w:cs="Times New Roman"/>
                <w:b w:val="0"/>
                <w:bCs/>
                <w:color w:val="auto"/>
                <w:kern w:val="0"/>
                <w:sz w:val="21"/>
                <w:szCs w:val="21"/>
                <w:highlight w:val="none"/>
                <w:lang w:eastAsia="zh-CN"/>
              </w:rPr>
              <w:t>合格</w:t>
            </w:r>
          </w:p>
        </w:tc>
      </w:tr>
      <w:tr w14:paraId="28622BAC">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08" w:hRule="exact"/>
          <w:jc w:val="center"/>
        </w:trPr>
        <w:tc>
          <w:tcPr>
            <w:tcW w:w="1217" w:type="dxa"/>
            <w:vMerge w:val="continue"/>
            <w:noWrap w:val="0"/>
            <w:vAlign w:val="center"/>
          </w:tcPr>
          <w:p w14:paraId="1C4DA18D">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color w:val="auto"/>
                <w:kern w:val="0"/>
                <w:sz w:val="21"/>
                <w:szCs w:val="21"/>
                <w:highlight w:val="none"/>
                <w:lang w:val="en-US" w:eastAsia="zh-CN"/>
              </w:rPr>
            </w:pPr>
          </w:p>
        </w:tc>
        <w:tc>
          <w:tcPr>
            <w:tcW w:w="1548" w:type="dxa"/>
            <w:vMerge w:val="continue"/>
            <w:noWrap w:val="0"/>
            <w:vAlign w:val="center"/>
          </w:tcPr>
          <w:p w14:paraId="3A21BE7A">
            <w:pPr>
              <w:keepNext w:val="0"/>
              <w:keepLines w:val="0"/>
              <w:pageBreakBefore w:val="0"/>
              <w:widowControl/>
              <w:kinsoku/>
              <w:wordWrap/>
              <w:overflowPunct/>
              <w:topLinePunct w:val="0"/>
              <w:bidi w:val="0"/>
              <w:snapToGrid/>
              <w:spacing w:after="0" w:line="240" w:lineRule="exact"/>
              <w:ind w:firstLine="0" w:firstLineChars="0"/>
              <w:jc w:val="center"/>
              <w:rPr>
                <w:rFonts w:hint="default" w:ascii="Times New Roman" w:hAnsi="Times New Roman" w:eastAsia="宋体" w:cs="Times New Roman"/>
                <w:b w:val="0"/>
                <w:bCs w:val="0"/>
                <w:color w:val="auto"/>
                <w:sz w:val="21"/>
                <w:szCs w:val="21"/>
                <w:highlight w:val="none"/>
                <w:lang w:val="en-US" w:eastAsia="zh-CN"/>
              </w:rPr>
            </w:pPr>
          </w:p>
        </w:tc>
        <w:tc>
          <w:tcPr>
            <w:tcW w:w="1673" w:type="dxa"/>
            <w:shd w:val="clear" w:color="auto" w:fill="auto"/>
            <w:noWrap w:val="0"/>
            <w:vAlign w:val="center"/>
          </w:tcPr>
          <w:p w14:paraId="3213EED3">
            <w:pPr>
              <w:keepNext w:val="0"/>
              <w:keepLines w:val="0"/>
              <w:pageBreakBefore w:val="0"/>
              <w:widowControl/>
              <w:kinsoku/>
              <w:wordWrap/>
              <w:overflowPunct/>
              <w:topLinePunct w:val="0"/>
              <w:bidi w:val="0"/>
              <w:snapToGrid/>
              <w:spacing w:after="0"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XJ-YQ-1</w:t>
            </w:r>
            <w:r>
              <w:rPr>
                <w:rFonts w:hint="eastAsia" w:cs="Times New Roman"/>
                <w:color w:val="auto"/>
                <w:sz w:val="21"/>
                <w:szCs w:val="21"/>
                <w:highlight w:val="none"/>
                <w:lang w:val="en-US" w:eastAsia="zh-CN"/>
              </w:rPr>
              <w:t>53</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w:t>
            </w:r>
          </w:p>
        </w:tc>
        <w:tc>
          <w:tcPr>
            <w:tcW w:w="1357" w:type="dxa"/>
            <w:noWrap w:val="0"/>
            <w:vAlign w:val="center"/>
          </w:tcPr>
          <w:p w14:paraId="7F52C598">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0.500</w:t>
            </w:r>
          </w:p>
        </w:tc>
        <w:tc>
          <w:tcPr>
            <w:tcW w:w="1532" w:type="dxa"/>
            <w:noWrap w:val="0"/>
            <w:vAlign w:val="center"/>
          </w:tcPr>
          <w:p w14:paraId="424D1CED">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0.510</w:t>
            </w:r>
          </w:p>
        </w:tc>
        <w:tc>
          <w:tcPr>
            <w:tcW w:w="1532" w:type="dxa"/>
            <w:noWrap w:val="0"/>
            <w:vAlign w:val="center"/>
          </w:tcPr>
          <w:p w14:paraId="71846113">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2.0</w:t>
            </w:r>
          </w:p>
        </w:tc>
        <w:tc>
          <w:tcPr>
            <w:tcW w:w="1532" w:type="dxa"/>
            <w:noWrap w:val="0"/>
            <w:vAlign w:val="center"/>
          </w:tcPr>
          <w:p w14:paraId="7F5DD212">
            <w:pPr>
              <w:keepNext w:val="0"/>
              <w:keepLines w:val="0"/>
              <w:pageBreakBefore w:val="0"/>
              <w:widowControl/>
              <w:suppressLineNumbers w:val="0"/>
              <w:kinsoku/>
              <w:wordWrap/>
              <w:overflowPunct/>
              <w:topLinePunct w:val="0"/>
              <w:bidi w:val="0"/>
              <w:snapToGrid/>
              <w:spacing w:line="240" w:lineRule="exact"/>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0.501</w:t>
            </w:r>
          </w:p>
        </w:tc>
        <w:tc>
          <w:tcPr>
            <w:tcW w:w="1532" w:type="dxa"/>
            <w:noWrap w:val="0"/>
            <w:vAlign w:val="center"/>
          </w:tcPr>
          <w:p w14:paraId="41FBC331">
            <w:pPr>
              <w:keepNext w:val="0"/>
              <w:keepLines w:val="0"/>
              <w:pageBreakBefore w:val="0"/>
              <w:widowControl/>
              <w:suppressLineNumbers w:val="0"/>
              <w:kinsoku/>
              <w:wordWrap/>
              <w:overflowPunct/>
              <w:topLinePunct w:val="0"/>
              <w:bidi w:val="0"/>
              <w:snapToGrid/>
              <w:spacing w:line="240" w:lineRule="exact"/>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0.2</w:t>
            </w:r>
          </w:p>
        </w:tc>
        <w:tc>
          <w:tcPr>
            <w:tcW w:w="1479" w:type="dxa"/>
            <w:vMerge w:val="continue"/>
            <w:noWrap w:val="0"/>
            <w:vAlign w:val="center"/>
          </w:tcPr>
          <w:p w14:paraId="746CA667">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bCs/>
                <w:color w:val="auto"/>
                <w:sz w:val="21"/>
                <w:szCs w:val="21"/>
                <w:highlight w:val="none"/>
                <w:lang w:val="en-US" w:eastAsia="zh-CN" w:bidi="ar-SA"/>
              </w:rPr>
            </w:pPr>
          </w:p>
        </w:tc>
        <w:tc>
          <w:tcPr>
            <w:tcW w:w="895" w:type="dxa"/>
            <w:noWrap w:val="0"/>
            <w:vAlign w:val="center"/>
          </w:tcPr>
          <w:p w14:paraId="655E0735">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color w:val="auto"/>
                <w:kern w:val="0"/>
                <w:sz w:val="21"/>
                <w:szCs w:val="21"/>
                <w:highlight w:val="none"/>
                <w:lang w:eastAsia="zh-CN"/>
              </w:rPr>
            </w:pPr>
            <w:r>
              <w:rPr>
                <w:rFonts w:hint="default" w:ascii="Times New Roman" w:hAnsi="Times New Roman" w:eastAsia="宋体" w:cs="Times New Roman"/>
                <w:b w:val="0"/>
                <w:bCs/>
                <w:color w:val="auto"/>
                <w:kern w:val="0"/>
                <w:sz w:val="21"/>
                <w:szCs w:val="21"/>
                <w:highlight w:val="none"/>
                <w:lang w:eastAsia="zh-CN"/>
              </w:rPr>
              <w:t>合格</w:t>
            </w:r>
          </w:p>
        </w:tc>
      </w:tr>
      <w:tr w14:paraId="32273B99">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08" w:hRule="exact"/>
          <w:jc w:val="center"/>
        </w:trPr>
        <w:tc>
          <w:tcPr>
            <w:tcW w:w="1217" w:type="dxa"/>
            <w:vMerge w:val="continue"/>
            <w:noWrap w:val="0"/>
            <w:vAlign w:val="center"/>
          </w:tcPr>
          <w:p w14:paraId="03867BB1">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color w:val="auto"/>
                <w:kern w:val="0"/>
                <w:sz w:val="21"/>
                <w:szCs w:val="21"/>
                <w:highlight w:val="none"/>
                <w:lang w:val="en-US" w:eastAsia="zh-CN"/>
              </w:rPr>
            </w:pPr>
          </w:p>
        </w:tc>
        <w:tc>
          <w:tcPr>
            <w:tcW w:w="1548" w:type="dxa"/>
            <w:vMerge w:val="continue"/>
            <w:noWrap w:val="0"/>
            <w:vAlign w:val="center"/>
          </w:tcPr>
          <w:p w14:paraId="141BC47C">
            <w:pPr>
              <w:keepNext w:val="0"/>
              <w:keepLines w:val="0"/>
              <w:pageBreakBefore w:val="0"/>
              <w:widowControl/>
              <w:kinsoku/>
              <w:wordWrap/>
              <w:overflowPunct/>
              <w:topLinePunct w:val="0"/>
              <w:bidi w:val="0"/>
              <w:snapToGrid/>
              <w:spacing w:after="0" w:line="240" w:lineRule="exact"/>
              <w:ind w:firstLine="0" w:firstLineChars="0"/>
              <w:jc w:val="center"/>
              <w:rPr>
                <w:rFonts w:hint="default" w:ascii="Times New Roman" w:hAnsi="Times New Roman" w:eastAsia="宋体" w:cs="Times New Roman"/>
                <w:b w:val="0"/>
                <w:bCs w:val="0"/>
                <w:color w:val="auto"/>
                <w:sz w:val="21"/>
                <w:szCs w:val="21"/>
                <w:highlight w:val="none"/>
                <w:lang w:val="en-US" w:eastAsia="zh-CN"/>
              </w:rPr>
            </w:pPr>
          </w:p>
        </w:tc>
        <w:tc>
          <w:tcPr>
            <w:tcW w:w="1673" w:type="dxa"/>
            <w:shd w:val="clear" w:color="auto" w:fill="auto"/>
            <w:noWrap w:val="0"/>
            <w:vAlign w:val="center"/>
          </w:tcPr>
          <w:p w14:paraId="38DA1267">
            <w:pPr>
              <w:keepNext w:val="0"/>
              <w:keepLines w:val="0"/>
              <w:pageBreakBefore w:val="0"/>
              <w:widowControl/>
              <w:kinsoku/>
              <w:wordWrap/>
              <w:overflowPunct/>
              <w:topLinePunct w:val="0"/>
              <w:bidi w:val="0"/>
              <w:snapToGrid/>
              <w:spacing w:after="0" w:line="24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XJ-YQ-1</w:t>
            </w:r>
            <w:r>
              <w:rPr>
                <w:rFonts w:hint="eastAsia" w:cs="Times New Roman"/>
                <w:color w:val="auto"/>
                <w:sz w:val="21"/>
                <w:szCs w:val="21"/>
                <w:highlight w:val="none"/>
                <w:lang w:val="en-US" w:eastAsia="zh-CN"/>
              </w:rPr>
              <w:t>53</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w:t>
            </w:r>
          </w:p>
        </w:tc>
        <w:tc>
          <w:tcPr>
            <w:tcW w:w="1357" w:type="dxa"/>
            <w:noWrap w:val="0"/>
            <w:vAlign w:val="center"/>
          </w:tcPr>
          <w:p w14:paraId="11DECEA2">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0.500</w:t>
            </w:r>
          </w:p>
        </w:tc>
        <w:tc>
          <w:tcPr>
            <w:tcW w:w="1532" w:type="dxa"/>
            <w:noWrap w:val="0"/>
            <w:vAlign w:val="center"/>
          </w:tcPr>
          <w:p w14:paraId="2BE2A413">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0.510</w:t>
            </w:r>
          </w:p>
        </w:tc>
        <w:tc>
          <w:tcPr>
            <w:tcW w:w="1532" w:type="dxa"/>
            <w:noWrap w:val="0"/>
            <w:vAlign w:val="center"/>
          </w:tcPr>
          <w:p w14:paraId="5BEC3CEE">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2.0</w:t>
            </w:r>
          </w:p>
        </w:tc>
        <w:tc>
          <w:tcPr>
            <w:tcW w:w="1532" w:type="dxa"/>
            <w:noWrap w:val="0"/>
            <w:vAlign w:val="center"/>
          </w:tcPr>
          <w:p w14:paraId="4E41F400">
            <w:pPr>
              <w:keepNext w:val="0"/>
              <w:keepLines w:val="0"/>
              <w:pageBreakBefore w:val="0"/>
              <w:widowControl/>
              <w:suppressLineNumbers w:val="0"/>
              <w:kinsoku/>
              <w:wordWrap/>
              <w:overflowPunct/>
              <w:topLinePunct w:val="0"/>
              <w:bidi w:val="0"/>
              <w:snapToGrid/>
              <w:spacing w:line="240" w:lineRule="exact"/>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0.512</w:t>
            </w:r>
          </w:p>
        </w:tc>
        <w:tc>
          <w:tcPr>
            <w:tcW w:w="1532" w:type="dxa"/>
            <w:noWrap w:val="0"/>
            <w:vAlign w:val="center"/>
          </w:tcPr>
          <w:p w14:paraId="492E6A9D">
            <w:pPr>
              <w:keepNext w:val="0"/>
              <w:keepLines w:val="0"/>
              <w:pageBreakBefore w:val="0"/>
              <w:widowControl/>
              <w:suppressLineNumbers w:val="0"/>
              <w:kinsoku/>
              <w:wordWrap/>
              <w:overflowPunct/>
              <w:topLinePunct w:val="0"/>
              <w:bidi w:val="0"/>
              <w:snapToGrid/>
              <w:spacing w:line="240" w:lineRule="exact"/>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2.4</w:t>
            </w:r>
          </w:p>
        </w:tc>
        <w:tc>
          <w:tcPr>
            <w:tcW w:w="1479" w:type="dxa"/>
            <w:vMerge w:val="continue"/>
            <w:noWrap w:val="0"/>
            <w:vAlign w:val="center"/>
          </w:tcPr>
          <w:p w14:paraId="5B9A45F3">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bCs/>
                <w:color w:val="auto"/>
                <w:sz w:val="21"/>
                <w:szCs w:val="21"/>
                <w:highlight w:val="none"/>
                <w:lang w:val="en-US" w:eastAsia="zh-CN" w:bidi="ar-SA"/>
              </w:rPr>
            </w:pPr>
          </w:p>
        </w:tc>
        <w:tc>
          <w:tcPr>
            <w:tcW w:w="895" w:type="dxa"/>
            <w:noWrap w:val="0"/>
            <w:vAlign w:val="center"/>
          </w:tcPr>
          <w:p w14:paraId="54F5911A">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color w:val="auto"/>
                <w:kern w:val="0"/>
                <w:sz w:val="21"/>
                <w:szCs w:val="21"/>
                <w:highlight w:val="none"/>
                <w:lang w:eastAsia="zh-CN"/>
              </w:rPr>
            </w:pPr>
            <w:r>
              <w:rPr>
                <w:rFonts w:hint="default" w:ascii="Times New Roman" w:hAnsi="Times New Roman" w:eastAsia="宋体" w:cs="Times New Roman"/>
                <w:b w:val="0"/>
                <w:bCs/>
                <w:color w:val="auto"/>
                <w:kern w:val="0"/>
                <w:sz w:val="21"/>
                <w:szCs w:val="21"/>
                <w:highlight w:val="none"/>
                <w:lang w:eastAsia="zh-CN"/>
              </w:rPr>
              <w:t>合格</w:t>
            </w:r>
          </w:p>
        </w:tc>
      </w:tr>
      <w:tr w14:paraId="33061E30">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08" w:hRule="exact"/>
          <w:jc w:val="center"/>
        </w:trPr>
        <w:tc>
          <w:tcPr>
            <w:tcW w:w="1217" w:type="dxa"/>
            <w:vMerge w:val="continue"/>
            <w:noWrap w:val="0"/>
            <w:vAlign w:val="center"/>
          </w:tcPr>
          <w:p w14:paraId="2D4A90FD">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color w:val="auto"/>
                <w:kern w:val="0"/>
                <w:sz w:val="21"/>
                <w:szCs w:val="21"/>
                <w:highlight w:val="none"/>
                <w:lang w:val="en-US" w:eastAsia="zh-CN"/>
              </w:rPr>
            </w:pPr>
          </w:p>
        </w:tc>
        <w:tc>
          <w:tcPr>
            <w:tcW w:w="1548" w:type="dxa"/>
            <w:vMerge w:val="continue"/>
            <w:noWrap w:val="0"/>
            <w:vAlign w:val="center"/>
          </w:tcPr>
          <w:p w14:paraId="274AB125">
            <w:pPr>
              <w:keepNext w:val="0"/>
              <w:keepLines w:val="0"/>
              <w:pageBreakBefore w:val="0"/>
              <w:widowControl/>
              <w:kinsoku/>
              <w:wordWrap/>
              <w:overflowPunct/>
              <w:topLinePunct w:val="0"/>
              <w:bidi w:val="0"/>
              <w:snapToGrid/>
              <w:spacing w:after="0" w:line="240" w:lineRule="exact"/>
              <w:ind w:firstLine="0" w:firstLineChars="0"/>
              <w:jc w:val="center"/>
              <w:rPr>
                <w:rFonts w:hint="default" w:ascii="Times New Roman" w:hAnsi="Times New Roman" w:eastAsia="宋体" w:cs="Times New Roman"/>
                <w:b w:val="0"/>
                <w:bCs w:val="0"/>
                <w:color w:val="auto"/>
                <w:sz w:val="21"/>
                <w:szCs w:val="21"/>
                <w:highlight w:val="none"/>
                <w:lang w:val="en-US" w:eastAsia="zh-CN"/>
              </w:rPr>
            </w:pPr>
          </w:p>
        </w:tc>
        <w:tc>
          <w:tcPr>
            <w:tcW w:w="1673" w:type="dxa"/>
            <w:shd w:val="clear" w:color="auto" w:fill="auto"/>
            <w:noWrap w:val="0"/>
            <w:vAlign w:val="center"/>
          </w:tcPr>
          <w:p w14:paraId="2A1A0C69">
            <w:pPr>
              <w:keepNext w:val="0"/>
              <w:keepLines w:val="0"/>
              <w:pageBreakBefore w:val="0"/>
              <w:widowControl/>
              <w:kinsoku/>
              <w:wordWrap/>
              <w:overflowPunct/>
              <w:topLinePunct w:val="0"/>
              <w:bidi w:val="0"/>
              <w:snapToGrid/>
              <w:spacing w:after="0"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XJ-YQ-1</w:t>
            </w:r>
            <w:r>
              <w:rPr>
                <w:rFonts w:hint="eastAsia" w:cs="Times New Roman"/>
                <w:color w:val="auto"/>
                <w:sz w:val="21"/>
                <w:szCs w:val="21"/>
                <w:highlight w:val="none"/>
                <w:lang w:val="en-US" w:eastAsia="zh-CN"/>
              </w:rPr>
              <w:t>53</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w:t>
            </w:r>
          </w:p>
        </w:tc>
        <w:tc>
          <w:tcPr>
            <w:tcW w:w="1357" w:type="dxa"/>
            <w:noWrap w:val="0"/>
            <w:vAlign w:val="center"/>
          </w:tcPr>
          <w:p w14:paraId="18531A51">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0.500</w:t>
            </w:r>
          </w:p>
        </w:tc>
        <w:tc>
          <w:tcPr>
            <w:tcW w:w="1532" w:type="dxa"/>
            <w:noWrap w:val="0"/>
            <w:vAlign w:val="center"/>
          </w:tcPr>
          <w:p w14:paraId="6B9750C2">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0.515</w:t>
            </w:r>
          </w:p>
        </w:tc>
        <w:tc>
          <w:tcPr>
            <w:tcW w:w="1532" w:type="dxa"/>
            <w:noWrap w:val="0"/>
            <w:vAlign w:val="center"/>
          </w:tcPr>
          <w:p w14:paraId="79613A80">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3.0</w:t>
            </w:r>
          </w:p>
        </w:tc>
        <w:tc>
          <w:tcPr>
            <w:tcW w:w="1532" w:type="dxa"/>
            <w:shd w:val="clear" w:color="auto" w:fill="auto"/>
            <w:noWrap w:val="0"/>
            <w:vAlign w:val="center"/>
          </w:tcPr>
          <w:p w14:paraId="719A94C9">
            <w:pPr>
              <w:keepNext w:val="0"/>
              <w:keepLines w:val="0"/>
              <w:pageBreakBefore w:val="0"/>
              <w:widowControl/>
              <w:suppressLineNumbers w:val="0"/>
              <w:kinsoku/>
              <w:wordWrap/>
              <w:overflowPunct/>
              <w:topLinePunct w:val="0"/>
              <w:bidi w:val="0"/>
              <w:snapToGrid/>
              <w:spacing w:line="240" w:lineRule="exact"/>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0.509</w:t>
            </w:r>
          </w:p>
        </w:tc>
        <w:tc>
          <w:tcPr>
            <w:tcW w:w="1532" w:type="dxa"/>
            <w:shd w:val="clear" w:color="auto" w:fill="auto"/>
            <w:noWrap w:val="0"/>
            <w:vAlign w:val="center"/>
          </w:tcPr>
          <w:p w14:paraId="11314E31">
            <w:pPr>
              <w:keepNext w:val="0"/>
              <w:keepLines w:val="0"/>
              <w:pageBreakBefore w:val="0"/>
              <w:widowControl/>
              <w:suppressLineNumbers w:val="0"/>
              <w:kinsoku/>
              <w:wordWrap/>
              <w:overflowPunct/>
              <w:topLinePunct w:val="0"/>
              <w:bidi w:val="0"/>
              <w:snapToGrid/>
              <w:spacing w:line="240" w:lineRule="exact"/>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1.8</w:t>
            </w:r>
          </w:p>
        </w:tc>
        <w:tc>
          <w:tcPr>
            <w:tcW w:w="1479" w:type="dxa"/>
            <w:vMerge w:val="continue"/>
            <w:noWrap w:val="0"/>
            <w:vAlign w:val="center"/>
          </w:tcPr>
          <w:p w14:paraId="7842C284">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bCs/>
                <w:color w:val="auto"/>
                <w:sz w:val="21"/>
                <w:szCs w:val="21"/>
                <w:highlight w:val="none"/>
                <w:lang w:val="en-US" w:eastAsia="zh-CN" w:bidi="ar-SA"/>
              </w:rPr>
            </w:pPr>
          </w:p>
        </w:tc>
        <w:tc>
          <w:tcPr>
            <w:tcW w:w="895" w:type="dxa"/>
            <w:noWrap w:val="0"/>
            <w:vAlign w:val="center"/>
          </w:tcPr>
          <w:p w14:paraId="140DBB14">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color w:val="auto"/>
                <w:kern w:val="0"/>
                <w:sz w:val="21"/>
                <w:szCs w:val="21"/>
                <w:highlight w:val="none"/>
                <w:lang w:eastAsia="zh-CN"/>
              </w:rPr>
            </w:pPr>
            <w:r>
              <w:rPr>
                <w:rFonts w:hint="default" w:ascii="Times New Roman" w:hAnsi="Times New Roman" w:eastAsia="宋体" w:cs="Times New Roman"/>
                <w:b w:val="0"/>
                <w:bCs/>
                <w:color w:val="auto"/>
                <w:kern w:val="0"/>
                <w:sz w:val="21"/>
                <w:szCs w:val="21"/>
                <w:highlight w:val="none"/>
                <w:lang w:eastAsia="zh-CN"/>
              </w:rPr>
              <w:t>合格</w:t>
            </w:r>
          </w:p>
        </w:tc>
      </w:tr>
      <w:tr w14:paraId="086C1428">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08" w:hRule="exact"/>
          <w:jc w:val="center"/>
        </w:trPr>
        <w:tc>
          <w:tcPr>
            <w:tcW w:w="1217" w:type="dxa"/>
            <w:vMerge w:val="continue"/>
            <w:noWrap w:val="0"/>
            <w:vAlign w:val="center"/>
          </w:tcPr>
          <w:p w14:paraId="798E9B11">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color w:val="auto"/>
                <w:kern w:val="0"/>
                <w:sz w:val="21"/>
                <w:szCs w:val="21"/>
                <w:highlight w:val="none"/>
                <w:lang w:val="en-US" w:eastAsia="zh-CN"/>
              </w:rPr>
            </w:pPr>
          </w:p>
        </w:tc>
        <w:tc>
          <w:tcPr>
            <w:tcW w:w="1548" w:type="dxa"/>
            <w:vMerge w:val="continue"/>
            <w:noWrap w:val="0"/>
            <w:vAlign w:val="center"/>
          </w:tcPr>
          <w:p w14:paraId="2D5D0BD8">
            <w:pPr>
              <w:keepNext w:val="0"/>
              <w:keepLines w:val="0"/>
              <w:pageBreakBefore w:val="0"/>
              <w:widowControl/>
              <w:kinsoku/>
              <w:wordWrap/>
              <w:overflowPunct/>
              <w:topLinePunct w:val="0"/>
              <w:bidi w:val="0"/>
              <w:snapToGrid/>
              <w:spacing w:after="0" w:line="240" w:lineRule="exact"/>
              <w:ind w:firstLine="0" w:firstLineChars="0"/>
              <w:jc w:val="center"/>
              <w:rPr>
                <w:rFonts w:hint="default" w:ascii="Times New Roman" w:hAnsi="Times New Roman" w:eastAsia="宋体" w:cs="Times New Roman"/>
                <w:b w:val="0"/>
                <w:bCs w:val="0"/>
                <w:color w:val="auto"/>
                <w:sz w:val="21"/>
                <w:szCs w:val="21"/>
                <w:highlight w:val="none"/>
                <w:lang w:val="en-US" w:eastAsia="zh-CN"/>
              </w:rPr>
            </w:pPr>
          </w:p>
        </w:tc>
        <w:tc>
          <w:tcPr>
            <w:tcW w:w="1673" w:type="dxa"/>
            <w:shd w:val="clear" w:color="auto" w:fill="auto"/>
            <w:noWrap w:val="0"/>
            <w:vAlign w:val="center"/>
          </w:tcPr>
          <w:p w14:paraId="108C5F23">
            <w:pPr>
              <w:keepNext w:val="0"/>
              <w:keepLines w:val="0"/>
              <w:pageBreakBefore w:val="0"/>
              <w:widowControl/>
              <w:kinsoku/>
              <w:wordWrap/>
              <w:overflowPunct/>
              <w:topLinePunct w:val="0"/>
              <w:bidi w:val="0"/>
              <w:snapToGrid/>
              <w:spacing w:after="0"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XJ-YQ-1</w:t>
            </w:r>
            <w:r>
              <w:rPr>
                <w:rFonts w:hint="eastAsia" w:cs="Times New Roman"/>
                <w:color w:val="auto"/>
                <w:sz w:val="21"/>
                <w:szCs w:val="21"/>
                <w:highlight w:val="none"/>
                <w:lang w:val="en-US" w:eastAsia="zh-CN"/>
              </w:rPr>
              <w:t>53</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w:t>
            </w:r>
          </w:p>
        </w:tc>
        <w:tc>
          <w:tcPr>
            <w:tcW w:w="1357" w:type="dxa"/>
            <w:noWrap w:val="0"/>
            <w:vAlign w:val="center"/>
          </w:tcPr>
          <w:p w14:paraId="5B0D2918">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leftChars="0" w:right="0" w:rightChars="0" w:firstLine="0" w:firstLineChars="0"/>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0.500</w:t>
            </w:r>
          </w:p>
        </w:tc>
        <w:tc>
          <w:tcPr>
            <w:tcW w:w="1532" w:type="dxa"/>
            <w:noWrap w:val="0"/>
            <w:vAlign w:val="center"/>
          </w:tcPr>
          <w:p w14:paraId="12F90095">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leftChars="0" w:right="0" w:rightChars="0" w:firstLine="0" w:firstLineChars="0"/>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0.508</w:t>
            </w:r>
          </w:p>
        </w:tc>
        <w:tc>
          <w:tcPr>
            <w:tcW w:w="1532" w:type="dxa"/>
            <w:noWrap w:val="0"/>
            <w:vAlign w:val="center"/>
          </w:tcPr>
          <w:p w14:paraId="43FD1421">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leftChars="0" w:right="0" w:rightChars="0" w:firstLine="0" w:firstLineChars="0"/>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1.6</w:t>
            </w:r>
          </w:p>
        </w:tc>
        <w:tc>
          <w:tcPr>
            <w:tcW w:w="1532" w:type="dxa"/>
            <w:noWrap w:val="0"/>
            <w:vAlign w:val="center"/>
          </w:tcPr>
          <w:p w14:paraId="7F9FACDA">
            <w:pPr>
              <w:keepNext w:val="0"/>
              <w:keepLines w:val="0"/>
              <w:pageBreakBefore w:val="0"/>
              <w:widowControl/>
              <w:suppressLineNumbers w:val="0"/>
              <w:kinsoku/>
              <w:wordWrap/>
              <w:overflowPunct/>
              <w:topLinePunct w:val="0"/>
              <w:bidi w:val="0"/>
              <w:snapToGrid/>
              <w:spacing w:line="240" w:lineRule="exact"/>
              <w:ind w:firstLine="0" w:firstLineChars="0"/>
              <w:jc w:val="center"/>
              <w:textAlignment w:val="center"/>
              <w:rPr>
                <w:rFonts w:hint="default"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0.498</w:t>
            </w:r>
          </w:p>
        </w:tc>
        <w:tc>
          <w:tcPr>
            <w:tcW w:w="1532" w:type="dxa"/>
            <w:noWrap w:val="0"/>
            <w:vAlign w:val="center"/>
          </w:tcPr>
          <w:p w14:paraId="442A2911">
            <w:pPr>
              <w:keepNext w:val="0"/>
              <w:keepLines w:val="0"/>
              <w:pageBreakBefore w:val="0"/>
              <w:widowControl/>
              <w:suppressLineNumbers w:val="0"/>
              <w:kinsoku/>
              <w:wordWrap/>
              <w:overflowPunct/>
              <w:topLinePunct w:val="0"/>
              <w:bidi w:val="0"/>
              <w:snapToGrid/>
              <w:spacing w:line="240" w:lineRule="exact"/>
              <w:ind w:firstLine="0" w:firstLineChars="0"/>
              <w:jc w:val="center"/>
              <w:textAlignment w:val="center"/>
              <w:rPr>
                <w:rFonts w:hint="default"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-0.4</w:t>
            </w:r>
          </w:p>
        </w:tc>
        <w:tc>
          <w:tcPr>
            <w:tcW w:w="1479" w:type="dxa"/>
            <w:vMerge w:val="continue"/>
            <w:noWrap w:val="0"/>
            <w:vAlign w:val="center"/>
          </w:tcPr>
          <w:p w14:paraId="7472FCC9">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bCs/>
                <w:color w:val="auto"/>
                <w:sz w:val="21"/>
                <w:szCs w:val="21"/>
                <w:highlight w:val="none"/>
                <w:lang w:val="en-US" w:eastAsia="zh-CN" w:bidi="ar-SA"/>
              </w:rPr>
            </w:pPr>
          </w:p>
        </w:tc>
        <w:tc>
          <w:tcPr>
            <w:tcW w:w="895" w:type="dxa"/>
            <w:noWrap w:val="0"/>
            <w:vAlign w:val="center"/>
          </w:tcPr>
          <w:p w14:paraId="2289E761">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color w:val="auto"/>
                <w:kern w:val="0"/>
                <w:sz w:val="21"/>
                <w:szCs w:val="21"/>
                <w:highlight w:val="none"/>
                <w:lang w:eastAsia="zh-CN"/>
              </w:rPr>
            </w:pPr>
            <w:r>
              <w:rPr>
                <w:rFonts w:hint="default" w:ascii="Times New Roman" w:hAnsi="Times New Roman" w:eastAsia="宋体" w:cs="Times New Roman"/>
                <w:b w:val="0"/>
                <w:bCs/>
                <w:color w:val="auto"/>
                <w:kern w:val="0"/>
                <w:sz w:val="21"/>
                <w:szCs w:val="21"/>
                <w:highlight w:val="none"/>
                <w:lang w:eastAsia="zh-CN"/>
              </w:rPr>
              <w:t>合格</w:t>
            </w:r>
          </w:p>
        </w:tc>
      </w:tr>
      <w:tr w14:paraId="46B8E034">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08" w:hRule="exact"/>
          <w:jc w:val="center"/>
        </w:trPr>
        <w:tc>
          <w:tcPr>
            <w:tcW w:w="1217" w:type="dxa"/>
            <w:vMerge w:val="continue"/>
            <w:noWrap w:val="0"/>
            <w:vAlign w:val="center"/>
          </w:tcPr>
          <w:p w14:paraId="0D7AA516">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color w:val="auto"/>
                <w:kern w:val="0"/>
                <w:sz w:val="21"/>
                <w:szCs w:val="21"/>
                <w:highlight w:val="none"/>
                <w:lang w:val="en-US" w:eastAsia="zh-CN"/>
              </w:rPr>
            </w:pPr>
          </w:p>
        </w:tc>
        <w:tc>
          <w:tcPr>
            <w:tcW w:w="1548" w:type="dxa"/>
            <w:vMerge w:val="restart"/>
            <w:noWrap w:val="0"/>
            <w:vAlign w:val="center"/>
          </w:tcPr>
          <w:p w14:paraId="29E2B554">
            <w:pPr>
              <w:keepNext w:val="0"/>
              <w:keepLines w:val="0"/>
              <w:pageBreakBefore w:val="0"/>
              <w:widowControl/>
              <w:kinsoku/>
              <w:wordWrap/>
              <w:overflowPunct/>
              <w:topLinePunct w:val="0"/>
              <w:bidi w:val="0"/>
              <w:snapToGrid/>
              <w:spacing w:after="0" w:line="240" w:lineRule="exact"/>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ZR-3922</w:t>
            </w:r>
          </w:p>
        </w:tc>
        <w:tc>
          <w:tcPr>
            <w:tcW w:w="1673" w:type="dxa"/>
            <w:vMerge w:val="restart"/>
            <w:shd w:val="clear" w:color="auto" w:fill="auto"/>
            <w:noWrap w:val="0"/>
            <w:vAlign w:val="center"/>
          </w:tcPr>
          <w:p w14:paraId="5F743361">
            <w:pPr>
              <w:keepNext w:val="0"/>
              <w:keepLines w:val="0"/>
              <w:pageBreakBefore w:val="0"/>
              <w:widowControl/>
              <w:kinsoku/>
              <w:wordWrap/>
              <w:overflowPunct/>
              <w:topLinePunct w:val="0"/>
              <w:bidi w:val="0"/>
              <w:snapToGrid/>
              <w:spacing w:after="0"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XJ-YQ-1</w:t>
            </w:r>
            <w:r>
              <w:rPr>
                <w:rFonts w:hint="eastAsia" w:cs="Times New Roman"/>
                <w:color w:val="auto"/>
                <w:sz w:val="21"/>
                <w:szCs w:val="21"/>
                <w:highlight w:val="none"/>
                <w:lang w:val="en-US" w:eastAsia="zh-CN"/>
              </w:rPr>
              <w:t>22</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w:t>
            </w:r>
          </w:p>
        </w:tc>
        <w:tc>
          <w:tcPr>
            <w:tcW w:w="1357" w:type="dxa"/>
            <w:noWrap w:val="0"/>
            <w:vAlign w:val="center"/>
          </w:tcPr>
          <w:p w14:paraId="1E3E0408">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leftChars="0" w:right="0" w:rightChars="0" w:firstLine="0" w:firstLineChars="0"/>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100.0</w:t>
            </w:r>
          </w:p>
        </w:tc>
        <w:tc>
          <w:tcPr>
            <w:tcW w:w="1532" w:type="dxa"/>
            <w:noWrap w:val="0"/>
            <w:vAlign w:val="center"/>
          </w:tcPr>
          <w:p w14:paraId="6F3168BE">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leftChars="0" w:right="0" w:rightChars="0" w:firstLine="0" w:firstLineChars="0"/>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101.3</w:t>
            </w:r>
          </w:p>
        </w:tc>
        <w:tc>
          <w:tcPr>
            <w:tcW w:w="1532" w:type="dxa"/>
            <w:noWrap w:val="0"/>
            <w:vAlign w:val="center"/>
          </w:tcPr>
          <w:p w14:paraId="04060A9E">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leftChars="0" w:right="0" w:rightChars="0" w:firstLine="0" w:firstLineChars="0"/>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1.3</w:t>
            </w:r>
          </w:p>
        </w:tc>
        <w:tc>
          <w:tcPr>
            <w:tcW w:w="1532" w:type="dxa"/>
            <w:noWrap w:val="0"/>
            <w:vAlign w:val="center"/>
          </w:tcPr>
          <w:p w14:paraId="154E1EA3">
            <w:pPr>
              <w:keepNext w:val="0"/>
              <w:keepLines w:val="0"/>
              <w:pageBreakBefore w:val="0"/>
              <w:widowControl/>
              <w:suppressLineNumbers w:val="0"/>
              <w:kinsoku/>
              <w:wordWrap/>
              <w:overflowPunct/>
              <w:topLinePunct w:val="0"/>
              <w:bidi w:val="0"/>
              <w:snapToGrid/>
              <w:spacing w:line="240" w:lineRule="exact"/>
              <w:ind w:firstLine="0" w:firstLineChars="0"/>
              <w:jc w:val="center"/>
              <w:textAlignment w:val="center"/>
              <w:rPr>
                <w:rFonts w:hint="default"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102.1</w:t>
            </w:r>
          </w:p>
        </w:tc>
        <w:tc>
          <w:tcPr>
            <w:tcW w:w="1532" w:type="dxa"/>
            <w:noWrap w:val="0"/>
            <w:vAlign w:val="center"/>
          </w:tcPr>
          <w:p w14:paraId="4DC11F24">
            <w:pPr>
              <w:keepNext w:val="0"/>
              <w:keepLines w:val="0"/>
              <w:pageBreakBefore w:val="0"/>
              <w:widowControl/>
              <w:suppressLineNumbers w:val="0"/>
              <w:kinsoku/>
              <w:wordWrap/>
              <w:overflowPunct/>
              <w:topLinePunct w:val="0"/>
              <w:bidi w:val="0"/>
              <w:snapToGrid/>
              <w:spacing w:line="240" w:lineRule="exact"/>
              <w:ind w:firstLine="0" w:firstLineChars="0"/>
              <w:jc w:val="center"/>
              <w:textAlignment w:val="center"/>
              <w:rPr>
                <w:rFonts w:hint="default"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2.1</w:t>
            </w:r>
          </w:p>
        </w:tc>
        <w:tc>
          <w:tcPr>
            <w:tcW w:w="1479" w:type="dxa"/>
            <w:vMerge w:val="continue"/>
            <w:noWrap w:val="0"/>
            <w:vAlign w:val="center"/>
          </w:tcPr>
          <w:p w14:paraId="7D7D7B13">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bCs/>
                <w:color w:val="auto"/>
                <w:sz w:val="21"/>
                <w:szCs w:val="21"/>
                <w:highlight w:val="none"/>
                <w:lang w:val="en-US" w:eastAsia="zh-CN" w:bidi="ar-SA"/>
              </w:rPr>
            </w:pPr>
          </w:p>
        </w:tc>
        <w:tc>
          <w:tcPr>
            <w:tcW w:w="895" w:type="dxa"/>
            <w:vMerge w:val="restart"/>
            <w:noWrap w:val="0"/>
            <w:vAlign w:val="center"/>
          </w:tcPr>
          <w:p w14:paraId="0D3A20D3">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color w:val="auto"/>
                <w:kern w:val="0"/>
                <w:sz w:val="21"/>
                <w:szCs w:val="21"/>
                <w:highlight w:val="none"/>
                <w:lang w:eastAsia="zh-CN"/>
              </w:rPr>
            </w:pPr>
            <w:r>
              <w:rPr>
                <w:rFonts w:hint="default" w:ascii="Times New Roman" w:hAnsi="Times New Roman" w:eastAsia="宋体" w:cs="Times New Roman"/>
                <w:b w:val="0"/>
                <w:bCs/>
                <w:color w:val="auto"/>
                <w:kern w:val="0"/>
                <w:sz w:val="21"/>
                <w:szCs w:val="21"/>
                <w:highlight w:val="none"/>
                <w:lang w:eastAsia="zh-CN"/>
              </w:rPr>
              <w:t>合格</w:t>
            </w:r>
          </w:p>
        </w:tc>
      </w:tr>
      <w:tr w14:paraId="5B09F916">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08" w:hRule="exact"/>
          <w:jc w:val="center"/>
        </w:trPr>
        <w:tc>
          <w:tcPr>
            <w:tcW w:w="1217" w:type="dxa"/>
            <w:vMerge w:val="continue"/>
            <w:noWrap w:val="0"/>
            <w:vAlign w:val="center"/>
          </w:tcPr>
          <w:p w14:paraId="1B4864DC">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color w:val="auto"/>
                <w:kern w:val="0"/>
                <w:sz w:val="21"/>
                <w:szCs w:val="21"/>
                <w:highlight w:val="none"/>
                <w:lang w:val="en-US" w:eastAsia="zh-CN"/>
              </w:rPr>
            </w:pPr>
          </w:p>
        </w:tc>
        <w:tc>
          <w:tcPr>
            <w:tcW w:w="1548" w:type="dxa"/>
            <w:vMerge w:val="continue"/>
            <w:noWrap w:val="0"/>
            <w:vAlign w:val="center"/>
          </w:tcPr>
          <w:p w14:paraId="5DCDEB4F">
            <w:pPr>
              <w:keepNext w:val="0"/>
              <w:keepLines w:val="0"/>
              <w:pageBreakBefore w:val="0"/>
              <w:widowControl/>
              <w:kinsoku/>
              <w:wordWrap/>
              <w:overflowPunct/>
              <w:topLinePunct w:val="0"/>
              <w:bidi w:val="0"/>
              <w:snapToGrid/>
              <w:spacing w:after="0" w:line="240" w:lineRule="exact"/>
              <w:ind w:firstLine="0" w:firstLineChars="0"/>
              <w:jc w:val="center"/>
              <w:rPr>
                <w:rFonts w:hint="eastAsia" w:cs="Times New Roman"/>
                <w:b w:val="0"/>
                <w:bCs w:val="0"/>
                <w:color w:val="auto"/>
                <w:sz w:val="21"/>
                <w:szCs w:val="21"/>
                <w:highlight w:val="none"/>
                <w:lang w:val="en-US" w:eastAsia="zh-CN"/>
              </w:rPr>
            </w:pPr>
          </w:p>
        </w:tc>
        <w:tc>
          <w:tcPr>
            <w:tcW w:w="1673" w:type="dxa"/>
            <w:vMerge w:val="continue"/>
            <w:shd w:val="clear" w:color="auto" w:fill="auto"/>
            <w:noWrap w:val="0"/>
            <w:vAlign w:val="center"/>
          </w:tcPr>
          <w:p w14:paraId="357AB3B4">
            <w:pPr>
              <w:keepNext w:val="0"/>
              <w:keepLines w:val="0"/>
              <w:pageBreakBefore w:val="0"/>
              <w:widowControl/>
              <w:kinsoku/>
              <w:wordWrap/>
              <w:overflowPunct/>
              <w:topLinePunct w:val="0"/>
              <w:bidi w:val="0"/>
              <w:snapToGrid/>
              <w:spacing w:after="0" w:line="240" w:lineRule="exact"/>
              <w:ind w:firstLine="0" w:firstLineChars="0"/>
              <w:jc w:val="center"/>
              <w:rPr>
                <w:rFonts w:hint="default" w:ascii="Times New Roman" w:hAnsi="Times New Roman" w:eastAsia="宋体" w:cs="Times New Roman"/>
                <w:color w:val="auto"/>
                <w:sz w:val="21"/>
                <w:szCs w:val="21"/>
                <w:highlight w:val="none"/>
              </w:rPr>
            </w:pPr>
          </w:p>
        </w:tc>
        <w:tc>
          <w:tcPr>
            <w:tcW w:w="1357" w:type="dxa"/>
            <w:noWrap w:val="0"/>
            <w:vAlign w:val="center"/>
          </w:tcPr>
          <w:p w14:paraId="12524210">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leftChars="0" w:right="0" w:rightChars="0" w:firstLine="0" w:firstLineChars="0"/>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0.500</w:t>
            </w:r>
          </w:p>
        </w:tc>
        <w:tc>
          <w:tcPr>
            <w:tcW w:w="1532" w:type="dxa"/>
            <w:noWrap w:val="0"/>
            <w:vAlign w:val="center"/>
          </w:tcPr>
          <w:p w14:paraId="21F0CA4C">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leftChars="0" w:right="0" w:rightChars="0" w:firstLine="0" w:firstLineChars="0"/>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0.507</w:t>
            </w:r>
          </w:p>
        </w:tc>
        <w:tc>
          <w:tcPr>
            <w:tcW w:w="1532" w:type="dxa"/>
            <w:noWrap w:val="0"/>
            <w:vAlign w:val="center"/>
          </w:tcPr>
          <w:p w14:paraId="0087FFEA">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leftChars="0" w:right="0" w:rightChars="0" w:firstLine="0" w:firstLineChars="0"/>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1.4</w:t>
            </w:r>
          </w:p>
        </w:tc>
        <w:tc>
          <w:tcPr>
            <w:tcW w:w="1532" w:type="dxa"/>
            <w:noWrap w:val="0"/>
            <w:vAlign w:val="center"/>
          </w:tcPr>
          <w:p w14:paraId="04873337">
            <w:pPr>
              <w:keepNext w:val="0"/>
              <w:keepLines w:val="0"/>
              <w:pageBreakBefore w:val="0"/>
              <w:widowControl/>
              <w:suppressLineNumbers w:val="0"/>
              <w:kinsoku/>
              <w:wordWrap/>
              <w:overflowPunct/>
              <w:topLinePunct w:val="0"/>
              <w:bidi w:val="0"/>
              <w:snapToGrid/>
              <w:spacing w:line="240" w:lineRule="exact"/>
              <w:ind w:firstLine="0" w:firstLineChars="0"/>
              <w:jc w:val="center"/>
              <w:textAlignment w:val="center"/>
              <w:rPr>
                <w:rFonts w:hint="default"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0.506</w:t>
            </w:r>
          </w:p>
        </w:tc>
        <w:tc>
          <w:tcPr>
            <w:tcW w:w="1532" w:type="dxa"/>
            <w:noWrap w:val="0"/>
            <w:vAlign w:val="center"/>
          </w:tcPr>
          <w:p w14:paraId="2FB8A346">
            <w:pPr>
              <w:keepNext w:val="0"/>
              <w:keepLines w:val="0"/>
              <w:pageBreakBefore w:val="0"/>
              <w:widowControl/>
              <w:suppressLineNumbers w:val="0"/>
              <w:kinsoku/>
              <w:wordWrap/>
              <w:overflowPunct/>
              <w:topLinePunct w:val="0"/>
              <w:bidi w:val="0"/>
              <w:snapToGrid/>
              <w:spacing w:line="240" w:lineRule="exact"/>
              <w:ind w:firstLine="0" w:firstLineChars="0"/>
              <w:jc w:val="center"/>
              <w:textAlignment w:val="center"/>
              <w:rPr>
                <w:rFonts w:hint="default"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1.2</w:t>
            </w:r>
          </w:p>
        </w:tc>
        <w:tc>
          <w:tcPr>
            <w:tcW w:w="1479" w:type="dxa"/>
            <w:vMerge w:val="continue"/>
            <w:noWrap w:val="0"/>
            <w:vAlign w:val="center"/>
          </w:tcPr>
          <w:p w14:paraId="0285B678">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bCs/>
                <w:color w:val="auto"/>
                <w:sz w:val="21"/>
                <w:szCs w:val="21"/>
                <w:highlight w:val="none"/>
                <w:lang w:val="en-US" w:eastAsia="zh-CN" w:bidi="ar-SA"/>
              </w:rPr>
            </w:pPr>
          </w:p>
        </w:tc>
        <w:tc>
          <w:tcPr>
            <w:tcW w:w="895" w:type="dxa"/>
            <w:vMerge w:val="continue"/>
            <w:noWrap w:val="0"/>
            <w:vAlign w:val="center"/>
          </w:tcPr>
          <w:p w14:paraId="7ED4D629">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color w:val="auto"/>
                <w:kern w:val="0"/>
                <w:sz w:val="21"/>
                <w:szCs w:val="21"/>
                <w:highlight w:val="none"/>
                <w:lang w:eastAsia="zh-CN"/>
              </w:rPr>
            </w:pPr>
          </w:p>
        </w:tc>
      </w:tr>
      <w:tr w14:paraId="11A0A612">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08" w:hRule="exact"/>
          <w:jc w:val="center"/>
        </w:trPr>
        <w:tc>
          <w:tcPr>
            <w:tcW w:w="1217" w:type="dxa"/>
            <w:vMerge w:val="continue"/>
            <w:noWrap w:val="0"/>
            <w:vAlign w:val="center"/>
          </w:tcPr>
          <w:p w14:paraId="0EF00EA6">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color w:val="auto"/>
                <w:kern w:val="0"/>
                <w:sz w:val="21"/>
                <w:szCs w:val="21"/>
                <w:highlight w:val="none"/>
                <w:lang w:val="en-US" w:eastAsia="zh-CN"/>
              </w:rPr>
            </w:pPr>
          </w:p>
        </w:tc>
        <w:tc>
          <w:tcPr>
            <w:tcW w:w="1548" w:type="dxa"/>
            <w:vMerge w:val="restart"/>
            <w:noWrap w:val="0"/>
            <w:vAlign w:val="center"/>
          </w:tcPr>
          <w:p w14:paraId="0DEB3FA0">
            <w:pPr>
              <w:keepNext w:val="0"/>
              <w:keepLines w:val="0"/>
              <w:pageBreakBefore w:val="0"/>
              <w:widowControl/>
              <w:kinsoku/>
              <w:wordWrap/>
              <w:overflowPunct/>
              <w:topLinePunct w:val="0"/>
              <w:bidi w:val="0"/>
              <w:snapToGrid/>
              <w:spacing w:after="0" w:line="240" w:lineRule="exact"/>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YLB-2700S型</w:t>
            </w:r>
          </w:p>
        </w:tc>
        <w:tc>
          <w:tcPr>
            <w:tcW w:w="1673" w:type="dxa"/>
            <w:vMerge w:val="restart"/>
            <w:shd w:val="clear" w:color="auto" w:fill="auto"/>
            <w:noWrap w:val="0"/>
            <w:vAlign w:val="center"/>
          </w:tcPr>
          <w:p w14:paraId="23145E43">
            <w:pPr>
              <w:keepNext w:val="0"/>
              <w:keepLines w:val="0"/>
              <w:pageBreakBefore w:val="0"/>
              <w:widowControl/>
              <w:kinsoku/>
              <w:wordWrap/>
              <w:overflowPunct/>
              <w:topLinePunct w:val="0"/>
              <w:bidi w:val="0"/>
              <w:snapToGrid/>
              <w:spacing w:after="0"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XJ-YQ-</w:t>
            </w:r>
            <w:r>
              <w:rPr>
                <w:rFonts w:hint="eastAsia" w:ascii="Times New Roman" w:hAnsi="Times New Roman" w:eastAsia="宋体" w:cs="Times New Roman"/>
                <w:color w:val="auto"/>
                <w:sz w:val="21"/>
                <w:szCs w:val="21"/>
                <w:highlight w:val="none"/>
                <w:lang w:val="en-US" w:eastAsia="zh-CN"/>
              </w:rPr>
              <w:t>205</w:t>
            </w:r>
            <w:r>
              <w:rPr>
                <w:rFonts w:hint="default" w:ascii="Times New Roman" w:hAnsi="Times New Roman" w:eastAsia="宋体" w:cs="Times New Roman"/>
                <w:color w:val="auto"/>
                <w:sz w:val="21"/>
                <w:szCs w:val="21"/>
                <w:highlight w:val="none"/>
              </w:rPr>
              <w:t>（1）</w:t>
            </w:r>
          </w:p>
        </w:tc>
        <w:tc>
          <w:tcPr>
            <w:tcW w:w="1357" w:type="dxa"/>
            <w:noWrap w:val="0"/>
            <w:vAlign w:val="center"/>
          </w:tcPr>
          <w:p w14:paraId="37B2E90A">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leftChars="0" w:right="0" w:rightChars="0" w:firstLine="0" w:firstLineChars="0"/>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100.0</w:t>
            </w:r>
          </w:p>
        </w:tc>
        <w:tc>
          <w:tcPr>
            <w:tcW w:w="1532" w:type="dxa"/>
            <w:noWrap w:val="0"/>
            <w:vAlign w:val="center"/>
          </w:tcPr>
          <w:p w14:paraId="15015BA0">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leftChars="0" w:right="0" w:rightChars="0" w:firstLine="0" w:firstLineChars="0"/>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101.1</w:t>
            </w:r>
          </w:p>
        </w:tc>
        <w:tc>
          <w:tcPr>
            <w:tcW w:w="1532" w:type="dxa"/>
            <w:noWrap w:val="0"/>
            <w:vAlign w:val="center"/>
          </w:tcPr>
          <w:p w14:paraId="05995403">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leftChars="0" w:right="0" w:rightChars="0" w:firstLine="0" w:firstLineChars="0"/>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1.1</w:t>
            </w:r>
          </w:p>
        </w:tc>
        <w:tc>
          <w:tcPr>
            <w:tcW w:w="1532" w:type="dxa"/>
            <w:noWrap w:val="0"/>
            <w:vAlign w:val="center"/>
          </w:tcPr>
          <w:p w14:paraId="62593382">
            <w:pPr>
              <w:keepNext w:val="0"/>
              <w:keepLines w:val="0"/>
              <w:pageBreakBefore w:val="0"/>
              <w:widowControl/>
              <w:suppressLineNumbers w:val="0"/>
              <w:kinsoku/>
              <w:wordWrap/>
              <w:overflowPunct/>
              <w:topLinePunct w:val="0"/>
              <w:bidi w:val="0"/>
              <w:snapToGrid/>
              <w:spacing w:line="240" w:lineRule="exact"/>
              <w:ind w:firstLine="0" w:firstLineChars="0"/>
              <w:jc w:val="center"/>
              <w:textAlignment w:val="center"/>
              <w:rPr>
                <w:rFonts w:hint="default"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100.9</w:t>
            </w:r>
          </w:p>
        </w:tc>
        <w:tc>
          <w:tcPr>
            <w:tcW w:w="1532" w:type="dxa"/>
            <w:noWrap w:val="0"/>
            <w:vAlign w:val="center"/>
          </w:tcPr>
          <w:p w14:paraId="31F3D573">
            <w:pPr>
              <w:keepNext w:val="0"/>
              <w:keepLines w:val="0"/>
              <w:pageBreakBefore w:val="0"/>
              <w:widowControl/>
              <w:suppressLineNumbers w:val="0"/>
              <w:kinsoku/>
              <w:wordWrap/>
              <w:overflowPunct/>
              <w:topLinePunct w:val="0"/>
              <w:bidi w:val="0"/>
              <w:snapToGrid/>
              <w:spacing w:line="240" w:lineRule="exact"/>
              <w:ind w:firstLine="0" w:firstLineChars="0"/>
              <w:jc w:val="center"/>
              <w:textAlignment w:val="center"/>
              <w:rPr>
                <w:rFonts w:hint="default"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0.9</w:t>
            </w:r>
          </w:p>
        </w:tc>
        <w:tc>
          <w:tcPr>
            <w:tcW w:w="1479" w:type="dxa"/>
            <w:vMerge w:val="continue"/>
            <w:noWrap w:val="0"/>
            <w:vAlign w:val="center"/>
          </w:tcPr>
          <w:p w14:paraId="1D28C9EF">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bCs/>
                <w:color w:val="auto"/>
                <w:sz w:val="21"/>
                <w:szCs w:val="21"/>
                <w:highlight w:val="none"/>
                <w:lang w:val="en-US" w:eastAsia="zh-CN" w:bidi="ar-SA"/>
              </w:rPr>
            </w:pPr>
          </w:p>
        </w:tc>
        <w:tc>
          <w:tcPr>
            <w:tcW w:w="895" w:type="dxa"/>
            <w:vMerge w:val="restart"/>
            <w:noWrap w:val="0"/>
            <w:vAlign w:val="center"/>
          </w:tcPr>
          <w:p w14:paraId="4F243EC8">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color w:val="auto"/>
                <w:kern w:val="0"/>
                <w:sz w:val="21"/>
                <w:szCs w:val="21"/>
                <w:highlight w:val="none"/>
                <w:lang w:eastAsia="zh-CN"/>
              </w:rPr>
            </w:pPr>
            <w:r>
              <w:rPr>
                <w:rFonts w:hint="default" w:ascii="Times New Roman" w:hAnsi="Times New Roman" w:eastAsia="宋体" w:cs="Times New Roman"/>
                <w:b w:val="0"/>
                <w:bCs/>
                <w:color w:val="auto"/>
                <w:kern w:val="0"/>
                <w:sz w:val="21"/>
                <w:szCs w:val="21"/>
                <w:highlight w:val="none"/>
                <w:lang w:eastAsia="zh-CN"/>
              </w:rPr>
              <w:t>合格</w:t>
            </w:r>
          </w:p>
        </w:tc>
      </w:tr>
      <w:tr w14:paraId="65704138">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08" w:hRule="exact"/>
          <w:jc w:val="center"/>
        </w:trPr>
        <w:tc>
          <w:tcPr>
            <w:tcW w:w="1217" w:type="dxa"/>
            <w:vMerge w:val="continue"/>
            <w:noWrap w:val="0"/>
            <w:vAlign w:val="center"/>
          </w:tcPr>
          <w:p w14:paraId="4353EA51">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color w:val="auto"/>
                <w:kern w:val="0"/>
                <w:sz w:val="21"/>
                <w:szCs w:val="21"/>
                <w:highlight w:val="none"/>
                <w:lang w:val="en-US" w:eastAsia="zh-CN"/>
              </w:rPr>
            </w:pPr>
          </w:p>
        </w:tc>
        <w:tc>
          <w:tcPr>
            <w:tcW w:w="1548" w:type="dxa"/>
            <w:vMerge w:val="continue"/>
            <w:noWrap w:val="0"/>
            <w:vAlign w:val="center"/>
          </w:tcPr>
          <w:p w14:paraId="2E95AF94">
            <w:pPr>
              <w:keepNext w:val="0"/>
              <w:keepLines w:val="0"/>
              <w:pageBreakBefore w:val="0"/>
              <w:widowControl/>
              <w:kinsoku/>
              <w:wordWrap/>
              <w:overflowPunct/>
              <w:topLinePunct w:val="0"/>
              <w:bidi w:val="0"/>
              <w:snapToGrid/>
              <w:spacing w:after="0" w:line="240" w:lineRule="exact"/>
              <w:ind w:firstLine="0" w:firstLineChars="0"/>
              <w:jc w:val="center"/>
              <w:rPr>
                <w:rFonts w:hint="eastAsia" w:cs="Times New Roman"/>
                <w:b w:val="0"/>
                <w:bCs w:val="0"/>
                <w:color w:val="auto"/>
                <w:sz w:val="21"/>
                <w:szCs w:val="21"/>
                <w:highlight w:val="none"/>
                <w:lang w:val="en-US" w:eastAsia="zh-CN"/>
              </w:rPr>
            </w:pPr>
          </w:p>
        </w:tc>
        <w:tc>
          <w:tcPr>
            <w:tcW w:w="1673" w:type="dxa"/>
            <w:vMerge w:val="continue"/>
            <w:shd w:val="clear" w:color="auto" w:fill="auto"/>
            <w:noWrap w:val="0"/>
            <w:vAlign w:val="center"/>
          </w:tcPr>
          <w:p w14:paraId="58915FFE">
            <w:pPr>
              <w:keepNext w:val="0"/>
              <w:keepLines w:val="0"/>
              <w:pageBreakBefore w:val="0"/>
              <w:widowControl/>
              <w:kinsoku/>
              <w:wordWrap/>
              <w:overflowPunct/>
              <w:topLinePunct w:val="0"/>
              <w:bidi w:val="0"/>
              <w:snapToGrid/>
              <w:spacing w:after="0" w:line="240" w:lineRule="exact"/>
              <w:ind w:firstLine="0" w:firstLineChars="0"/>
              <w:jc w:val="center"/>
              <w:rPr>
                <w:rFonts w:hint="default" w:ascii="Times New Roman" w:hAnsi="Times New Roman" w:eastAsia="宋体" w:cs="Times New Roman"/>
                <w:color w:val="auto"/>
                <w:sz w:val="21"/>
                <w:szCs w:val="21"/>
                <w:highlight w:val="none"/>
              </w:rPr>
            </w:pPr>
          </w:p>
        </w:tc>
        <w:tc>
          <w:tcPr>
            <w:tcW w:w="1357" w:type="dxa"/>
            <w:noWrap w:val="0"/>
            <w:vAlign w:val="center"/>
          </w:tcPr>
          <w:p w14:paraId="0DBDC879">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leftChars="0" w:right="0" w:rightChars="0" w:firstLine="0" w:firstLineChars="0"/>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0.500</w:t>
            </w:r>
          </w:p>
        </w:tc>
        <w:tc>
          <w:tcPr>
            <w:tcW w:w="1532" w:type="dxa"/>
            <w:noWrap w:val="0"/>
            <w:vAlign w:val="center"/>
          </w:tcPr>
          <w:p w14:paraId="38D1108C">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leftChars="0" w:right="0" w:rightChars="0" w:firstLine="0" w:firstLineChars="0"/>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0.504</w:t>
            </w:r>
          </w:p>
        </w:tc>
        <w:tc>
          <w:tcPr>
            <w:tcW w:w="1532" w:type="dxa"/>
            <w:noWrap w:val="0"/>
            <w:vAlign w:val="center"/>
          </w:tcPr>
          <w:p w14:paraId="6DA1FDA5">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leftChars="0" w:right="0" w:rightChars="0" w:firstLine="0" w:firstLineChars="0"/>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0.8</w:t>
            </w:r>
          </w:p>
        </w:tc>
        <w:tc>
          <w:tcPr>
            <w:tcW w:w="1532" w:type="dxa"/>
            <w:noWrap w:val="0"/>
            <w:vAlign w:val="center"/>
          </w:tcPr>
          <w:p w14:paraId="2E07DB7F">
            <w:pPr>
              <w:keepNext w:val="0"/>
              <w:keepLines w:val="0"/>
              <w:pageBreakBefore w:val="0"/>
              <w:widowControl/>
              <w:suppressLineNumbers w:val="0"/>
              <w:kinsoku/>
              <w:wordWrap/>
              <w:overflowPunct/>
              <w:topLinePunct w:val="0"/>
              <w:bidi w:val="0"/>
              <w:snapToGrid/>
              <w:spacing w:line="240" w:lineRule="exact"/>
              <w:ind w:firstLine="0" w:firstLineChars="0"/>
              <w:jc w:val="center"/>
              <w:textAlignment w:val="center"/>
              <w:rPr>
                <w:rFonts w:hint="default"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0.506</w:t>
            </w:r>
          </w:p>
        </w:tc>
        <w:tc>
          <w:tcPr>
            <w:tcW w:w="1532" w:type="dxa"/>
            <w:noWrap w:val="0"/>
            <w:vAlign w:val="center"/>
          </w:tcPr>
          <w:p w14:paraId="004BF21F">
            <w:pPr>
              <w:keepNext w:val="0"/>
              <w:keepLines w:val="0"/>
              <w:pageBreakBefore w:val="0"/>
              <w:widowControl/>
              <w:suppressLineNumbers w:val="0"/>
              <w:kinsoku/>
              <w:wordWrap/>
              <w:overflowPunct/>
              <w:topLinePunct w:val="0"/>
              <w:bidi w:val="0"/>
              <w:snapToGrid/>
              <w:spacing w:line="240" w:lineRule="exact"/>
              <w:ind w:firstLine="0" w:firstLineChars="0"/>
              <w:jc w:val="center"/>
              <w:textAlignment w:val="center"/>
              <w:rPr>
                <w:rFonts w:hint="default"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1.2</w:t>
            </w:r>
          </w:p>
        </w:tc>
        <w:tc>
          <w:tcPr>
            <w:tcW w:w="1479" w:type="dxa"/>
            <w:vMerge w:val="continue"/>
            <w:noWrap w:val="0"/>
            <w:vAlign w:val="center"/>
          </w:tcPr>
          <w:p w14:paraId="53A9F1D1">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bCs/>
                <w:color w:val="auto"/>
                <w:sz w:val="21"/>
                <w:szCs w:val="21"/>
                <w:highlight w:val="none"/>
                <w:lang w:val="en-US" w:eastAsia="zh-CN" w:bidi="ar-SA"/>
              </w:rPr>
            </w:pPr>
          </w:p>
        </w:tc>
        <w:tc>
          <w:tcPr>
            <w:tcW w:w="895" w:type="dxa"/>
            <w:vMerge w:val="continue"/>
            <w:noWrap w:val="0"/>
            <w:vAlign w:val="center"/>
          </w:tcPr>
          <w:p w14:paraId="6445F015">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color w:val="auto"/>
                <w:kern w:val="0"/>
                <w:sz w:val="21"/>
                <w:szCs w:val="21"/>
                <w:highlight w:val="none"/>
                <w:lang w:eastAsia="zh-CN"/>
              </w:rPr>
            </w:pPr>
          </w:p>
        </w:tc>
      </w:tr>
      <w:tr w14:paraId="1DA14A1F">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08" w:hRule="exact"/>
          <w:jc w:val="center"/>
        </w:trPr>
        <w:tc>
          <w:tcPr>
            <w:tcW w:w="1217" w:type="dxa"/>
            <w:vMerge w:val="continue"/>
            <w:noWrap w:val="0"/>
            <w:vAlign w:val="center"/>
          </w:tcPr>
          <w:p w14:paraId="0E74413B">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color w:val="auto"/>
                <w:kern w:val="0"/>
                <w:sz w:val="21"/>
                <w:szCs w:val="21"/>
                <w:highlight w:val="none"/>
                <w:lang w:val="en-US" w:eastAsia="zh-CN"/>
              </w:rPr>
            </w:pPr>
          </w:p>
        </w:tc>
        <w:tc>
          <w:tcPr>
            <w:tcW w:w="1548" w:type="dxa"/>
            <w:vMerge w:val="continue"/>
            <w:noWrap w:val="0"/>
            <w:vAlign w:val="center"/>
          </w:tcPr>
          <w:p w14:paraId="7356F9C4">
            <w:pPr>
              <w:keepNext w:val="0"/>
              <w:keepLines w:val="0"/>
              <w:pageBreakBefore w:val="0"/>
              <w:widowControl/>
              <w:kinsoku/>
              <w:wordWrap/>
              <w:overflowPunct/>
              <w:topLinePunct w:val="0"/>
              <w:bidi w:val="0"/>
              <w:snapToGrid/>
              <w:spacing w:after="0" w:line="240" w:lineRule="exact"/>
              <w:ind w:firstLine="0" w:firstLineChars="0"/>
              <w:jc w:val="center"/>
              <w:rPr>
                <w:rFonts w:hint="default" w:ascii="Times New Roman" w:hAnsi="Times New Roman" w:eastAsia="宋体" w:cs="Times New Roman"/>
                <w:b w:val="0"/>
                <w:bCs w:val="0"/>
                <w:color w:val="auto"/>
                <w:sz w:val="21"/>
                <w:szCs w:val="21"/>
                <w:highlight w:val="none"/>
                <w:lang w:val="en-US" w:eastAsia="zh-CN"/>
              </w:rPr>
            </w:pPr>
          </w:p>
        </w:tc>
        <w:tc>
          <w:tcPr>
            <w:tcW w:w="1673" w:type="dxa"/>
            <w:vMerge w:val="restart"/>
            <w:shd w:val="clear" w:color="auto" w:fill="auto"/>
            <w:noWrap w:val="0"/>
            <w:vAlign w:val="center"/>
          </w:tcPr>
          <w:p w14:paraId="2E023F34">
            <w:pPr>
              <w:keepNext w:val="0"/>
              <w:keepLines w:val="0"/>
              <w:pageBreakBefore w:val="0"/>
              <w:widowControl/>
              <w:kinsoku/>
              <w:wordWrap/>
              <w:overflowPunct/>
              <w:topLinePunct w:val="0"/>
              <w:bidi w:val="0"/>
              <w:snapToGrid/>
              <w:spacing w:after="0"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XJ-YQ-</w:t>
            </w:r>
            <w:r>
              <w:rPr>
                <w:rFonts w:hint="eastAsia" w:ascii="Times New Roman" w:hAnsi="Times New Roman" w:eastAsia="宋体" w:cs="Times New Roman"/>
                <w:color w:val="auto"/>
                <w:sz w:val="21"/>
                <w:szCs w:val="21"/>
                <w:highlight w:val="none"/>
                <w:lang w:val="en-US" w:eastAsia="zh-CN"/>
              </w:rPr>
              <w:t>205</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w:t>
            </w:r>
          </w:p>
        </w:tc>
        <w:tc>
          <w:tcPr>
            <w:tcW w:w="1357" w:type="dxa"/>
            <w:noWrap w:val="0"/>
            <w:vAlign w:val="center"/>
          </w:tcPr>
          <w:p w14:paraId="615AA00A">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leftChars="0" w:right="0" w:rightChars="0" w:firstLine="0" w:firstLineChars="0"/>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100.0</w:t>
            </w:r>
          </w:p>
        </w:tc>
        <w:tc>
          <w:tcPr>
            <w:tcW w:w="1532" w:type="dxa"/>
            <w:noWrap w:val="0"/>
            <w:vAlign w:val="center"/>
          </w:tcPr>
          <w:p w14:paraId="793B7541">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leftChars="0" w:right="0" w:rightChars="0" w:firstLine="0" w:firstLineChars="0"/>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101.2</w:t>
            </w:r>
          </w:p>
        </w:tc>
        <w:tc>
          <w:tcPr>
            <w:tcW w:w="1532" w:type="dxa"/>
            <w:noWrap w:val="0"/>
            <w:vAlign w:val="center"/>
          </w:tcPr>
          <w:p w14:paraId="76218312">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leftChars="0" w:right="0" w:rightChars="0" w:firstLine="0" w:firstLineChars="0"/>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1.2</w:t>
            </w:r>
          </w:p>
        </w:tc>
        <w:tc>
          <w:tcPr>
            <w:tcW w:w="1532" w:type="dxa"/>
            <w:noWrap w:val="0"/>
            <w:vAlign w:val="center"/>
          </w:tcPr>
          <w:p w14:paraId="3EA81E4D">
            <w:pPr>
              <w:keepNext w:val="0"/>
              <w:keepLines w:val="0"/>
              <w:pageBreakBefore w:val="0"/>
              <w:widowControl/>
              <w:suppressLineNumbers w:val="0"/>
              <w:kinsoku/>
              <w:wordWrap/>
              <w:overflowPunct/>
              <w:topLinePunct w:val="0"/>
              <w:bidi w:val="0"/>
              <w:snapToGrid/>
              <w:spacing w:line="240" w:lineRule="exact"/>
              <w:ind w:firstLine="0" w:firstLineChars="0"/>
              <w:jc w:val="center"/>
              <w:textAlignment w:val="center"/>
              <w:rPr>
                <w:rFonts w:hint="default"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101.3</w:t>
            </w:r>
          </w:p>
        </w:tc>
        <w:tc>
          <w:tcPr>
            <w:tcW w:w="1532" w:type="dxa"/>
            <w:noWrap w:val="0"/>
            <w:vAlign w:val="center"/>
          </w:tcPr>
          <w:p w14:paraId="0E47D2CB">
            <w:pPr>
              <w:keepNext w:val="0"/>
              <w:keepLines w:val="0"/>
              <w:pageBreakBefore w:val="0"/>
              <w:widowControl/>
              <w:suppressLineNumbers w:val="0"/>
              <w:kinsoku/>
              <w:wordWrap/>
              <w:overflowPunct/>
              <w:topLinePunct w:val="0"/>
              <w:bidi w:val="0"/>
              <w:snapToGrid/>
              <w:spacing w:line="240" w:lineRule="exact"/>
              <w:ind w:firstLine="0" w:firstLineChars="0"/>
              <w:jc w:val="center"/>
              <w:textAlignment w:val="center"/>
              <w:rPr>
                <w:rFonts w:hint="default"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1.3</w:t>
            </w:r>
          </w:p>
        </w:tc>
        <w:tc>
          <w:tcPr>
            <w:tcW w:w="1479" w:type="dxa"/>
            <w:vMerge w:val="continue"/>
            <w:noWrap w:val="0"/>
            <w:vAlign w:val="center"/>
          </w:tcPr>
          <w:p w14:paraId="1ABF55AB">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bCs/>
                <w:color w:val="auto"/>
                <w:sz w:val="21"/>
                <w:szCs w:val="21"/>
                <w:highlight w:val="none"/>
                <w:lang w:val="en-US" w:eastAsia="zh-CN" w:bidi="ar-SA"/>
              </w:rPr>
            </w:pPr>
          </w:p>
        </w:tc>
        <w:tc>
          <w:tcPr>
            <w:tcW w:w="895" w:type="dxa"/>
            <w:vMerge w:val="restart"/>
            <w:noWrap w:val="0"/>
            <w:vAlign w:val="center"/>
          </w:tcPr>
          <w:p w14:paraId="0BD4F772">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color w:val="auto"/>
                <w:kern w:val="0"/>
                <w:sz w:val="21"/>
                <w:szCs w:val="21"/>
                <w:highlight w:val="none"/>
                <w:lang w:eastAsia="zh-CN"/>
              </w:rPr>
            </w:pPr>
            <w:r>
              <w:rPr>
                <w:rFonts w:hint="default" w:ascii="Times New Roman" w:hAnsi="Times New Roman" w:eastAsia="宋体" w:cs="Times New Roman"/>
                <w:b w:val="0"/>
                <w:bCs/>
                <w:color w:val="auto"/>
                <w:kern w:val="0"/>
                <w:sz w:val="21"/>
                <w:szCs w:val="21"/>
                <w:highlight w:val="none"/>
                <w:lang w:eastAsia="zh-CN"/>
              </w:rPr>
              <w:t>合格</w:t>
            </w:r>
          </w:p>
        </w:tc>
      </w:tr>
      <w:tr w14:paraId="603DD6C9">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08" w:hRule="exact"/>
          <w:jc w:val="center"/>
        </w:trPr>
        <w:tc>
          <w:tcPr>
            <w:tcW w:w="1217" w:type="dxa"/>
            <w:vMerge w:val="continue"/>
            <w:noWrap w:val="0"/>
            <w:vAlign w:val="center"/>
          </w:tcPr>
          <w:p w14:paraId="62265B4F">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color w:val="auto"/>
                <w:kern w:val="0"/>
                <w:sz w:val="21"/>
                <w:szCs w:val="21"/>
                <w:highlight w:val="none"/>
                <w:lang w:val="en-US" w:eastAsia="zh-CN"/>
              </w:rPr>
            </w:pPr>
          </w:p>
        </w:tc>
        <w:tc>
          <w:tcPr>
            <w:tcW w:w="1548" w:type="dxa"/>
            <w:vMerge w:val="continue"/>
            <w:noWrap w:val="0"/>
            <w:vAlign w:val="center"/>
          </w:tcPr>
          <w:p w14:paraId="332B9090">
            <w:pPr>
              <w:keepNext w:val="0"/>
              <w:keepLines w:val="0"/>
              <w:pageBreakBefore w:val="0"/>
              <w:widowControl/>
              <w:kinsoku/>
              <w:wordWrap/>
              <w:overflowPunct/>
              <w:topLinePunct w:val="0"/>
              <w:bidi w:val="0"/>
              <w:snapToGrid/>
              <w:spacing w:after="0" w:line="240" w:lineRule="exact"/>
              <w:ind w:firstLine="0" w:firstLineChars="0"/>
              <w:jc w:val="center"/>
              <w:rPr>
                <w:rFonts w:hint="default" w:ascii="Times New Roman" w:hAnsi="Times New Roman" w:eastAsia="宋体" w:cs="Times New Roman"/>
                <w:b w:val="0"/>
                <w:bCs w:val="0"/>
                <w:color w:val="auto"/>
                <w:sz w:val="21"/>
                <w:szCs w:val="21"/>
                <w:highlight w:val="none"/>
                <w:lang w:val="en-US" w:eastAsia="zh-CN"/>
              </w:rPr>
            </w:pPr>
          </w:p>
        </w:tc>
        <w:tc>
          <w:tcPr>
            <w:tcW w:w="1673" w:type="dxa"/>
            <w:vMerge w:val="continue"/>
            <w:shd w:val="clear" w:color="auto" w:fill="auto"/>
            <w:noWrap w:val="0"/>
            <w:vAlign w:val="center"/>
          </w:tcPr>
          <w:p w14:paraId="56806AFE">
            <w:pPr>
              <w:keepNext w:val="0"/>
              <w:keepLines w:val="0"/>
              <w:pageBreakBefore w:val="0"/>
              <w:widowControl/>
              <w:kinsoku/>
              <w:wordWrap/>
              <w:overflowPunct/>
              <w:topLinePunct w:val="0"/>
              <w:bidi w:val="0"/>
              <w:snapToGrid/>
              <w:spacing w:after="0" w:line="240" w:lineRule="exact"/>
              <w:ind w:firstLine="0" w:firstLineChars="0"/>
              <w:jc w:val="center"/>
              <w:rPr>
                <w:rFonts w:hint="default" w:ascii="Times New Roman" w:hAnsi="Times New Roman" w:eastAsia="宋体" w:cs="Times New Roman"/>
                <w:color w:val="auto"/>
                <w:sz w:val="21"/>
                <w:szCs w:val="21"/>
                <w:highlight w:val="none"/>
              </w:rPr>
            </w:pPr>
          </w:p>
        </w:tc>
        <w:tc>
          <w:tcPr>
            <w:tcW w:w="1357" w:type="dxa"/>
            <w:noWrap w:val="0"/>
            <w:vAlign w:val="center"/>
          </w:tcPr>
          <w:p w14:paraId="29662286">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leftChars="0" w:right="0" w:rightChars="0" w:firstLine="0" w:firstLineChars="0"/>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0.500</w:t>
            </w:r>
          </w:p>
        </w:tc>
        <w:tc>
          <w:tcPr>
            <w:tcW w:w="1532" w:type="dxa"/>
            <w:noWrap w:val="0"/>
            <w:vAlign w:val="center"/>
          </w:tcPr>
          <w:p w14:paraId="76495696">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leftChars="0" w:right="0" w:rightChars="0" w:firstLine="0" w:firstLineChars="0"/>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0.505</w:t>
            </w:r>
          </w:p>
        </w:tc>
        <w:tc>
          <w:tcPr>
            <w:tcW w:w="1532" w:type="dxa"/>
            <w:noWrap w:val="0"/>
            <w:vAlign w:val="center"/>
          </w:tcPr>
          <w:p w14:paraId="055BC342">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leftChars="0" w:right="0" w:rightChars="0" w:firstLine="0" w:firstLineChars="0"/>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1.0</w:t>
            </w:r>
          </w:p>
        </w:tc>
        <w:tc>
          <w:tcPr>
            <w:tcW w:w="1532" w:type="dxa"/>
            <w:noWrap w:val="0"/>
            <w:vAlign w:val="center"/>
          </w:tcPr>
          <w:p w14:paraId="1645B372">
            <w:pPr>
              <w:keepNext w:val="0"/>
              <w:keepLines w:val="0"/>
              <w:pageBreakBefore w:val="0"/>
              <w:widowControl/>
              <w:suppressLineNumbers w:val="0"/>
              <w:kinsoku/>
              <w:wordWrap/>
              <w:overflowPunct/>
              <w:topLinePunct w:val="0"/>
              <w:bidi w:val="0"/>
              <w:snapToGrid/>
              <w:spacing w:line="240" w:lineRule="exact"/>
              <w:ind w:firstLine="0" w:firstLineChars="0"/>
              <w:jc w:val="center"/>
              <w:textAlignment w:val="center"/>
              <w:rPr>
                <w:rFonts w:hint="default"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0.505</w:t>
            </w:r>
          </w:p>
        </w:tc>
        <w:tc>
          <w:tcPr>
            <w:tcW w:w="1532" w:type="dxa"/>
            <w:noWrap w:val="0"/>
            <w:vAlign w:val="center"/>
          </w:tcPr>
          <w:p w14:paraId="50A80880">
            <w:pPr>
              <w:keepNext w:val="0"/>
              <w:keepLines w:val="0"/>
              <w:pageBreakBefore w:val="0"/>
              <w:widowControl/>
              <w:suppressLineNumbers w:val="0"/>
              <w:kinsoku/>
              <w:wordWrap/>
              <w:overflowPunct/>
              <w:topLinePunct w:val="0"/>
              <w:bidi w:val="0"/>
              <w:snapToGrid/>
              <w:spacing w:line="240" w:lineRule="exact"/>
              <w:ind w:firstLine="0" w:firstLineChars="0"/>
              <w:jc w:val="center"/>
              <w:textAlignment w:val="center"/>
              <w:rPr>
                <w:rFonts w:hint="default"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1.0</w:t>
            </w:r>
          </w:p>
        </w:tc>
        <w:tc>
          <w:tcPr>
            <w:tcW w:w="1479" w:type="dxa"/>
            <w:vMerge w:val="continue"/>
            <w:noWrap w:val="0"/>
            <w:vAlign w:val="center"/>
          </w:tcPr>
          <w:p w14:paraId="28EB9040">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bCs/>
                <w:color w:val="auto"/>
                <w:sz w:val="21"/>
                <w:szCs w:val="21"/>
                <w:highlight w:val="none"/>
                <w:lang w:val="en-US" w:eastAsia="zh-CN" w:bidi="ar-SA"/>
              </w:rPr>
            </w:pPr>
          </w:p>
        </w:tc>
        <w:tc>
          <w:tcPr>
            <w:tcW w:w="895" w:type="dxa"/>
            <w:vMerge w:val="continue"/>
            <w:noWrap w:val="0"/>
            <w:vAlign w:val="center"/>
          </w:tcPr>
          <w:p w14:paraId="06FF1363">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color w:val="auto"/>
                <w:kern w:val="0"/>
                <w:sz w:val="21"/>
                <w:szCs w:val="21"/>
                <w:highlight w:val="none"/>
                <w:lang w:eastAsia="zh-CN"/>
              </w:rPr>
            </w:pPr>
          </w:p>
        </w:tc>
      </w:tr>
      <w:tr w14:paraId="3C51A0BC">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08" w:hRule="exact"/>
          <w:jc w:val="center"/>
        </w:trPr>
        <w:tc>
          <w:tcPr>
            <w:tcW w:w="1217" w:type="dxa"/>
            <w:vMerge w:val="continue"/>
            <w:noWrap w:val="0"/>
            <w:vAlign w:val="center"/>
          </w:tcPr>
          <w:p w14:paraId="1D21A23E">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color w:val="auto"/>
                <w:kern w:val="0"/>
                <w:sz w:val="21"/>
                <w:szCs w:val="21"/>
                <w:highlight w:val="none"/>
                <w:lang w:val="en-US" w:eastAsia="zh-CN"/>
              </w:rPr>
            </w:pPr>
          </w:p>
        </w:tc>
        <w:tc>
          <w:tcPr>
            <w:tcW w:w="1548" w:type="dxa"/>
            <w:vMerge w:val="continue"/>
            <w:noWrap w:val="0"/>
            <w:vAlign w:val="center"/>
          </w:tcPr>
          <w:p w14:paraId="031F57D9">
            <w:pPr>
              <w:keepNext w:val="0"/>
              <w:keepLines w:val="0"/>
              <w:pageBreakBefore w:val="0"/>
              <w:widowControl/>
              <w:kinsoku/>
              <w:wordWrap/>
              <w:overflowPunct/>
              <w:topLinePunct w:val="0"/>
              <w:bidi w:val="0"/>
              <w:snapToGrid/>
              <w:spacing w:after="0" w:line="240" w:lineRule="exact"/>
              <w:ind w:firstLine="0" w:firstLineChars="0"/>
              <w:jc w:val="center"/>
              <w:rPr>
                <w:rFonts w:hint="default" w:ascii="Times New Roman" w:hAnsi="Times New Roman" w:eastAsia="宋体" w:cs="Times New Roman"/>
                <w:b w:val="0"/>
                <w:bCs w:val="0"/>
                <w:color w:val="auto"/>
                <w:sz w:val="21"/>
                <w:szCs w:val="21"/>
                <w:highlight w:val="none"/>
                <w:lang w:val="en-US" w:eastAsia="zh-CN"/>
              </w:rPr>
            </w:pPr>
          </w:p>
        </w:tc>
        <w:tc>
          <w:tcPr>
            <w:tcW w:w="1673" w:type="dxa"/>
            <w:vMerge w:val="restart"/>
            <w:shd w:val="clear" w:color="auto" w:fill="auto"/>
            <w:noWrap w:val="0"/>
            <w:vAlign w:val="center"/>
          </w:tcPr>
          <w:p w14:paraId="2C027B1A">
            <w:pPr>
              <w:keepNext w:val="0"/>
              <w:keepLines w:val="0"/>
              <w:pageBreakBefore w:val="0"/>
              <w:widowControl/>
              <w:kinsoku/>
              <w:wordWrap/>
              <w:overflowPunct/>
              <w:topLinePunct w:val="0"/>
              <w:bidi w:val="0"/>
              <w:snapToGrid/>
              <w:spacing w:after="0" w:line="24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XJ-YQ-</w:t>
            </w:r>
            <w:r>
              <w:rPr>
                <w:rFonts w:hint="eastAsia" w:ascii="Times New Roman" w:hAnsi="Times New Roman" w:eastAsia="宋体" w:cs="Times New Roman"/>
                <w:color w:val="auto"/>
                <w:sz w:val="21"/>
                <w:szCs w:val="21"/>
                <w:highlight w:val="none"/>
                <w:lang w:val="en-US" w:eastAsia="zh-CN"/>
              </w:rPr>
              <w:t>205</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w:t>
            </w:r>
          </w:p>
        </w:tc>
        <w:tc>
          <w:tcPr>
            <w:tcW w:w="1357" w:type="dxa"/>
            <w:noWrap w:val="0"/>
            <w:vAlign w:val="center"/>
          </w:tcPr>
          <w:p w14:paraId="57D43CCF">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leftChars="0" w:right="0" w:rightChars="0" w:firstLine="0" w:firstLineChars="0"/>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100.0</w:t>
            </w:r>
          </w:p>
        </w:tc>
        <w:tc>
          <w:tcPr>
            <w:tcW w:w="1532" w:type="dxa"/>
            <w:noWrap w:val="0"/>
            <w:vAlign w:val="center"/>
          </w:tcPr>
          <w:p w14:paraId="6CE662BE">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leftChars="0" w:right="0" w:rightChars="0" w:firstLine="0" w:firstLineChars="0"/>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100.8</w:t>
            </w:r>
          </w:p>
        </w:tc>
        <w:tc>
          <w:tcPr>
            <w:tcW w:w="1532" w:type="dxa"/>
            <w:noWrap w:val="0"/>
            <w:vAlign w:val="center"/>
          </w:tcPr>
          <w:p w14:paraId="1A54D3A6">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leftChars="0" w:right="0" w:rightChars="0" w:firstLine="0" w:firstLineChars="0"/>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0.8</w:t>
            </w:r>
          </w:p>
        </w:tc>
        <w:tc>
          <w:tcPr>
            <w:tcW w:w="1532" w:type="dxa"/>
            <w:noWrap w:val="0"/>
            <w:vAlign w:val="center"/>
          </w:tcPr>
          <w:p w14:paraId="65DEE1A0">
            <w:pPr>
              <w:keepNext w:val="0"/>
              <w:keepLines w:val="0"/>
              <w:pageBreakBefore w:val="0"/>
              <w:widowControl/>
              <w:suppressLineNumbers w:val="0"/>
              <w:kinsoku/>
              <w:wordWrap/>
              <w:overflowPunct/>
              <w:topLinePunct w:val="0"/>
              <w:bidi w:val="0"/>
              <w:snapToGrid/>
              <w:spacing w:line="240" w:lineRule="exact"/>
              <w:ind w:firstLine="0" w:firstLineChars="0"/>
              <w:jc w:val="center"/>
              <w:textAlignment w:val="center"/>
              <w:rPr>
                <w:rFonts w:hint="default"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101.3</w:t>
            </w:r>
          </w:p>
        </w:tc>
        <w:tc>
          <w:tcPr>
            <w:tcW w:w="1532" w:type="dxa"/>
            <w:noWrap w:val="0"/>
            <w:vAlign w:val="center"/>
          </w:tcPr>
          <w:p w14:paraId="6C7D5BB6">
            <w:pPr>
              <w:keepNext w:val="0"/>
              <w:keepLines w:val="0"/>
              <w:pageBreakBefore w:val="0"/>
              <w:widowControl/>
              <w:suppressLineNumbers w:val="0"/>
              <w:kinsoku/>
              <w:wordWrap/>
              <w:overflowPunct/>
              <w:topLinePunct w:val="0"/>
              <w:bidi w:val="0"/>
              <w:snapToGrid/>
              <w:spacing w:line="240" w:lineRule="exact"/>
              <w:ind w:firstLine="0" w:firstLineChars="0"/>
              <w:jc w:val="center"/>
              <w:textAlignment w:val="center"/>
              <w:rPr>
                <w:rFonts w:hint="default"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1.3</w:t>
            </w:r>
          </w:p>
        </w:tc>
        <w:tc>
          <w:tcPr>
            <w:tcW w:w="1479" w:type="dxa"/>
            <w:vMerge w:val="continue"/>
            <w:noWrap w:val="0"/>
            <w:vAlign w:val="center"/>
          </w:tcPr>
          <w:p w14:paraId="4CCFFC7C">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bCs/>
                <w:color w:val="auto"/>
                <w:sz w:val="21"/>
                <w:szCs w:val="21"/>
                <w:highlight w:val="none"/>
                <w:lang w:val="en-US" w:eastAsia="zh-CN" w:bidi="ar-SA"/>
              </w:rPr>
            </w:pPr>
          </w:p>
        </w:tc>
        <w:tc>
          <w:tcPr>
            <w:tcW w:w="895" w:type="dxa"/>
            <w:vMerge w:val="restart"/>
            <w:noWrap w:val="0"/>
            <w:vAlign w:val="center"/>
          </w:tcPr>
          <w:p w14:paraId="769B2EFF">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color w:val="auto"/>
                <w:kern w:val="0"/>
                <w:sz w:val="21"/>
                <w:szCs w:val="21"/>
                <w:highlight w:val="none"/>
                <w:lang w:eastAsia="zh-CN"/>
              </w:rPr>
            </w:pPr>
            <w:r>
              <w:rPr>
                <w:rFonts w:hint="default" w:ascii="Times New Roman" w:hAnsi="Times New Roman" w:eastAsia="宋体" w:cs="Times New Roman"/>
                <w:b w:val="0"/>
                <w:bCs/>
                <w:color w:val="auto"/>
                <w:kern w:val="0"/>
                <w:sz w:val="21"/>
                <w:szCs w:val="21"/>
                <w:highlight w:val="none"/>
                <w:lang w:eastAsia="zh-CN"/>
              </w:rPr>
              <w:t>合格</w:t>
            </w:r>
          </w:p>
        </w:tc>
      </w:tr>
      <w:tr w14:paraId="3384BEE6">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08" w:hRule="exact"/>
          <w:jc w:val="center"/>
        </w:trPr>
        <w:tc>
          <w:tcPr>
            <w:tcW w:w="1217" w:type="dxa"/>
            <w:vMerge w:val="continue"/>
            <w:noWrap w:val="0"/>
            <w:vAlign w:val="center"/>
          </w:tcPr>
          <w:p w14:paraId="64CBBA28">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color w:val="auto"/>
                <w:kern w:val="0"/>
                <w:sz w:val="21"/>
                <w:szCs w:val="21"/>
                <w:highlight w:val="none"/>
                <w:lang w:val="en-US" w:eastAsia="zh-CN"/>
              </w:rPr>
            </w:pPr>
          </w:p>
        </w:tc>
        <w:tc>
          <w:tcPr>
            <w:tcW w:w="1548" w:type="dxa"/>
            <w:vMerge w:val="continue"/>
            <w:noWrap w:val="0"/>
            <w:vAlign w:val="center"/>
          </w:tcPr>
          <w:p w14:paraId="34B468F2">
            <w:pPr>
              <w:keepNext w:val="0"/>
              <w:keepLines w:val="0"/>
              <w:pageBreakBefore w:val="0"/>
              <w:widowControl/>
              <w:kinsoku/>
              <w:wordWrap/>
              <w:overflowPunct/>
              <w:topLinePunct w:val="0"/>
              <w:bidi w:val="0"/>
              <w:snapToGrid/>
              <w:spacing w:after="0" w:line="240" w:lineRule="exact"/>
              <w:ind w:firstLine="0" w:firstLineChars="0"/>
              <w:jc w:val="center"/>
              <w:rPr>
                <w:rFonts w:hint="default" w:ascii="Times New Roman" w:hAnsi="Times New Roman" w:eastAsia="宋体" w:cs="Times New Roman"/>
                <w:b w:val="0"/>
                <w:bCs w:val="0"/>
                <w:color w:val="auto"/>
                <w:sz w:val="21"/>
                <w:szCs w:val="21"/>
                <w:highlight w:val="none"/>
                <w:lang w:val="en-US" w:eastAsia="zh-CN"/>
              </w:rPr>
            </w:pPr>
          </w:p>
        </w:tc>
        <w:tc>
          <w:tcPr>
            <w:tcW w:w="1673" w:type="dxa"/>
            <w:vMerge w:val="continue"/>
            <w:shd w:val="clear" w:color="auto" w:fill="auto"/>
            <w:noWrap w:val="0"/>
            <w:vAlign w:val="center"/>
          </w:tcPr>
          <w:p w14:paraId="59E773C6">
            <w:pPr>
              <w:keepNext w:val="0"/>
              <w:keepLines w:val="0"/>
              <w:pageBreakBefore w:val="0"/>
              <w:widowControl/>
              <w:kinsoku/>
              <w:wordWrap/>
              <w:overflowPunct/>
              <w:topLinePunct w:val="0"/>
              <w:bidi w:val="0"/>
              <w:snapToGrid/>
              <w:spacing w:after="0" w:line="240" w:lineRule="exact"/>
              <w:ind w:firstLine="0" w:firstLineChars="0"/>
              <w:jc w:val="center"/>
              <w:rPr>
                <w:rFonts w:hint="default" w:ascii="Times New Roman" w:hAnsi="Times New Roman" w:eastAsia="宋体" w:cs="Times New Roman"/>
                <w:color w:val="auto"/>
                <w:sz w:val="21"/>
                <w:szCs w:val="21"/>
                <w:highlight w:val="none"/>
              </w:rPr>
            </w:pPr>
          </w:p>
        </w:tc>
        <w:tc>
          <w:tcPr>
            <w:tcW w:w="1357" w:type="dxa"/>
            <w:noWrap w:val="0"/>
            <w:vAlign w:val="center"/>
          </w:tcPr>
          <w:p w14:paraId="21AFDBDD">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leftChars="0" w:right="0" w:rightChars="0" w:firstLine="0" w:firstLineChars="0"/>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0.500</w:t>
            </w:r>
          </w:p>
        </w:tc>
        <w:tc>
          <w:tcPr>
            <w:tcW w:w="1532" w:type="dxa"/>
            <w:noWrap w:val="0"/>
            <w:vAlign w:val="center"/>
          </w:tcPr>
          <w:p w14:paraId="13F29D85">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leftChars="0" w:right="0" w:rightChars="0" w:firstLine="0" w:firstLineChars="0"/>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0.507</w:t>
            </w:r>
          </w:p>
        </w:tc>
        <w:tc>
          <w:tcPr>
            <w:tcW w:w="1532" w:type="dxa"/>
            <w:noWrap w:val="0"/>
            <w:vAlign w:val="center"/>
          </w:tcPr>
          <w:p w14:paraId="79C10BFD">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leftChars="0" w:right="0" w:rightChars="0" w:firstLine="0" w:firstLineChars="0"/>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1.4</w:t>
            </w:r>
          </w:p>
        </w:tc>
        <w:tc>
          <w:tcPr>
            <w:tcW w:w="1532" w:type="dxa"/>
            <w:noWrap w:val="0"/>
            <w:vAlign w:val="center"/>
          </w:tcPr>
          <w:p w14:paraId="652C6B3E">
            <w:pPr>
              <w:keepNext w:val="0"/>
              <w:keepLines w:val="0"/>
              <w:pageBreakBefore w:val="0"/>
              <w:widowControl/>
              <w:suppressLineNumbers w:val="0"/>
              <w:kinsoku/>
              <w:wordWrap/>
              <w:overflowPunct/>
              <w:topLinePunct w:val="0"/>
              <w:bidi w:val="0"/>
              <w:snapToGrid/>
              <w:spacing w:line="240" w:lineRule="exact"/>
              <w:ind w:firstLine="0" w:firstLineChars="0"/>
              <w:jc w:val="center"/>
              <w:textAlignment w:val="center"/>
              <w:rPr>
                <w:rFonts w:hint="default"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0.504</w:t>
            </w:r>
          </w:p>
        </w:tc>
        <w:tc>
          <w:tcPr>
            <w:tcW w:w="1532" w:type="dxa"/>
            <w:noWrap w:val="0"/>
            <w:vAlign w:val="center"/>
          </w:tcPr>
          <w:p w14:paraId="23FFCD14">
            <w:pPr>
              <w:keepNext w:val="0"/>
              <w:keepLines w:val="0"/>
              <w:pageBreakBefore w:val="0"/>
              <w:widowControl/>
              <w:suppressLineNumbers w:val="0"/>
              <w:kinsoku/>
              <w:wordWrap/>
              <w:overflowPunct/>
              <w:topLinePunct w:val="0"/>
              <w:bidi w:val="0"/>
              <w:snapToGrid/>
              <w:spacing w:line="240" w:lineRule="exact"/>
              <w:ind w:firstLine="0" w:firstLineChars="0"/>
              <w:jc w:val="center"/>
              <w:textAlignment w:val="center"/>
              <w:rPr>
                <w:rFonts w:hint="default"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0.8</w:t>
            </w:r>
          </w:p>
        </w:tc>
        <w:tc>
          <w:tcPr>
            <w:tcW w:w="1479" w:type="dxa"/>
            <w:vMerge w:val="continue"/>
            <w:noWrap w:val="0"/>
            <w:vAlign w:val="center"/>
          </w:tcPr>
          <w:p w14:paraId="3FF11503">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bCs/>
                <w:color w:val="auto"/>
                <w:sz w:val="21"/>
                <w:szCs w:val="21"/>
                <w:highlight w:val="none"/>
                <w:lang w:val="en-US" w:eastAsia="zh-CN" w:bidi="ar-SA"/>
              </w:rPr>
            </w:pPr>
          </w:p>
        </w:tc>
        <w:tc>
          <w:tcPr>
            <w:tcW w:w="895" w:type="dxa"/>
            <w:vMerge w:val="continue"/>
            <w:noWrap w:val="0"/>
            <w:vAlign w:val="center"/>
          </w:tcPr>
          <w:p w14:paraId="78E33BB0">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color w:val="auto"/>
                <w:kern w:val="0"/>
                <w:sz w:val="21"/>
                <w:szCs w:val="21"/>
                <w:highlight w:val="none"/>
                <w:lang w:eastAsia="zh-CN"/>
              </w:rPr>
            </w:pPr>
          </w:p>
        </w:tc>
      </w:tr>
      <w:tr w14:paraId="0CF0BEDC">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08" w:hRule="exact"/>
          <w:jc w:val="center"/>
        </w:trPr>
        <w:tc>
          <w:tcPr>
            <w:tcW w:w="1217" w:type="dxa"/>
            <w:vMerge w:val="continue"/>
            <w:noWrap w:val="0"/>
            <w:vAlign w:val="center"/>
          </w:tcPr>
          <w:p w14:paraId="12598378">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color w:val="auto"/>
                <w:kern w:val="0"/>
                <w:sz w:val="21"/>
                <w:szCs w:val="21"/>
                <w:highlight w:val="none"/>
                <w:lang w:val="en-US" w:eastAsia="zh-CN"/>
              </w:rPr>
            </w:pPr>
          </w:p>
        </w:tc>
        <w:tc>
          <w:tcPr>
            <w:tcW w:w="1548" w:type="dxa"/>
            <w:vMerge w:val="continue"/>
            <w:noWrap w:val="0"/>
            <w:vAlign w:val="center"/>
          </w:tcPr>
          <w:p w14:paraId="07A4DB11">
            <w:pPr>
              <w:keepNext w:val="0"/>
              <w:keepLines w:val="0"/>
              <w:pageBreakBefore w:val="0"/>
              <w:widowControl/>
              <w:kinsoku/>
              <w:wordWrap/>
              <w:overflowPunct/>
              <w:topLinePunct w:val="0"/>
              <w:bidi w:val="0"/>
              <w:snapToGrid/>
              <w:spacing w:after="0" w:line="240" w:lineRule="exact"/>
              <w:ind w:firstLine="0" w:firstLineChars="0"/>
              <w:jc w:val="center"/>
              <w:rPr>
                <w:rFonts w:hint="default" w:ascii="Times New Roman" w:hAnsi="Times New Roman" w:eastAsia="宋体" w:cs="Times New Roman"/>
                <w:b w:val="0"/>
                <w:bCs w:val="0"/>
                <w:color w:val="auto"/>
                <w:sz w:val="21"/>
                <w:szCs w:val="21"/>
                <w:highlight w:val="none"/>
                <w:lang w:val="en-US" w:eastAsia="zh-CN"/>
              </w:rPr>
            </w:pPr>
          </w:p>
        </w:tc>
        <w:tc>
          <w:tcPr>
            <w:tcW w:w="1673" w:type="dxa"/>
            <w:vMerge w:val="restart"/>
            <w:shd w:val="clear" w:color="auto" w:fill="auto"/>
            <w:noWrap w:val="0"/>
            <w:vAlign w:val="center"/>
          </w:tcPr>
          <w:p w14:paraId="6E07A9C4">
            <w:pPr>
              <w:keepNext w:val="0"/>
              <w:keepLines w:val="0"/>
              <w:pageBreakBefore w:val="0"/>
              <w:widowControl/>
              <w:kinsoku/>
              <w:wordWrap/>
              <w:overflowPunct/>
              <w:topLinePunct w:val="0"/>
              <w:bidi w:val="0"/>
              <w:snapToGrid/>
              <w:spacing w:after="0"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XJ-YQ-</w:t>
            </w:r>
            <w:r>
              <w:rPr>
                <w:rFonts w:hint="eastAsia" w:ascii="Times New Roman" w:hAnsi="Times New Roman" w:eastAsia="宋体" w:cs="Times New Roman"/>
                <w:color w:val="auto"/>
                <w:sz w:val="21"/>
                <w:szCs w:val="21"/>
                <w:highlight w:val="none"/>
                <w:lang w:val="en-US" w:eastAsia="zh-CN"/>
              </w:rPr>
              <w:t>205</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w:t>
            </w:r>
          </w:p>
        </w:tc>
        <w:tc>
          <w:tcPr>
            <w:tcW w:w="1357" w:type="dxa"/>
            <w:noWrap w:val="0"/>
            <w:vAlign w:val="center"/>
          </w:tcPr>
          <w:p w14:paraId="28B5D3F7">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leftChars="0" w:right="0" w:rightChars="0" w:firstLine="0" w:firstLineChars="0"/>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100.0</w:t>
            </w:r>
          </w:p>
        </w:tc>
        <w:tc>
          <w:tcPr>
            <w:tcW w:w="1532" w:type="dxa"/>
            <w:noWrap w:val="0"/>
            <w:vAlign w:val="center"/>
          </w:tcPr>
          <w:p w14:paraId="1EE31BCD">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leftChars="0" w:right="0" w:rightChars="0" w:firstLine="0" w:firstLineChars="0"/>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101.3</w:t>
            </w:r>
          </w:p>
        </w:tc>
        <w:tc>
          <w:tcPr>
            <w:tcW w:w="1532" w:type="dxa"/>
            <w:noWrap w:val="0"/>
            <w:vAlign w:val="center"/>
          </w:tcPr>
          <w:p w14:paraId="4C6DFBCF">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leftChars="0" w:right="0" w:rightChars="0" w:firstLine="0" w:firstLineChars="0"/>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1.3</w:t>
            </w:r>
          </w:p>
        </w:tc>
        <w:tc>
          <w:tcPr>
            <w:tcW w:w="1532" w:type="dxa"/>
            <w:noWrap w:val="0"/>
            <w:vAlign w:val="center"/>
          </w:tcPr>
          <w:p w14:paraId="44C7A1D7">
            <w:pPr>
              <w:keepNext w:val="0"/>
              <w:keepLines w:val="0"/>
              <w:pageBreakBefore w:val="0"/>
              <w:widowControl/>
              <w:suppressLineNumbers w:val="0"/>
              <w:kinsoku/>
              <w:wordWrap/>
              <w:overflowPunct/>
              <w:topLinePunct w:val="0"/>
              <w:bidi w:val="0"/>
              <w:snapToGrid/>
              <w:spacing w:line="240" w:lineRule="exact"/>
              <w:ind w:firstLine="0" w:firstLineChars="0"/>
              <w:jc w:val="center"/>
              <w:textAlignment w:val="center"/>
              <w:rPr>
                <w:rFonts w:hint="default"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102.2</w:t>
            </w:r>
          </w:p>
        </w:tc>
        <w:tc>
          <w:tcPr>
            <w:tcW w:w="1532" w:type="dxa"/>
            <w:noWrap w:val="0"/>
            <w:vAlign w:val="center"/>
          </w:tcPr>
          <w:p w14:paraId="2C6ED7D0">
            <w:pPr>
              <w:keepNext w:val="0"/>
              <w:keepLines w:val="0"/>
              <w:pageBreakBefore w:val="0"/>
              <w:widowControl/>
              <w:suppressLineNumbers w:val="0"/>
              <w:kinsoku/>
              <w:wordWrap/>
              <w:overflowPunct/>
              <w:topLinePunct w:val="0"/>
              <w:bidi w:val="0"/>
              <w:snapToGrid/>
              <w:spacing w:line="240" w:lineRule="exact"/>
              <w:ind w:firstLine="0" w:firstLineChars="0"/>
              <w:jc w:val="center"/>
              <w:textAlignment w:val="center"/>
              <w:rPr>
                <w:rFonts w:hint="default"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2.2</w:t>
            </w:r>
          </w:p>
        </w:tc>
        <w:tc>
          <w:tcPr>
            <w:tcW w:w="1479" w:type="dxa"/>
            <w:vMerge w:val="continue"/>
            <w:noWrap w:val="0"/>
            <w:vAlign w:val="center"/>
          </w:tcPr>
          <w:p w14:paraId="53E5CF48">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bCs/>
                <w:color w:val="auto"/>
                <w:sz w:val="21"/>
                <w:szCs w:val="21"/>
                <w:highlight w:val="none"/>
                <w:lang w:val="en-US" w:eastAsia="zh-CN" w:bidi="ar-SA"/>
              </w:rPr>
            </w:pPr>
          </w:p>
        </w:tc>
        <w:tc>
          <w:tcPr>
            <w:tcW w:w="895" w:type="dxa"/>
            <w:vMerge w:val="restart"/>
            <w:noWrap w:val="0"/>
            <w:vAlign w:val="center"/>
          </w:tcPr>
          <w:p w14:paraId="002A6CBD">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color w:val="auto"/>
                <w:kern w:val="0"/>
                <w:sz w:val="21"/>
                <w:szCs w:val="21"/>
                <w:highlight w:val="none"/>
                <w:lang w:eastAsia="zh-CN"/>
              </w:rPr>
            </w:pPr>
            <w:r>
              <w:rPr>
                <w:rFonts w:hint="default" w:ascii="Times New Roman" w:hAnsi="Times New Roman" w:eastAsia="宋体" w:cs="Times New Roman"/>
                <w:b w:val="0"/>
                <w:bCs/>
                <w:color w:val="auto"/>
                <w:kern w:val="0"/>
                <w:sz w:val="21"/>
                <w:szCs w:val="21"/>
                <w:highlight w:val="none"/>
                <w:lang w:eastAsia="zh-CN"/>
              </w:rPr>
              <w:t>合格</w:t>
            </w:r>
          </w:p>
        </w:tc>
      </w:tr>
      <w:tr w14:paraId="48F86305">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26" w:hRule="exact"/>
          <w:jc w:val="center"/>
        </w:trPr>
        <w:tc>
          <w:tcPr>
            <w:tcW w:w="1217" w:type="dxa"/>
            <w:vMerge w:val="continue"/>
            <w:noWrap w:val="0"/>
            <w:vAlign w:val="center"/>
          </w:tcPr>
          <w:p w14:paraId="29F12A44">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color w:val="auto"/>
                <w:kern w:val="0"/>
                <w:sz w:val="21"/>
                <w:szCs w:val="21"/>
                <w:highlight w:val="none"/>
                <w:lang w:val="en-US" w:eastAsia="zh-CN"/>
              </w:rPr>
            </w:pPr>
          </w:p>
        </w:tc>
        <w:tc>
          <w:tcPr>
            <w:tcW w:w="1548" w:type="dxa"/>
            <w:vMerge w:val="continue"/>
            <w:noWrap w:val="0"/>
            <w:vAlign w:val="center"/>
          </w:tcPr>
          <w:p w14:paraId="381FAFBA">
            <w:pPr>
              <w:keepNext w:val="0"/>
              <w:keepLines w:val="0"/>
              <w:pageBreakBefore w:val="0"/>
              <w:widowControl/>
              <w:kinsoku/>
              <w:wordWrap/>
              <w:overflowPunct/>
              <w:topLinePunct w:val="0"/>
              <w:bidi w:val="0"/>
              <w:snapToGrid/>
              <w:spacing w:after="0" w:line="240" w:lineRule="exact"/>
              <w:ind w:firstLine="0" w:firstLineChars="0"/>
              <w:jc w:val="center"/>
              <w:rPr>
                <w:rFonts w:hint="default" w:ascii="Times New Roman" w:hAnsi="Times New Roman" w:eastAsia="宋体" w:cs="Times New Roman"/>
                <w:b w:val="0"/>
                <w:bCs w:val="0"/>
                <w:color w:val="auto"/>
                <w:sz w:val="21"/>
                <w:szCs w:val="21"/>
                <w:highlight w:val="none"/>
                <w:lang w:val="en-US" w:eastAsia="zh-CN"/>
              </w:rPr>
            </w:pPr>
          </w:p>
        </w:tc>
        <w:tc>
          <w:tcPr>
            <w:tcW w:w="1673" w:type="dxa"/>
            <w:vMerge w:val="continue"/>
            <w:shd w:val="clear" w:color="auto" w:fill="auto"/>
            <w:noWrap w:val="0"/>
            <w:vAlign w:val="center"/>
          </w:tcPr>
          <w:p w14:paraId="6EC3E680">
            <w:pPr>
              <w:keepNext w:val="0"/>
              <w:keepLines w:val="0"/>
              <w:pageBreakBefore w:val="0"/>
              <w:widowControl/>
              <w:kinsoku/>
              <w:wordWrap/>
              <w:overflowPunct/>
              <w:topLinePunct w:val="0"/>
              <w:bidi w:val="0"/>
              <w:snapToGrid/>
              <w:spacing w:after="0" w:line="240" w:lineRule="exact"/>
              <w:ind w:firstLine="0" w:firstLineChars="0"/>
              <w:jc w:val="center"/>
              <w:rPr>
                <w:rFonts w:hint="default" w:ascii="Times New Roman" w:hAnsi="Times New Roman" w:eastAsia="宋体" w:cs="Times New Roman"/>
                <w:color w:val="auto"/>
                <w:sz w:val="21"/>
                <w:szCs w:val="21"/>
                <w:highlight w:val="none"/>
              </w:rPr>
            </w:pPr>
          </w:p>
        </w:tc>
        <w:tc>
          <w:tcPr>
            <w:tcW w:w="1357" w:type="dxa"/>
            <w:noWrap w:val="0"/>
            <w:vAlign w:val="center"/>
          </w:tcPr>
          <w:p w14:paraId="6AE59B4B">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leftChars="0" w:right="0" w:rightChars="0" w:firstLine="0" w:firstLineChars="0"/>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0.500</w:t>
            </w:r>
          </w:p>
        </w:tc>
        <w:tc>
          <w:tcPr>
            <w:tcW w:w="1532" w:type="dxa"/>
            <w:noWrap w:val="0"/>
            <w:vAlign w:val="center"/>
          </w:tcPr>
          <w:p w14:paraId="14171297">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leftChars="0" w:right="0" w:rightChars="0" w:firstLine="0" w:firstLineChars="0"/>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0.506</w:t>
            </w:r>
          </w:p>
        </w:tc>
        <w:tc>
          <w:tcPr>
            <w:tcW w:w="1532" w:type="dxa"/>
            <w:noWrap w:val="0"/>
            <w:vAlign w:val="center"/>
          </w:tcPr>
          <w:p w14:paraId="45400C5F">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leftChars="0" w:right="0" w:rightChars="0" w:firstLine="0" w:firstLineChars="0"/>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1.2</w:t>
            </w:r>
          </w:p>
        </w:tc>
        <w:tc>
          <w:tcPr>
            <w:tcW w:w="1532" w:type="dxa"/>
            <w:noWrap w:val="0"/>
            <w:vAlign w:val="center"/>
          </w:tcPr>
          <w:p w14:paraId="59965FB2">
            <w:pPr>
              <w:keepNext w:val="0"/>
              <w:keepLines w:val="0"/>
              <w:pageBreakBefore w:val="0"/>
              <w:widowControl/>
              <w:suppressLineNumbers w:val="0"/>
              <w:kinsoku/>
              <w:wordWrap/>
              <w:overflowPunct/>
              <w:topLinePunct w:val="0"/>
              <w:bidi w:val="0"/>
              <w:snapToGrid/>
              <w:spacing w:line="240" w:lineRule="exact"/>
              <w:ind w:firstLine="0" w:firstLineChars="0"/>
              <w:jc w:val="center"/>
              <w:textAlignment w:val="center"/>
              <w:rPr>
                <w:rFonts w:hint="default"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0.507</w:t>
            </w:r>
          </w:p>
        </w:tc>
        <w:tc>
          <w:tcPr>
            <w:tcW w:w="1532" w:type="dxa"/>
            <w:noWrap w:val="0"/>
            <w:vAlign w:val="center"/>
          </w:tcPr>
          <w:p w14:paraId="5CECD14D">
            <w:pPr>
              <w:keepNext w:val="0"/>
              <w:keepLines w:val="0"/>
              <w:pageBreakBefore w:val="0"/>
              <w:widowControl/>
              <w:suppressLineNumbers w:val="0"/>
              <w:kinsoku/>
              <w:wordWrap/>
              <w:overflowPunct/>
              <w:topLinePunct w:val="0"/>
              <w:bidi w:val="0"/>
              <w:snapToGrid/>
              <w:spacing w:line="240" w:lineRule="exact"/>
              <w:ind w:firstLine="0" w:firstLineChars="0"/>
              <w:jc w:val="center"/>
              <w:textAlignment w:val="center"/>
              <w:rPr>
                <w:rFonts w:hint="default"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1.4</w:t>
            </w:r>
          </w:p>
        </w:tc>
        <w:tc>
          <w:tcPr>
            <w:tcW w:w="1479" w:type="dxa"/>
            <w:vMerge w:val="continue"/>
            <w:noWrap w:val="0"/>
            <w:vAlign w:val="center"/>
          </w:tcPr>
          <w:p w14:paraId="30F31293">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bCs/>
                <w:color w:val="auto"/>
                <w:sz w:val="21"/>
                <w:szCs w:val="21"/>
                <w:highlight w:val="none"/>
                <w:lang w:val="en-US" w:eastAsia="zh-CN" w:bidi="ar-SA"/>
              </w:rPr>
            </w:pPr>
          </w:p>
        </w:tc>
        <w:tc>
          <w:tcPr>
            <w:tcW w:w="895" w:type="dxa"/>
            <w:vMerge w:val="continue"/>
            <w:noWrap w:val="0"/>
            <w:vAlign w:val="center"/>
          </w:tcPr>
          <w:p w14:paraId="05137EF6">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color w:val="auto"/>
                <w:kern w:val="0"/>
                <w:sz w:val="21"/>
                <w:szCs w:val="21"/>
                <w:highlight w:val="none"/>
                <w:lang w:eastAsia="zh-CN"/>
              </w:rPr>
            </w:pPr>
          </w:p>
        </w:tc>
      </w:tr>
    </w:tbl>
    <w:p w14:paraId="307617ED">
      <w:pPr>
        <w:rPr>
          <w:rFonts w:hint="default"/>
          <w:color w:val="auto"/>
          <w:highlight w:val="none"/>
        </w:rPr>
      </w:pPr>
    </w:p>
    <w:p w14:paraId="02F58E09">
      <w:pPr>
        <w:pStyle w:val="45"/>
        <w:rPr>
          <w:rFonts w:hint="eastAsia"/>
          <w:color w:val="auto"/>
          <w:highlight w:val="none"/>
          <w:lang w:eastAsia="zh-CN"/>
        </w:rPr>
      </w:pPr>
      <w:r>
        <w:rPr>
          <w:rFonts w:hint="default"/>
          <w:color w:val="auto"/>
          <w:highlight w:val="none"/>
        </w:rPr>
        <w:t>综上所述：本次现场采样、样品运输、保存、交接、样品制备、实验室检测分析等过程均符合相关规范要求，质控样品的数量、质量（精密度、准确度）均在要求范围内</w:t>
      </w:r>
      <w:r>
        <w:rPr>
          <w:rFonts w:hint="eastAsia"/>
          <w:color w:val="auto"/>
          <w:highlight w:val="none"/>
          <w:lang w:eastAsia="zh-CN"/>
        </w:rPr>
        <w:t>。</w:t>
      </w:r>
    </w:p>
    <w:p w14:paraId="5CB44F3D">
      <w:pPr>
        <w:pStyle w:val="25"/>
        <w:rPr>
          <w:rFonts w:hint="default"/>
          <w:color w:val="auto"/>
          <w:highlight w:val="none"/>
        </w:rPr>
        <w:sectPr>
          <w:pgSz w:w="16838" w:h="11906" w:orient="landscape"/>
          <w:pgMar w:top="1800" w:right="1440" w:bottom="1800" w:left="1440" w:header="851" w:footer="992" w:gutter="0"/>
          <w:pgNumType w:fmt="decimal"/>
          <w:cols w:space="425" w:num="1"/>
          <w:docGrid w:type="lines" w:linePitch="312" w:charSpace="0"/>
        </w:sectPr>
      </w:pPr>
    </w:p>
    <w:p w14:paraId="1EC3D33C">
      <w:pPr>
        <w:pStyle w:val="2"/>
        <w:rPr>
          <w:rFonts w:hint="default" w:ascii="Times New Roman" w:hAnsi="Times New Roman" w:cs="Times New Roman"/>
          <w:color w:val="auto"/>
          <w:highlight w:val="none"/>
        </w:rPr>
      </w:pPr>
      <w:bookmarkStart w:id="62" w:name="_Toc27626"/>
      <w:r>
        <w:rPr>
          <w:rFonts w:hint="default" w:ascii="Times New Roman" w:hAnsi="Times New Roman" w:cs="Times New Roman"/>
          <w:color w:val="auto"/>
          <w:highlight w:val="none"/>
        </w:rPr>
        <w:t>验收监测结果</w:t>
      </w:r>
      <w:bookmarkEnd w:id="62"/>
    </w:p>
    <w:p w14:paraId="128013DA">
      <w:pPr>
        <w:pStyle w:val="3"/>
        <w:ind w:left="-643" w:leftChars="0" w:firstLine="643" w:firstLineChars="0"/>
        <w:rPr>
          <w:rFonts w:hint="default" w:ascii="Times New Roman" w:hAnsi="Times New Roman" w:cs="Times New Roman"/>
          <w:color w:val="auto"/>
          <w:highlight w:val="none"/>
        </w:rPr>
      </w:pPr>
      <w:bookmarkStart w:id="63" w:name="_Toc8190"/>
      <w:r>
        <w:rPr>
          <w:rFonts w:hint="default" w:ascii="Times New Roman" w:hAnsi="Times New Roman" w:cs="Times New Roman"/>
          <w:color w:val="auto"/>
          <w:highlight w:val="none"/>
        </w:rPr>
        <w:t>环境保设施调试效果</w:t>
      </w:r>
      <w:bookmarkEnd w:id="63"/>
    </w:p>
    <w:p w14:paraId="4B72737D">
      <w:pPr>
        <w:pStyle w:val="4"/>
        <w:ind w:left="-562" w:leftChars="0" w:firstLine="562" w:firstLineChars="0"/>
        <w:rPr>
          <w:rFonts w:hint="default" w:ascii="Times New Roman" w:hAnsi="Times New Roman" w:cs="Times New Roman"/>
          <w:color w:val="auto"/>
          <w:highlight w:val="none"/>
        </w:rPr>
      </w:pPr>
      <w:bookmarkStart w:id="64" w:name="_Toc9605"/>
      <w:r>
        <w:rPr>
          <w:rFonts w:hint="default" w:ascii="Times New Roman" w:hAnsi="Times New Roman" w:cs="Times New Roman"/>
          <w:color w:val="auto"/>
          <w:highlight w:val="none"/>
        </w:rPr>
        <w:t>废水</w:t>
      </w:r>
      <w:bookmarkEnd w:id="64"/>
    </w:p>
    <w:p w14:paraId="3B58BE34">
      <w:pPr>
        <w:ind w:firstLine="480"/>
        <w:rPr>
          <w:rFonts w:hint="default" w:ascii="Times New Roman" w:hAnsi="Times New Roman" w:cs="Times New Roman"/>
          <w:color w:val="auto"/>
          <w:highlight w:val="none"/>
        </w:rPr>
      </w:pPr>
      <w:r>
        <w:rPr>
          <w:rFonts w:hint="eastAsia" w:cs="Times New Roman"/>
          <w:color w:val="auto"/>
          <w:szCs w:val="24"/>
          <w:highlight w:val="none"/>
          <w:lang w:val="en-US" w:eastAsia="zh-CN"/>
        </w:rPr>
        <w:t>二期</w:t>
      </w:r>
      <w:r>
        <w:rPr>
          <w:rFonts w:hint="default" w:ascii="Times New Roman" w:hAnsi="Times New Roman" w:cs="Times New Roman"/>
          <w:color w:val="auto"/>
          <w:highlight w:val="none"/>
        </w:rPr>
        <w:t>项目废水监测结果见</w:t>
      </w:r>
      <w:r>
        <w:rPr>
          <w:rFonts w:hint="default" w:ascii="Times New Roman" w:hAnsi="Times New Roman" w:cs="Times New Roman"/>
          <w:color w:val="auto"/>
          <w:highlight w:val="none"/>
        </w:rPr>
        <w:fldChar w:fldCharType="begin"/>
      </w:r>
      <w:r>
        <w:rPr>
          <w:color w:val="auto"/>
          <w:highlight w:val="none"/>
        </w:rPr>
        <w:instrText xml:space="preserve"> REF _Ref112764113 \h  \* MERGEFORMAT</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表9.</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noBreakHyphen/>
      </w:r>
      <w:r>
        <w:rPr>
          <w:rFonts w:hint="default" w:ascii="Times New Roman" w:hAnsi="Times New Roman" w:cs="Times New Roman"/>
          <w:color w:val="auto"/>
          <w:highlight w:val="none"/>
        </w:rPr>
        <w:t>1</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t>。</w:t>
      </w:r>
    </w:p>
    <w:p w14:paraId="70C355EA">
      <w:pPr>
        <w:ind w:firstLine="480"/>
        <w:rPr>
          <w:rFonts w:hint="eastAsia" w:cs="Times New Roman"/>
          <w:color w:val="auto"/>
          <w:highlight w:val="none"/>
          <w:lang w:val="en-US" w:eastAsia="zh-CN"/>
        </w:rPr>
      </w:pPr>
      <w:r>
        <w:rPr>
          <w:rFonts w:hint="default" w:ascii="Times New Roman" w:hAnsi="Times New Roman" w:cs="Times New Roman"/>
          <w:color w:val="auto"/>
          <w:highlight w:val="none"/>
        </w:rPr>
        <w:t>监测结果表明：</w:t>
      </w:r>
      <w:r>
        <w:rPr>
          <w:rFonts w:hint="eastAsia" w:cs="Times New Roman"/>
          <w:color w:val="auto"/>
          <w:szCs w:val="24"/>
          <w:highlight w:val="none"/>
          <w:lang w:val="en-US" w:eastAsia="zh-CN"/>
        </w:rPr>
        <w:t>二期</w:t>
      </w:r>
      <w:r>
        <w:rPr>
          <w:rFonts w:hint="default" w:ascii="Times New Roman" w:hAnsi="Times New Roman" w:cs="Times New Roman"/>
          <w:color w:val="auto"/>
          <w:highlight w:val="none"/>
        </w:rPr>
        <w:t>项目</w:t>
      </w:r>
      <w:r>
        <w:rPr>
          <w:rFonts w:hint="default" w:ascii="Times New Roman" w:hAnsi="Times New Roman" w:eastAsia="宋体" w:cs="Times New Roman"/>
          <w:color w:val="auto"/>
          <w:szCs w:val="21"/>
          <w:highlight w:val="none"/>
          <w:lang w:val="en-US" w:eastAsia="zh-CN"/>
        </w:rPr>
        <w:t>生活污水排放口</w:t>
      </w:r>
      <w:r>
        <w:rPr>
          <w:rFonts w:hint="default" w:ascii="Times New Roman" w:hAnsi="Times New Roman" w:cs="Times New Roman"/>
          <w:color w:val="auto"/>
          <w:highlight w:val="none"/>
        </w:rPr>
        <w:t>污染物监测结果均符合</w:t>
      </w:r>
      <w:r>
        <w:rPr>
          <w:rFonts w:hint="default" w:ascii="Times New Roman" w:hAnsi="Times New Roman" w:cs="Times New Roman"/>
          <w:color w:val="auto"/>
          <w:highlight w:val="none"/>
          <w:lang w:val="en-US" w:eastAsia="zh-CN"/>
        </w:rPr>
        <w:t>广东省地方标准《水污染物排放限值》（DB44/26-2001）表4第二时段三级标准</w:t>
      </w:r>
      <w:r>
        <w:rPr>
          <w:rFonts w:hint="eastAsia" w:cs="Times New Roman"/>
          <w:color w:val="auto"/>
          <w:highlight w:val="none"/>
          <w:lang w:val="en-US" w:eastAsia="zh-CN"/>
        </w:rPr>
        <w:t>。</w:t>
      </w:r>
    </w:p>
    <w:p w14:paraId="1AA3E228">
      <w:pPr>
        <w:pStyle w:val="20"/>
        <w:ind w:left="0" w:leftChars="0" w:firstLine="0" w:firstLineChars="0"/>
        <w:jc w:val="center"/>
        <w:rPr>
          <w:rFonts w:hint="default" w:ascii="Times New Roman" w:hAnsi="Times New Roman" w:cs="Times New Roman"/>
          <w:color w:val="auto"/>
          <w:highlight w:val="none"/>
        </w:rPr>
      </w:pPr>
      <w:bookmarkStart w:id="65" w:name="_Ref112764113"/>
      <w:r>
        <w:rPr>
          <w:rFonts w:hint="default" w:ascii="Times New Roman" w:hAnsi="Times New Roman" w:cs="Times New Roman"/>
          <w:color w:val="auto"/>
          <w:highlight w:val="none"/>
        </w:rPr>
        <w:t>表</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STYLEREF 2 \s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9.</w:t>
      </w:r>
      <w:r>
        <w:rPr>
          <w:rFonts w:hint="eastAsia" w:cs="Times New Roman"/>
          <w:color w:val="auto"/>
          <w:highlight w:val="none"/>
          <w:lang w:val="en-US" w:eastAsia="zh-CN"/>
        </w:rPr>
        <w:t>1</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noBreakHyphen/>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SEQ 表 \* ARABIC \s 2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1</w:t>
      </w:r>
      <w:r>
        <w:rPr>
          <w:rFonts w:hint="default" w:ascii="Times New Roman" w:hAnsi="Times New Roman" w:cs="Times New Roman"/>
          <w:color w:val="auto"/>
          <w:highlight w:val="none"/>
        </w:rPr>
        <w:fldChar w:fldCharType="end"/>
      </w:r>
      <w:bookmarkEnd w:id="65"/>
      <w:r>
        <w:rPr>
          <w:rFonts w:hint="eastAsia" w:cs="Times New Roman"/>
          <w:color w:val="auto"/>
          <w:highlight w:val="none"/>
          <w:lang w:val="en-US" w:eastAsia="zh-CN"/>
        </w:rPr>
        <w:t>生活污水排放口</w:t>
      </w:r>
      <w:r>
        <w:rPr>
          <w:rFonts w:hint="default" w:ascii="Times New Roman" w:hAnsi="Times New Roman" w:cs="Times New Roman"/>
          <w:color w:val="auto"/>
          <w:highlight w:val="none"/>
        </w:rPr>
        <w:t>监测结果表</w:t>
      </w:r>
    </w:p>
    <w:tbl>
      <w:tblPr>
        <w:tblStyle w:val="40"/>
        <w:tblW w:w="1006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03"/>
        <w:gridCol w:w="1304"/>
        <w:gridCol w:w="1304"/>
        <w:gridCol w:w="222"/>
        <w:gridCol w:w="1082"/>
        <w:gridCol w:w="956"/>
        <w:gridCol w:w="351"/>
        <w:gridCol w:w="1165"/>
        <w:gridCol w:w="912"/>
        <w:gridCol w:w="1061"/>
      </w:tblGrid>
      <w:tr w14:paraId="0FE969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1703" w:type="dxa"/>
            <w:noWrap w:val="0"/>
            <w:vAlign w:val="center"/>
          </w:tcPr>
          <w:p w14:paraId="57C5FBD7">
            <w:pPr>
              <w:keepNext w:val="0"/>
              <w:keepLines w:val="0"/>
              <w:pageBreakBefore w:val="0"/>
              <w:kinsoku/>
              <w:wordWrap/>
              <w:overflowPunct/>
              <w:topLinePunct w:val="0"/>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样品类别</w:t>
            </w:r>
          </w:p>
        </w:tc>
        <w:tc>
          <w:tcPr>
            <w:tcW w:w="2830" w:type="dxa"/>
            <w:gridSpan w:val="3"/>
            <w:noWrap w:val="0"/>
            <w:vAlign w:val="center"/>
          </w:tcPr>
          <w:p w14:paraId="4E1D8C5D">
            <w:pPr>
              <w:keepNext w:val="0"/>
              <w:keepLines w:val="0"/>
              <w:pageBreakBefore w:val="0"/>
              <w:kinsoku/>
              <w:wordWrap/>
              <w:overflowPunct/>
              <w:topLinePunct w:val="0"/>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w:t>
            </w:r>
          </w:p>
        </w:tc>
        <w:tc>
          <w:tcPr>
            <w:tcW w:w="2038" w:type="dxa"/>
            <w:gridSpan w:val="2"/>
            <w:noWrap w:val="0"/>
            <w:vAlign w:val="center"/>
          </w:tcPr>
          <w:p w14:paraId="35A5FCC0">
            <w:pPr>
              <w:keepNext w:val="0"/>
              <w:keepLines w:val="0"/>
              <w:pageBreakBefore w:val="0"/>
              <w:kinsoku/>
              <w:wordWrap/>
              <w:overflowPunct/>
              <w:topLinePunct w:val="0"/>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检测类型</w:t>
            </w:r>
          </w:p>
        </w:tc>
        <w:tc>
          <w:tcPr>
            <w:tcW w:w="3489" w:type="dxa"/>
            <w:gridSpan w:val="4"/>
            <w:noWrap w:val="0"/>
            <w:vAlign w:val="center"/>
          </w:tcPr>
          <w:p w14:paraId="16D12C64">
            <w:pPr>
              <w:keepNext w:val="0"/>
              <w:keepLines w:val="0"/>
              <w:pageBreakBefore w:val="0"/>
              <w:kinsoku/>
              <w:wordWrap/>
              <w:overflowPunct/>
              <w:topLinePunct w:val="0"/>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□送检</w:t>
            </w: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eq \o\ac(</w:instrText>
            </w:r>
            <w:r>
              <w:rPr>
                <w:rFonts w:hint="default" w:ascii="Times New Roman" w:hAnsi="Times New Roman" w:eastAsia="宋体" w:cs="Times New Roman"/>
                <w:color w:val="auto"/>
                <w:position w:val="-4"/>
                <w:sz w:val="31"/>
                <w:szCs w:val="21"/>
                <w:highlight w:val="none"/>
              </w:rPr>
              <w:instrText xml:space="preserve">□</w:instrText>
            </w:r>
            <w:r>
              <w:rPr>
                <w:rFonts w:hint="default" w:ascii="Times New Roman" w:hAnsi="Times New Roman" w:eastAsia="宋体" w:cs="Times New Roman"/>
                <w:color w:val="auto"/>
                <w:position w:val="0"/>
                <w:sz w:val="21"/>
                <w:szCs w:val="21"/>
                <w:highlight w:val="none"/>
              </w:rPr>
              <w:instrText xml:space="preserve">,√)</w:instrText>
            </w:r>
            <w:r>
              <w:rPr>
                <w:rFonts w:hint="default" w:ascii="Times New Roman" w:hAnsi="Times New Roman" w:eastAsia="宋体" w:cs="Times New Roman"/>
                <w:color w:val="auto"/>
                <w:sz w:val="21"/>
                <w:szCs w:val="21"/>
                <w:highlight w:val="none"/>
              </w:rPr>
              <w:fldChar w:fldCharType="end"/>
            </w:r>
            <w:r>
              <w:rPr>
                <w:rFonts w:hint="default" w:ascii="Times New Roman" w:hAnsi="Times New Roman" w:eastAsia="宋体" w:cs="Times New Roman"/>
                <w:color w:val="auto"/>
                <w:sz w:val="21"/>
                <w:szCs w:val="21"/>
                <w:highlight w:val="none"/>
              </w:rPr>
              <w:t>委托抽/采样</w:t>
            </w:r>
          </w:p>
        </w:tc>
      </w:tr>
      <w:tr w14:paraId="7F286A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1703" w:type="dxa"/>
            <w:noWrap w:val="0"/>
            <w:vAlign w:val="center"/>
          </w:tcPr>
          <w:p w14:paraId="0D937E2A">
            <w:pPr>
              <w:keepNext w:val="0"/>
              <w:keepLines w:val="0"/>
              <w:pageBreakBefore w:val="0"/>
              <w:kinsoku/>
              <w:wordWrap/>
              <w:overflowPunct/>
              <w:topLinePunct w:val="0"/>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采样日期</w:t>
            </w:r>
          </w:p>
        </w:tc>
        <w:tc>
          <w:tcPr>
            <w:tcW w:w="2830" w:type="dxa"/>
            <w:gridSpan w:val="3"/>
            <w:noWrap w:val="0"/>
            <w:vAlign w:val="center"/>
          </w:tcPr>
          <w:p w14:paraId="2339CD99">
            <w:pPr>
              <w:keepNext w:val="0"/>
              <w:keepLines w:val="0"/>
              <w:pageBreakBefore w:val="0"/>
              <w:kinsoku/>
              <w:wordWrap/>
              <w:overflowPunct/>
              <w:topLinePunct w:val="0"/>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2026-04-22~2026-04-23</w:t>
            </w:r>
          </w:p>
        </w:tc>
        <w:tc>
          <w:tcPr>
            <w:tcW w:w="2038" w:type="dxa"/>
            <w:gridSpan w:val="2"/>
            <w:noWrap w:val="0"/>
            <w:vAlign w:val="center"/>
          </w:tcPr>
          <w:p w14:paraId="778C9A86">
            <w:pPr>
              <w:keepNext w:val="0"/>
              <w:keepLines w:val="0"/>
              <w:pageBreakBefore w:val="0"/>
              <w:kinsoku/>
              <w:wordWrap/>
              <w:overflowPunct/>
              <w:topLinePunct w:val="0"/>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样品性状</w:t>
            </w:r>
          </w:p>
        </w:tc>
        <w:tc>
          <w:tcPr>
            <w:tcW w:w="3489" w:type="dxa"/>
            <w:gridSpan w:val="4"/>
            <w:noWrap w:val="0"/>
            <w:vAlign w:val="center"/>
          </w:tcPr>
          <w:p w14:paraId="26A9DFE0">
            <w:pPr>
              <w:keepNext w:val="0"/>
              <w:keepLines w:val="0"/>
              <w:pageBreakBefore w:val="0"/>
              <w:kinsoku/>
              <w:wordWrap/>
              <w:overflowPunct/>
              <w:topLinePunct w:val="0"/>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统一：浅白色、微臭、少许浮油</w:t>
            </w:r>
          </w:p>
        </w:tc>
      </w:tr>
      <w:tr w14:paraId="4CA4C3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10060" w:type="dxa"/>
            <w:gridSpan w:val="10"/>
            <w:noWrap w:val="0"/>
            <w:vAlign w:val="center"/>
          </w:tcPr>
          <w:p w14:paraId="1C310795">
            <w:pPr>
              <w:keepNext w:val="0"/>
              <w:keepLines w:val="0"/>
              <w:pageBreakBefore w:val="0"/>
              <w:kinsoku/>
              <w:wordWrap/>
              <w:overflowPunct/>
              <w:topLinePunct w:val="0"/>
              <w:bidi w:val="0"/>
              <w:adjustRightInd/>
              <w:snapToGrid/>
              <w:spacing w:line="240" w:lineRule="exact"/>
              <w:ind w:firstLine="0" w:firstLineChars="0"/>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检测项目及结果单位：mg/L（注明者除外）</w:t>
            </w:r>
          </w:p>
        </w:tc>
      </w:tr>
      <w:tr w14:paraId="290631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703" w:type="dxa"/>
            <w:vMerge w:val="restart"/>
            <w:noWrap w:val="0"/>
            <w:vAlign w:val="center"/>
          </w:tcPr>
          <w:p w14:paraId="0CF5DE2E">
            <w:pPr>
              <w:keepNext w:val="0"/>
              <w:keepLines w:val="0"/>
              <w:pageBreakBefore w:val="0"/>
              <w:kinsoku/>
              <w:wordWrap/>
              <w:overflowPunct/>
              <w:topLinePunct w:val="0"/>
              <w:bidi w:val="0"/>
              <w:adjustRightInd/>
              <w:snapToGrid/>
              <w:spacing w:line="240" w:lineRule="exact"/>
              <w:ind w:firstLine="0" w:firstLineChars="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mc:AlternateContent>
                <mc:Choice Requires="wps">
                  <w:drawing>
                    <wp:anchor distT="0" distB="0" distL="114300" distR="114300" simplePos="0" relativeHeight="251660288" behindDoc="0" locked="0" layoutInCell="1" allowOverlap="1">
                      <wp:simplePos x="0" y="0"/>
                      <wp:positionH relativeFrom="column">
                        <wp:posOffset>-59055</wp:posOffset>
                      </wp:positionH>
                      <wp:positionV relativeFrom="paragraph">
                        <wp:posOffset>30480</wp:posOffset>
                      </wp:positionV>
                      <wp:extent cx="1054735" cy="557530"/>
                      <wp:effectExtent l="2540" t="4445" r="9525" b="9525"/>
                      <wp:wrapNone/>
                      <wp:docPr id="4" name="直接连接符 4"/>
                      <wp:cNvGraphicFramePr/>
                      <a:graphic xmlns:a="http://schemas.openxmlformats.org/drawingml/2006/main">
                        <a:graphicData uri="http://schemas.microsoft.com/office/word/2010/wordprocessingShape">
                          <wps:wsp>
                            <wps:cNvCnPr/>
                            <wps:spPr>
                              <a:xfrm>
                                <a:off x="0" y="0"/>
                                <a:ext cx="1054735" cy="557530"/>
                              </a:xfrm>
                              <a:prstGeom prst="line">
                                <a:avLst/>
                              </a:prstGeom>
                              <a:ln w="317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65pt;margin-top:2.4pt;height:43.9pt;width:83.05pt;z-index:251660288;mso-width-relative:page;mso-height-relative:page;" filled="f" stroked="t" coordsize="21600,21600" o:gfxdata="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byNvWtgAAAAHAQAADwAAAAAAAAABACAAAAAiAAAAZHJzL2Rvd25yZXYu&#10;eG1sUEsBAhQAFAAAAAgAh07iQKC2jjz7AQAA6QMAAA4AAAAAAAAAAQAgAAAAJwEAAGRycy9lMm9E&#10;b2MueG1sUEsFBgAAAAAGAAYAWQEAAJQFAAAAAA==&#10;">
                      <v:fill on="f" focussize="0,0"/>
                      <v:stroke weight="0.25pt" color="#000000" joinstyle="round"/>
                      <v:imagedata o:title=""/>
                      <o:lock v:ext="edit" aspectratio="f"/>
                    </v:line>
                  </w:pict>
                </mc:Fallback>
              </mc:AlternateContent>
            </w:r>
            <w:r>
              <w:rPr>
                <w:rFonts w:hint="default" w:ascii="Times New Roman" w:hAnsi="Times New Roman" w:eastAsia="宋体" w:cs="Times New Roman"/>
                <w:color w:val="auto"/>
                <w:sz w:val="21"/>
                <w:szCs w:val="21"/>
                <w:highlight w:val="none"/>
                <w:lang w:eastAsia="zh-CN"/>
              </w:rPr>
              <w:t>检测点位</w:t>
            </w:r>
          </w:p>
          <w:p w14:paraId="3FE241F5">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ascii="Times New Roman" w:hAnsi="Times New Roman" w:eastAsia="宋体" w:cs="Times New Roman"/>
                <w:color w:val="auto"/>
                <w:sz w:val="21"/>
                <w:szCs w:val="21"/>
                <w:highlight w:val="none"/>
              </w:rPr>
            </w:pPr>
          </w:p>
          <w:p w14:paraId="2B9ECF8D">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检测项目</w:t>
            </w:r>
          </w:p>
        </w:tc>
        <w:tc>
          <w:tcPr>
            <w:tcW w:w="8357" w:type="dxa"/>
            <w:gridSpan w:val="9"/>
            <w:noWrap w:val="0"/>
            <w:vAlign w:val="center"/>
          </w:tcPr>
          <w:p w14:paraId="487A0683">
            <w:pPr>
              <w:keepNext w:val="0"/>
              <w:keepLines w:val="0"/>
              <w:pageBreakBefore w:val="0"/>
              <w:kinsoku/>
              <w:wordWrap/>
              <w:overflowPunct/>
              <w:topLinePunct w:val="0"/>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生活污水排放口（2026-04-22）</w:t>
            </w:r>
          </w:p>
        </w:tc>
      </w:tr>
      <w:tr w14:paraId="76CF8E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703" w:type="dxa"/>
            <w:vMerge w:val="continue"/>
            <w:noWrap w:val="0"/>
            <w:vAlign w:val="center"/>
          </w:tcPr>
          <w:p w14:paraId="036C6B70">
            <w:pPr>
              <w:keepNext w:val="0"/>
              <w:keepLines w:val="0"/>
              <w:pageBreakBefore w:val="0"/>
              <w:kinsoku/>
              <w:wordWrap/>
              <w:overflowPunct/>
              <w:topLinePunct w:val="0"/>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p>
        </w:tc>
        <w:tc>
          <w:tcPr>
            <w:tcW w:w="1304" w:type="dxa"/>
            <w:noWrap w:val="0"/>
            <w:vAlign w:val="center"/>
          </w:tcPr>
          <w:p w14:paraId="33C0015D">
            <w:pPr>
              <w:keepNext w:val="0"/>
              <w:keepLines w:val="0"/>
              <w:pageBreakBefore w:val="0"/>
              <w:kinsoku/>
              <w:wordWrap/>
              <w:overflowPunct/>
              <w:topLinePunct w:val="0"/>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第一次</w:t>
            </w:r>
          </w:p>
        </w:tc>
        <w:tc>
          <w:tcPr>
            <w:tcW w:w="1304" w:type="dxa"/>
            <w:noWrap w:val="0"/>
            <w:vAlign w:val="center"/>
          </w:tcPr>
          <w:p w14:paraId="37BF648B">
            <w:pPr>
              <w:keepNext w:val="0"/>
              <w:keepLines w:val="0"/>
              <w:pageBreakBefore w:val="0"/>
              <w:kinsoku/>
              <w:wordWrap/>
              <w:overflowPunct/>
              <w:topLinePunct w:val="0"/>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第二次</w:t>
            </w:r>
          </w:p>
        </w:tc>
        <w:tc>
          <w:tcPr>
            <w:tcW w:w="1304" w:type="dxa"/>
            <w:gridSpan w:val="2"/>
            <w:noWrap w:val="0"/>
            <w:vAlign w:val="center"/>
          </w:tcPr>
          <w:p w14:paraId="53CE62B5">
            <w:pPr>
              <w:keepNext w:val="0"/>
              <w:keepLines w:val="0"/>
              <w:pageBreakBefore w:val="0"/>
              <w:kinsoku/>
              <w:wordWrap/>
              <w:overflowPunct/>
              <w:topLinePunct w:val="0"/>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第三次</w:t>
            </w:r>
          </w:p>
        </w:tc>
        <w:tc>
          <w:tcPr>
            <w:tcW w:w="1307" w:type="dxa"/>
            <w:gridSpan w:val="2"/>
            <w:noWrap w:val="0"/>
            <w:vAlign w:val="center"/>
          </w:tcPr>
          <w:p w14:paraId="6D910F42">
            <w:pPr>
              <w:keepNext w:val="0"/>
              <w:keepLines w:val="0"/>
              <w:pageBreakBefore w:val="0"/>
              <w:kinsoku/>
              <w:wordWrap/>
              <w:overflowPunct/>
              <w:topLinePunct w:val="0"/>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第四次</w:t>
            </w:r>
          </w:p>
        </w:tc>
        <w:tc>
          <w:tcPr>
            <w:tcW w:w="1165" w:type="dxa"/>
            <w:noWrap w:val="0"/>
            <w:vAlign w:val="center"/>
          </w:tcPr>
          <w:p w14:paraId="0B48961B">
            <w:pPr>
              <w:keepNext w:val="0"/>
              <w:keepLines w:val="0"/>
              <w:pageBreakBefore w:val="0"/>
              <w:kinsoku/>
              <w:wordWrap/>
              <w:overflowPunct/>
              <w:topLinePunct w:val="0"/>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平均值</w:t>
            </w:r>
          </w:p>
          <w:p w14:paraId="3EEC8485">
            <w:pPr>
              <w:keepNext w:val="0"/>
              <w:keepLines w:val="0"/>
              <w:pageBreakBefore w:val="0"/>
              <w:kinsoku/>
              <w:wordWrap/>
              <w:overflowPunct/>
              <w:topLinePunct w:val="0"/>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/范围</w:t>
            </w:r>
          </w:p>
        </w:tc>
        <w:tc>
          <w:tcPr>
            <w:tcW w:w="912" w:type="dxa"/>
            <w:noWrap w:val="0"/>
            <w:vAlign w:val="center"/>
          </w:tcPr>
          <w:p w14:paraId="2F11022C">
            <w:pPr>
              <w:keepNext w:val="0"/>
              <w:keepLines w:val="0"/>
              <w:pageBreakBefore w:val="0"/>
              <w:kinsoku/>
              <w:wordWrap/>
              <w:overflowPunct/>
              <w:topLinePunct w:val="0"/>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标准</w:t>
            </w:r>
          </w:p>
          <w:p w14:paraId="5D5B3D19">
            <w:pPr>
              <w:keepNext w:val="0"/>
              <w:keepLines w:val="0"/>
              <w:pageBreakBefore w:val="0"/>
              <w:kinsoku/>
              <w:wordWrap/>
              <w:overflowPunct/>
              <w:topLinePunct w:val="0"/>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限值</w:t>
            </w:r>
          </w:p>
        </w:tc>
        <w:tc>
          <w:tcPr>
            <w:tcW w:w="1061" w:type="dxa"/>
            <w:noWrap w:val="0"/>
            <w:vAlign w:val="center"/>
          </w:tcPr>
          <w:p w14:paraId="534FEF26">
            <w:pPr>
              <w:keepNext w:val="0"/>
              <w:keepLines w:val="0"/>
              <w:pageBreakBefore w:val="0"/>
              <w:kinsoku/>
              <w:wordWrap/>
              <w:overflowPunct/>
              <w:topLinePunct w:val="0"/>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评价</w:t>
            </w:r>
          </w:p>
        </w:tc>
      </w:tr>
      <w:tr w14:paraId="580694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7" w:hRule="atLeast"/>
          <w:jc w:val="center"/>
        </w:trPr>
        <w:tc>
          <w:tcPr>
            <w:tcW w:w="1703" w:type="dxa"/>
            <w:shd w:val="clear" w:color="auto" w:fill="auto"/>
            <w:noWrap w:val="0"/>
            <w:vAlign w:val="center"/>
          </w:tcPr>
          <w:p w14:paraId="42A48AF1">
            <w:pPr>
              <w:pStyle w:val="83"/>
              <w:keepNext w:val="0"/>
              <w:keepLines w:val="0"/>
              <w:pageBreakBefore w:val="0"/>
              <w:tabs>
                <w:tab w:val="left" w:pos="7740"/>
              </w:tabs>
              <w:kinsoku/>
              <w:wordWrap/>
              <w:overflowPunct/>
              <w:topLinePunct w:val="0"/>
              <w:autoSpaceDE/>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pH值（无量纲）</w:t>
            </w:r>
          </w:p>
        </w:tc>
        <w:tc>
          <w:tcPr>
            <w:tcW w:w="1304" w:type="dxa"/>
            <w:noWrap w:val="0"/>
            <w:vAlign w:val="center"/>
          </w:tcPr>
          <w:p w14:paraId="7525C409">
            <w:pPr>
              <w:keepNext w:val="0"/>
              <w:keepLines w:val="0"/>
              <w:pageBreakBefore w:val="0"/>
              <w:kinsoku/>
              <w:wordWrap/>
              <w:overflowPunct/>
              <w:topLinePunct w:val="0"/>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rPr>
              <w:t>7.3（25.7℃）</w:t>
            </w:r>
          </w:p>
        </w:tc>
        <w:tc>
          <w:tcPr>
            <w:tcW w:w="1304" w:type="dxa"/>
            <w:noWrap w:val="0"/>
            <w:vAlign w:val="center"/>
          </w:tcPr>
          <w:p w14:paraId="540F7A7B">
            <w:pPr>
              <w:keepNext w:val="0"/>
              <w:keepLines w:val="0"/>
              <w:pageBreakBefore w:val="0"/>
              <w:kinsoku/>
              <w:wordWrap/>
              <w:overflowPunct/>
              <w:topLinePunct w:val="0"/>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rPr>
              <w:t>7.2（26.0℃）</w:t>
            </w:r>
          </w:p>
        </w:tc>
        <w:tc>
          <w:tcPr>
            <w:tcW w:w="1304" w:type="dxa"/>
            <w:gridSpan w:val="2"/>
            <w:noWrap w:val="0"/>
            <w:vAlign w:val="center"/>
          </w:tcPr>
          <w:p w14:paraId="5AD1E9D2">
            <w:pPr>
              <w:keepNext w:val="0"/>
              <w:keepLines w:val="0"/>
              <w:pageBreakBefore w:val="0"/>
              <w:kinsoku/>
              <w:wordWrap/>
              <w:overflowPunct/>
              <w:topLinePunct w:val="0"/>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rPr>
              <w:t>7.2（25.9℃）</w:t>
            </w:r>
          </w:p>
        </w:tc>
        <w:tc>
          <w:tcPr>
            <w:tcW w:w="1307" w:type="dxa"/>
            <w:gridSpan w:val="2"/>
            <w:noWrap w:val="0"/>
            <w:vAlign w:val="center"/>
          </w:tcPr>
          <w:p w14:paraId="1A1156F9">
            <w:pPr>
              <w:keepNext w:val="0"/>
              <w:keepLines w:val="0"/>
              <w:pageBreakBefore w:val="0"/>
              <w:kinsoku/>
              <w:wordWrap/>
              <w:overflowPunct/>
              <w:topLinePunct w:val="0"/>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rPr>
              <w:t>7.3（25.7℃）</w:t>
            </w:r>
          </w:p>
        </w:tc>
        <w:tc>
          <w:tcPr>
            <w:tcW w:w="1165" w:type="dxa"/>
            <w:noWrap w:val="0"/>
            <w:vAlign w:val="center"/>
          </w:tcPr>
          <w:p w14:paraId="6B67C7C9">
            <w:pPr>
              <w:keepNext w:val="0"/>
              <w:keepLines w:val="0"/>
              <w:pageBreakBefore w:val="0"/>
              <w:kinsoku/>
              <w:wordWrap/>
              <w:overflowPunct/>
              <w:topLinePunct w:val="0"/>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7.2~7.3</w:t>
            </w:r>
          </w:p>
        </w:tc>
        <w:tc>
          <w:tcPr>
            <w:tcW w:w="912" w:type="dxa"/>
            <w:noWrap w:val="0"/>
            <w:vAlign w:val="center"/>
          </w:tcPr>
          <w:p w14:paraId="59458130">
            <w:pPr>
              <w:keepNext w:val="0"/>
              <w:keepLines w:val="0"/>
              <w:pageBreakBefore w:val="0"/>
              <w:kinsoku/>
              <w:wordWrap/>
              <w:overflowPunct/>
              <w:topLinePunct w:val="0"/>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6~9</w:t>
            </w:r>
          </w:p>
        </w:tc>
        <w:tc>
          <w:tcPr>
            <w:tcW w:w="1061" w:type="dxa"/>
            <w:noWrap w:val="0"/>
            <w:vAlign w:val="center"/>
          </w:tcPr>
          <w:p w14:paraId="65B085CB">
            <w:pPr>
              <w:keepNext w:val="0"/>
              <w:keepLines w:val="0"/>
              <w:pageBreakBefore w:val="0"/>
              <w:kinsoku/>
              <w:wordWrap/>
              <w:overflowPunct/>
              <w:topLinePunct w:val="0"/>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r w14:paraId="7A0B61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703" w:type="dxa"/>
            <w:shd w:val="clear" w:color="auto" w:fill="auto"/>
            <w:noWrap w:val="0"/>
            <w:vAlign w:val="center"/>
          </w:tcPr>
          <w:p w14:paraId="7C0286A1">
            <w:pPr>
              <w:keepNext w:val="0"/>
              <w:keepLines w:val="0"/>
              <w:pageBreakBefore w:val="0"/>
              <w:kinsoku/>
              <w:wordWrap/>
              <w:overflowPunct/>
              <w:topLinePunct w:val="0"/>
              <w:autoSpaceDE/>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悬浮物</w:t>
            </w:r>
          </w:p>
        </w:tc>
        <w:tc>
          <w:tcPr>
            <w:tcW w:w="1304" w:type="dxa"/>
            <w:shd w:val="clear" w:color="auto" w:fill="auto"/>
            <w:noWrap w:val="0"/>
            <w:vAlign w:val="center"/>
          </w:tcPr>
          <w:p w14:paraId="5D1B5BC0">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260</w:t>
            </w:r>
          </w:p>
        </w:tc>
        <w:tc>
          <w:tcPr>
            <w:tcW w:w="1304" w:type="dxa"/>
            <w:shd w:val="clear" w:color="auto" w:fill="auto"/>
            <w:noWrap w:val="0"/>
            <w:vAlign w:val="center"/>
          </w:tcPr>
          <w:p w14:paraId="36FB3EC2">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255</w:t>
            </w:r>
          </w:p>
        </w:tc>
        <w:tc>
          <w:tcPr>
            <w:tcW w:w="1304" w:type="dxa"/>
            <w:gridSpan w:val="2"/>
            <w:shd w:val="clear" w:color="auto" w:fill="auto"/>
            <w:noWrap w:val="0"/>
            <w:vAlign w:val="center"/>
          </w:tcPr>
          <w:p w14:paraId="10E5C49D">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265</w:t>
            </w:r>
          </w:p>
        </w:tc>
        <w:tc>
          <w:tcPr>
            <w:tcW w:w="1307" w:type="dxa"/>
            <w:gridSpan w:val="2"/>
            <w:shd w:val="clear" w:color="auto" w:fill="auto"/>
            <w:noWrap w:val="0"/>
            <w:vAlign w:val="center"/>
          </w:tcPr>
          <w:p w14:paraId="50BB3BBA">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270</w:t>
            </w:r>
          </w:p>
        </w:tc>
        <w:tc>
          <w:tcPr>
            <w:tcW w:w="1165" w:type="dxa"/>
            <w:noWrap w:val="0"/>
            <w:vAlign w:val="center"/>
          </w:tcPr>
          <w:p w14:paraId="0F20DDED">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262</w:t>
            </w:r>
          </w:p>
        </w:tc>
        <w:tc>
          <w:tcPr>
            <w:tcW w:w="912" w:type="dxa"/>
            <w:shd w:val="clear" w:color="auto" w:fill="auto"/>
            <w:noWrap w:val="0"/>
            <w:vAlign w:val="center"/>
          </w:tcPr>
          <w:p w14:paraId="6C411FBB">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400</w:t>
            </w:r>
          </w:p>
        </w:tc>
        <w:tc>
          <w:tcPr>
            <w:tcW w:w="1061" w:type="dxa"/>
            <w:shd w:val="clear" w:color="auto" w:fill="auto"/>
            <w:noWrap w:val="0"/>
            <w:vAlign w:val="center"/>
          </w:tcPr>
          <w:p w14:paraId="66291E1D">
            <w:pPr>
              <w:keepNext w:val="0"/>
              <w:keepLines w:val="0"/>
              <w:pageBreakBefore w:val="0"/>
              <w:kinsoku/>
              <w:wordWrap/>
              <w:overflowPunct/>
              <w:topLinePunct w:val="0"/>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达标</w:t>
            </w:r>
          </w:p>
        </w:tc>
      </w:tr>
      <w:tr w14:paraId="4ADAE4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703" w:type="dxa"/>
            <w:shd w:val="clear" w:color="auto" w:fill="auto"/>
            <w:noWrap w:val="0"/>
            <w:vAlign w:val="center"/>
          </w:tcPr>
          <w:p w14:paraId="719C3C6F">
            <w:pPr>
              <w:keepNext w:val="0"/>
              <w:keepLines w:val="0"/>
              <w:pageBreakBefore w:val="0"/>
              <w:kinsoku/>
              <w:wordWrap/>
              <w:overflowPunct/>
              <w:topLinePunct w:val="0"/>
              <w:autoSpaceDE/>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化学需氧量</w:t>
            </w:r>
          </w:p>
        </w:tc>
        <w:tc>
          <w:tcPr>
            <w:tcW w:w="1304" w:type="dxa"/>
            <w:shd w:val="clear" w:color="auto" w:fill="auto"/>
            <w:noWrap w:val="0"/>
            <w:vAlign w:val="center"/>
          </w:tcPr>
          <w:p w14:paraId="6DD64BE4">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383</w:t>
            </w:r>
          </w:p>
        </w:tc>
        <w:tc>
          <w:tcPr>
            <w:tcW w:w="1304" w:type="dxa"/>
            <w:shd w:val="clear" w:color="auto" w:fill="auto"/>
            <w:noWrap w:val="0"/>
            <w:vAlign w:val="center"/>
          </w:tcPr>
          <w:p w14:paraId="63408ABF">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376</w:t>
            </w:r>
          </w:p>
        </w:tc>
        <w:tc>
          <w:tcPr>
            <w:tcW w:w="1304" w:type="dxa"/>
            <w:gridSpan w:val="2"/>
            <w:shd w:val="clear" w:color="auto" w:fill="auto"/>
            <w:noWrap w:val="0"/>
            <w:vAlign w:val="center"/>
          </w:tcPr>
          <w:p w14:paraId="6E0D5DE1">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392</w:t>
            </w:r>
          </w:p>
        </w:tc>
        <w:tc>
          <w:tcPr>
            <w:tcW w:w="1307" w:type="dxa"/>
            <w:gridSpan w:val="2"/>
            <w:shd w:val="clear" w:color="auto" w:fill="auto"/>
            <w:noWrap w:val="0"/>
            <w:vAlign w:val="center"/>
          </w:tcPr>
          <w:p w14:paraId="4EE6B105">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386</w:t>
            </w:r>
          </w:p>
        </w:tc>
        <w:tc>
          <w:tcPr>
            <w:tcW w:w="1165" w:type="dxa"/>
            <w:shd w:val="clear" w:color="auto" w:fill="auto"/>
            <w:noWrap w:val="0"/>
            <w:vAlign w:val="center"/>
          </w:tcPr>
          <w:p w14:paraId="7AA75DF6">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384</w:t>
            </w:r>
          </w:p>
        </w:tc>
        <w:tc>
          <w:tcPr>
            <w:tcW w:w="912" w:type="dxa"/>
            <w:shd w:val="clear" w:color="auto" w:fill="auto"/>
            <w:noWrap w:val="0"/>
            <w:vAlign w:val="center"/>
          </w:tcPr>
          <w:p w14:paraId="255F447E">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500</w:t>
            </w:r>
          </w:p>
        </w:tc>
        <w:tc>
          <w:tcPr>
            <w:tcW w:w="1061" w:type="dxa"/>
            <w:shd w:val="clear" w:color="auto" w:fill="auto"/>
            <w:noWrap w:val="0"/>
            <w:vAlign w:val="center"/>
          </w:tcPr>
          <w:p w14:paraId="0CF69D0C">
            <w:pPr>
              <w:keepNext w:val="0"/>
              <w:keepLines w:val="0"/>
              <w:pageBreakBefore w:val="0"/>
              <w:kinsoku/>
              <w:wordWrap/>
              <w:overflowPunct/>
              <w:topLinePunct w:val="0"/>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达标</w:t>
            </w:r>
          </w:p>
        </w:tc>
      </w:tr>
      <w:tr w14:paraId="5DEA2B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6" w:hRule="atLeast"/>
          <w:jc w:val="center"/>
        </w:trPr>
        <w:tc>
          <w:tcPr>
            <w:tcW w:w="1703" w:type="dxa"/>
            <w:shd w:val="clear" w:color="auto" w:fill="auto"/>
            <w:noWrap w:val="0"/>
            <w:vAlign w:val="center"/>
          </w:tcPr>
          <w:p w14:paraId="300CE41F">
            <w:pPr>
              <w:keepNext w:val="0"/>
              <w:keepLines w:val="0"/>
              <w:pageBreakBefore w:val="0"/>
              <w:kinsoku/>
              <w:wordWrap/>
              <w:overflowPunct/>
              <w:topLinePunct w:val="0"/>
              <w:autoSpaceDE/>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五日生化需氧量</w:t>
            </w:r>
          </w:p>
        </w:tc>
        <w:tc>
          <w:tcPr>
            <w:tcW w:w="1304" w:type="dxa"/>
            <w:shd w:val="clear" w:color="auto" w:fill="auto"/>
            <w:noWrap w:val="0"/>
            <w:vAlign w:val="center"/>
          </w:tcPr>
          <w:p w14:paraId="4775DEA6">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181</w:t>
            </w:r>
          </w:p>
        </w:tc>
        <w:tc>
          <w:tcPr>
            <w:tcW w:w="1304" w:type="dxa"/>
            <w:shd w:val="clear" w:color="auto" w:fill="auto"/>
            <w:noWrap w:val="0"/>
            <w:vAlign w:val="center"/>
          </w:tcPr>
          <w:p w14:paraId="77671992">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173</w:t>
            </w:r>
          </w:p>
        </w:tc>
        <w:tc>
          <w:tcPr>
            <w:tcW w:w="1304" w:type="dxa"/>
            <w:gridSpan w:val="2"/>
            <w:noWrap w:val="0"/>
            <w:vAlign w:val="center"/>
          </w:tcPr>
          <w:p w14:paraId="21F42C9E">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181</w:t>
            </w:r>
          </w:p>
        </w:tc>
        <w:tc>
          <w:tcPr>
            <w:tcW w:w="1307" w:type="dxa"/>
            <w:gridSpan w:val="2"/>
            <w:noWrap w:val="0"/>
            <w:vAlign w:val="center"/>
          </w:tcPr>
          <w:p w14:paraId="61F931DA">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167</w:t>
            </w:r>
          </w:p>
        </w:tc>
        <w:tc>
          <w:tcPr>
            <w:tcW w:w="1165" w:type="dxa"/>
            <w:noWrap w:val="0"/>
            <w:vAlign w:val="center"/>
          </w:tcPr>
          <w:p w14:paraId="4AA22C1A">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176</w:t>
            </w:r>
          </w:p>
        </w:tc>
        <w:tc>
          <w:tcPr>
            <w:tcW w:w="912" w:type="dxa"/>
            <w:shd w:val="clear" w:color="auto" w:fill="auto"/>
            <w:noWrap w:val="0"/>
            <w:vAlign w:val="center"/>
          </w:tcPr>
          <w:p w14:paraId="657D3739">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300</w:t>
            </w:r>
          </w:p>
        </w:tc>
        <w:tc>
          <w:tcPr>
            <w:tcW w:w="1061" w:type="dxa"/>
            <w:shd w:val="clear" w:color="auto" w:fill="auto"/>
            <w:noWrap w:val="0"/>
            <w:vAlign w:val="center"/>
          </w:tcPr>
          <w:p w14:paraId="76AC042C">
            <w:pPr>
              <w:keepNext w:val="0"/>
              <w:keepLines w:val="0"/>
              <w:pageBreakBefore w:val="0"/>
              <w:kinsoku/>
              <w:wordWrap/>
              <w:overflowPunct/>
              <w:topLinePunct w:val="0"/>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达标</w:t>
            </w:r>
          </w:p>
        </w:tc>
      </w:tr>
      <w:tr w14:paraId="3AD7E0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703" w:type="dxa"/>
            <w:shd w:val="clear" w:color="auto" w:fill="auto"/>
            <w:noWrap w:val="0"/>
            <w:vAlign w:val="center"/>
          </w:tcPr>
          <w:p w14:paraId="315EC133">
            <w:pPr>
              <w:keepNext w:val="0"/>
              <w:keepLines w:val="0"/>
              <w:pageBreakBefore w:val="0"/>
              <w:kinsoku/>
              <w:wordWrap/>
              <w:overflowPunct/>
              <w:topLinePunct w:val="0"/>
              <w:autoSpaceDE/>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氨氮</w:t>
            </w:r>
          </w:p>
        </w:tc>
        <w:tc>
          <w:tcPr>
            <w:tcW w:w="1304" w:type="dxa"/>
            <w:shd w:val="clear" w:color="auto" w:fill="auto"/>
            <w:noWrap w:val="0"/>
            <w:vAlign w:val="center"/>
          </w:tcPr>
          <w:p w14:paraId="3FA9478E">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24.4</w:t>
            </w:r>
          </w:p>
        </w:tc>
        <w:tc>
          <w:tcPr>
            <w:tcW w:w="1304" w:type="dxa"/>
            <w:shd w:val="clear" w:color="auto" w:fill="auto"/>
            <w:noWrap w:val="0"/>
            <w:vAlign w:val="center"/>
          </w:tcPr>
          <w:p w14:paraId="06F37494">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23.8</w:t>
            </w:r>
          </w:p>
        </w:tc>
        <w:tc>
          <w:tcPr>
            <w:tcW w:w="1304" w:type="dxa"/>
            <w:gridSpan w:val="2"/>
            <w:shd w:val="clear" w:color="auto" w:fill="auto"/>
            <w:noWrap w:val="0"/>
            <w:vAlign w:val="center"/>
          </w:tcPr>
          <w:p w14:paraId="348A0FA0">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23.7</w:t>
            </w:r>
          </w:p>
        </w:tc>
        <w:tc>
          <w:tcPr>
            <w:tcW w:w="1307" w:type="dxa"/>
            <w:gridSpan w:val="2"/>
            <w:shd w:val="clear" w:color="auto" w:fill="auto"/>
            <w:noWrap w:val="0"/>
            <w:vAlign w:val="center"/>
          </w:tcPr>
          <w:p w14:paraId="706CEC1C">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23.3</w:t>
            </w:r>
          </w:p>
        </w:tc>
        <w:tc>
          <w:tcPr>
            <w:tcW w:w="1165" w:type="dxa"/>
            <w:noWrap w:val="0"/>
            <w:vAlign w:val="center"/>
          </w:tcPr>
          <w:p w14:paraId="19A991EA">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23.8</w:t>
            </w:r>
          </w:p>
        </w:tc>
        <w:tc>
          <w:tcPr>
            <w:tcW w:w="912" w:type="dxa"/>
            <w:shd w:val="clear" w:color="auto" w:fill="auto"/>
            <w:noWrap w:val="0"/>
            <w:vAlign w:val="center"/>
          </w:tcPr>
          <w:p w14:paraId="761FF64E">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061" w:type="dxa"/>
            <w:shd w:val="clear" w:color="auto" w:fill="auto"/>
            <w:noWrap w:val="0"/>
            <w:vAlign w:val="center"/>
          </w:tcPr>
          <w:p w14:paraId="28F5D03E">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r>
      <w:tr w14:paraId="332B2B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703" w:type="dxa"/>
            <w:shd w:val="clear" w:color="auto" w:fill="auto"/>
            <w:noWrap w:val="0"/>
            <w:vAlign w:val="center"/>
          </w:tcPr>
          <w:p w14:paraId="61BA79CF">
            <w:pPr>
              <w:keepNext w:val="0"/>
              <w:keepLines w:val="0"/>
              <w:pageBreakBefore w:val="0"/>
              <w:kinsoku/>
              <w:wordWrap/>
              <w:overflowPunct/>
              <w:topLinePunct w:val="0"/>
              <w:autoSpaceDE/>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总氮</w:t>
            </w:r>
          </w:p>
        </w:tc>
        <w:tc>
          <w:tcPr>
            <w:tcW w:w="1304" w:type="dxa"/>
            <w:shd w:val="clear" w:color="auto" w:fill="auto"/>
            <w:noWrap w:val="0"/>
            <w:vAlign w:val="center"/>
          </w:tcPr>
          <w:p w14:paraId="1604C149">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34.6</w:t>
            </w:r>
          </w:p>
        </w:tc>
        <w:tc>
          <w:tcPr>
            <w:tcW w:w="1304" w:type="dxa"/>
            <w:shd w:val="clear" w:color="auto" w:fill="auto"/>
            <w:noWrap w:val="0"/>
            <w:vAlign w:val="center"/>
          </w:tcPr>
          <w:p w14:paraId="2D00FCFE">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33.6</w:t>
            </w:r>
          </w:p>
        </w:tc>
        <w:tc>
          <w:tcPr>
            <w:tcW w:w="1304" w:type="dxa"/>
            <w:gridSpan w:val="2"/>
            <w:shd w:val="clear" w:color="auto" w:fill="auto"/>
            <w:noWrap w:val="0"/>
            <w:vAlign w:val="center"/>
          </w:tcPr>
          <w:p w14:paraId="5E5EAD8D">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34.2</w:t>
            </w:r>
          </w:p>
        </w:tc>
        <w:tc>
          <w:tcPr>
            <w:tcW w:w="1307" w:type="dxa"/>
            <w:gridSpan w:val="2"/>
            <w:shd w:val="clear" w:color="auto" w:fill="auto"/>
            <w:noWrap w:val="0"/>
            <w:vAlign w:val="center"/>
          </w:tcPr>
          <w:p w14:paraId="71DB57C7">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33.6</w:t>
            </w:r>
          </w:p>
        </w:tc>
        <w:tc>
          <w:tcPr>
            <w:tcW w:w="1165" w:type="dxa"/>
            <w:noWrap w:val="0"/>
            <w:vAlign w:val="center"/>
          </w:tcPr>
          <w:p w14:paraId="3F1EDB93">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34.0</w:t>
            </w:r>
          </w:p>
        </w:tc>
        <w:tc>
          <w:tcPr>
            <w:tcW w:w="912" w:type="dxa"/>
            <w:shd w:val="clear" w:color="auto" w:fill="auto"/>
            <w:noWrap w:val="0"/>
            <w:vAlign w:val="center"/>
          </w:tcPr>
          <w:p w14:paraId="31249226">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061" w:type="dxa"/>
            <w:shd w:val="clear" w:color="auto" w:fill="auto"/>
            <w:noWrap w:val="0"/>
            <w:vAlign w:val="center"/>
          </w:tcPr>
          <w:p w14:paraId="62967227">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r>
      <w:tr w14:paraId="6CE98B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703" w:type="dxa"/>
            <w:shd w:val="clear" w:color="auto" w:fill="auto"/>
            <w:noWrap w:val="0"/>
            <w:vAlign w:val="center"/>
          </w:tcPr>
          <w:p w14:paraId="4BD99EA1">
            <w:pPr>
              <w:keepNext w:val="0"/>
              <w:keepLines w:val="0"/>
              <w:pageBreakBefore w:val="0"/>
              <w:kinsoku/>
              <w:wordWrap/>
              <w:overflowPunct/>
              <w:topLinePunct w:val="0"/>
              <w:autoSpaceDE/>
              <w:autoSpaceDN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总磷</w:t>
            </w:r>
          </w:p>
        </w:tc>
        <w:tc>
          <w:tcPr>
            <w:tcW w:w="1304" w:type="dxa"/>
            <w:shd w:val="clear" w:color="auto" w:fill="auto"/>
            <w:noWrap w:val="0"/>
            <w:vAlign w:val="center"/>
          </w:tcPr>
          <w:p w14:paraId="3CAD8558">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1.68</w:t>
            </w:r>
          </w:p>
        </w:tc>
        <w:tc>
          <w:tcPr>
            <w:tcW w:w="1304" w:type="dxa"/>
            <w:shd w:val="clear" w:color="auto" w:fill="auto"/>
            <w:noWrap w:val="0"/>
            <w:vAlign w:val="center"/>
          </w:tcPr>
          <w:p w14:paraId="76614506">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1.65</w:t>
            </w:r>
          </w:p>
        </w:tc>
        <w:tc>
          <w:tcPr>
            <w:tcW w:w="1304" w:type="dxa"/>
            <w:gridSpan w:val="2"/>
            <w:shd w:val="clear" w:color="auto" w:fill="auto"/>
            <w:noWrap w:val="0"/>
            <w:vAlign w:val="center"/>
          </w:tcPr>
          <w:p w14:paraId="3D3B8F0F">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1.71</w:t>
            </w:r>
          </w:p>
        </w:tc>
        <w:tc>
          <w:tcPr>
            <w:tcW w:w="1307" w:type="dxa"/>
            <w:gridSpan w:val="2"/>
            <w:shd w:val="clear" w:color="auto" w:fill="auto"/>
            <w:noWrap w:val="0"/>
            <w:vAlign w:val="center"/>
          </w:tcPr>
          <w:p w14:paraId="605EDCDD">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1.73</w:t>
            </w:r>
          </w:p>
        </w:tc>
        <w:tc>
          <w:tcPr>
            <w:tcW w:w="1165" w:type="dxa"/>
            <w:noWrap w:val="0"/>
            <w:vAlign w:val="center"/>
          </w:tcPr>
          <w:p w14:paraId="0AB3765D">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1.69</w:t>
            </w:r>
          </w:p>
        </w:tc>
        <w:tc>
          <w:tcPr>
            <w:tcW w:w="912" w:type="dxa"/>
            <w:shd w:val="clear" w:color="auto" w:fill="auto"/>
            <w:noWrap w:val="0"/>
            <w:vAlign w:val="center"/>
          </w:tcPr>
          <w:p w14:paraId="78503076">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061" w:type="dxa"/>
            <w:shd w:val="clear" w:color="auto" w:fill="auto"/>
            <w:noWrap w:val="0"/>
            <w:vAlign w:val="center"/>
          </w:tcPr>
          <w:p w14:paraId="3B89844C">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r>
      <w:tr w14:paraId="2BECFB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703" w:type="dxa"/>
            <w:shd w:val="clear" w:color="auto" w:fill="auto"/>
            <w:noWrap w:val="0"/>
            <w:vAlign w:val="center"/>
          </w:tcPr>
          <w:p w14:paraId="13085BA1">
            <w:pPr>
              <w:keepNext w:val="0"/>
              <w:keepLines w:val="0"/>
              <w:pageBreakBefore w:val="0"/>
              <w:kinsoku/>
              <w:wordWrap/>
              <w:overflowPunct/>
              <w:topLinePunct w:val="0"/>
              <w:autoSpaceDE/>
              <w:autoSpaceDN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动植物油</w:t>
            </w:r>
          </w:p>
        </w:tc>
        <w:tc>
          <w:tcPr>
            <w:tcW w:w="1304" w:type="dxa"/>
            <w:shd w:val="clear" w:color="auto" w:fill="auto"/>
            <w:noWrap w:val="0"/>
            <w:vAlign w:val="center"/>
          </w:tcPr>
          <w:p w14:paraId="791C5D05">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22.8</w:t>
            </w:r>
          </w:p>
        </w:tc>
        <w:tc>
          <w:tcPr>
            <w:tcW w:w="1304" w:type="dxa"/>
            <w:shd w:val="clear" w:color="auto" w:fill="auto"/>
            <w:noWrap w:val="0"/>
            <w:vAlign w:val="center"/>
          </w:tcPr>
          <w:p w14:paraId="0039D208">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21.6</w:t>
            </w:r>
          </w:p>
        </w:tc>
        <w:tc>
          <w:tcPr>
            <w:tcW w:w="1304" w:type="dxa"/>
            <w:gridSpan w:val="2"/>
            <w:shd w:val="clear" w:color="auto" w:fill="auto"/>
            <w:noWrap w:val="0"/>
            <w:vAlign w:val="center"/>
          </w:tcPr>
          <w:p w14:paraId="38E3A390">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22.4</w:t>
            </w:r>
          </w:p>
        </w:tc>
        <w:tc>
          <w:tcPr>
            <w:tcW w:w="1307" w:type="dxa"/>
            <w:gridSpan w:val="2"/>
            <w:shd w:val="clear" w:color="auto" w:fill="auto"/>
            <w:noWrap w:val="0"/>
            <w:vAlign w:val="center"/>
          </w:tcPr>
          <w:p w14:paraId="13C94C95">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21.1</w:t>
            </w:r>
          </w:p>
        </w:tc>
        <w:tc>
          <w:tcPr>
            <w:tcW w:w="1165" w:type="dxa"/>
            <w:noWrap w:val="0"/>
            <w:vAlign w:val="center"/>
          </w:tcPr>
          <w:p w14:paraId="016D9BE6">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22.0</w:t>
            </w:r>
          </w:p>
        </w:tc>
        <w:tc>
          <w:tcPr>
            <w:tcW w:w="912" w:type="dxa"/>
            <w:shd w:val="clear" w:color="auto" w:fill="auto"/>
            <w:noWrap w:val="0"/>
            <w:vAlign w:val="center"/>
          </w:tcPr>
          <w:p w14:paraId="294A4F22">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100</w:t>
            </w:r>
          </w:p>
        </w:tc>
        <w:tc>
          <w:tcPr>
            <w:tcW w:w="1061" w:type="dxa"/>
            <w:shd w:val="clear" w:color="auto" w:fill="auto"/>
            <w:noWrap w:val="0"/>
            <w:vAlign w:val="center"/>
          </w:tcPr>
          <w:p w14:paraId="7876752D">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达标</w:t>
            </w:r>
          </w:p>
        </w:tc>
      </w:tr>
      <w:tr w14:paraId="1837A7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0" w:hRule="exact"/>
          <w:jc w:val="center"/>
        </w:trPr>
        <w:tc>
          <w:tcPr>
            <w:tcW w:w="10060" w:type="dxa"/>
            <w:gridSpan w:val="10"/>
            <w:shd w:val="clear" w:color="auto" w:fill="auto"/>
            <w:noWrap w:val="0"/>
            <w:vAlign w:val="center"/>
          </w:tcPr>
          <w:p w14:paraId="5464DF80">
            <w:pPr>
              <w:keepNext w:val="0"/>
              <w:keepLines w:val="0"/>
              <w:pageBreakBefore w:val="0"/>
              <w:kinsoku/>
              <w:wordWrap/>
              <w:overflowPunct/>
              <w:topLinePunct w:val="0"/>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p>
        </w:tc>
      </w:tr>
      <w:tr w14:paraId="4127B6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703" w:type="dxa"/>
            <w:vMerge w:val="restart"/>
            <w:shd w:val="clear" w:color="auto" w:fill="auto"/>
            <w:noWrap w:val="0"/>
            <w:vAlign w:val="center"/>
          </w:tcPr>
          <w:p w14:paraId="6BC95E8D">
            <w:pPr>
              <w:keepNext w:val="0"/>
              <w:keepLines w:val="0"/>
              <w:pageBreakBefore w:val="0"/>
              <w:kinsoku/>
              <w:wordWrap/>
              <w:overflowPunct/>
              <w:topLinePunct w:val="0"/>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mc:AlternateContent>
                <mc:Choice Requires="wps">
                  <w:drawing>
                    <wp:anchor distT="0" distB="0" distL="114300" distR="114300" simplePos="0" relativeHeight="251661312" behindDoc="0" locked="0" layoutInCell="1" allowOverlap="1">
                      <wp:simplePos x="0" y="0"/>
                      <wp:positionH relativeFrom="column">
                        <wp:posOffset>-60325</wp:posOffset>
                      </wp:positionH>
                      <wp:positionV relativeFrom="paragraph">
                        <wp:posOffset>9525</wp:posOffset>
                      </wp:positionV>
                      <wp:extent cx="1081405" cy="599440"/>
                      <wp:effectExtent l="2540" t="4445" r="1905" b="5715"/>
                      <wp:wrapNone/>
                      <wp:docPr id="23" name="直接连接符 23"/>
                      <wp:cNvGraphicFramePr/>
                      <a:graphic xmlns:a="http://schemas.openxmlformats.org/drawingml/2006/main">
                        <a:graphicData uri="http://schemas.microsoft.com/office/word/2010/wordprocessingShape">
                          <wps:wsp>
                            <wps:cNvCnPr/>
                            <wps:spPr>
                              <a:xfrm>
                                <a:off x="0" y="0"/>
                                <a:ext cx="1081405" cy="599440"/>
                              </a:xfrm>
                              <a:prstGeom prst="line">
                                <a:avLst/>
                              </a:prstGeom>
                              <a:ln w="317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75pt;margin-top:0.75pt;height:47.2pt;width:85.15pt;z-index:251661312;mso-width-relative:page;mso-height-relative:page;" filled="f" stroked="t" coordsize="21600,21600" o:gfxdata="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c6OiLXAAAABwEAAA8AAAAAAAAAAQAgAAAAIgAAAGRycy9kb3ducmV2&#10;LnhtbFBLAQIUABQAAAAIAIdO4kBjJX9u/QEAAOsDAAAOAAAAAAAAAAEAIAAAACYBAABkcnMvZTJv&#10;RG9jLnhtbFBLBQYAAAAABgAGAFkBAACVBQAAAAA=&#10;">
                      <v:fill on="f" focussize="0,0"/>
                      <v:stroke weight="0.25pt" color="#000000" joinstyle="round"/>
                      <v:imagedata o:title=""/>
                      <o:lock v:ext="edit" aspectratio="f"/>
                    </v:line>
                  </w:pict>
                </mc:Fallback>
              </mc:AlternateContent>
            </w:r>
            <w:r>
              <w:rPr>
                <w:rFonts w:hint="default" w:ascii="Times New Roman" w:hAnsi="Times New Roman" w:eastAsia="宋体" w:cs="Times New Roman"/>
                <w:color w:val="auto"/>
                <w:sz w:val="21"/>
                <w:szCs w:val="21"/>
                <w:highlight w:val="none"/>
                <w:lang w:eastAsia="zh-CN"/>
              </w:rPr>
              <w:t>检测点位</w:t>
            </w:r>
          </w:p>
          <w:p w14:paraId="7E5CE7CB">
            <w:pPr>
              <w:keepNext w:val="0"/>
              <w:keepLines w:val="0"/>
              <w:pageBreakBefore w:val="0"/>
              <w:kinsoku/>
              <w:wordWrap/>
              <w:overflowPunct/>
              <w:topLinePunct w:val="0"/>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p>
          <w:p w14:paraId="09961FCB">
            <w:pPr>
              <w:keepNext w:val="0"/>
              <w:keepLines w:val="0"/>
              <w:pageBreakBefore w:val="0"/>
              <w:kinsoku/>
              <w:wordWrap/>
              <w:overflowPunct/>
              <w:topLinePunct w:val="0"/>
              <w:bidi w:val="0"/>
              <w:adjustRightInd/>
              <w:snapToGrid/>
              <w:spacing w:line="240" w:lineRule="exact"/>
              <w:ind w:firstLine="0" w:firstLineChars="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检测项目</w:t>
            </w:r>
          </w:p>
        </w:tc>
        <w:tc>
          <w:tcPr>
            <w:tcW w:w="8357" w:type="dxa"/>
            <w:gridSpan w:val="9"/>
            <w:shd w:val="clear" w:color="auto" w:fill="auto"/>
            <w:noWrap w:val="0"/>
            <w:vAlign w:val="center"/>
          </w:tcPr>
          <w:p w14:paraId="7B175DC6">
            <w:pPr>
              <w:keepNext w:val="0"/>
              <w:keepLines w:val="0"/>
              <w:pageBreakBefore w:val="0"/>
              <w:kinsoku/>
              <w:wordWrap/>
              <w:overflowPunct/>
              <w:topLinePunct w:val="0"/>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生活污水排放口（2026-04-23）</w:t>
            </w:r>
          </w:p>
        </w:tc>
      </w:tr>
      <w:tr w14:paraId="7CF1F4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703" w:type="dxa"/>
            <w:vMerge w:val="continue"/>
            <w:shd w:val="clear" w:color="auto" w:fill="auto"/>
            <w:noWrap w:val="0"/>
            <w:vAlign w:val="center"/>
          </w:tcPr>
          <w:p w14:paraId="673F66D6">
            <w:pPr>
              <w:keepNext w:val="0"/>
              <w:keepLines w:val="0"/>
              <w:pageBreakBefore w:val="0"/>
              <w:kinsoku/>
              <w:wordWrap/>
              <w:overflowPunct/>
              <w:topLinePunct w:val="0"/>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p>
        </w:tc>
        <w:tc>
          <w:tcPr>
            <w:tcW w:w="1304" w:type="dxa"/>
            <w:shd w:val="clear" w:color="auto" w:fill="auto"/>
            <w:noWrap w:val="0"/>
            <w:vAlign w:val="center"/>
          </w:tcPr>
          <w:p w14:paraId="0628FE71">
            <w:pPr>
              <w:keepNext w:val="0"/>
              <w:keepLines w:val="0"/>
              <w:pageBreakBefore w:val="0"/>
              <w:kinsoku/>
              <w:wordWrap/>
              <w:overflowPunct/>
              <w:topLinePunct w:val="0"/>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第一次</w:t>
            </w:r>
          </w:p>
        </w:tc>
        <w:tc>
          <w:tcPr>
            <w:tcW w:w="1304" w:type="dxa"/>
            <w:shd w:val="clear" w:color="auto" w:fill="auto"/>
            <w:noWrap w:val="0"/>
            <w:vAlign w:val="center"/>
          </w:tcPr>
          <w:p w14:paraId="034CB8DF">
            <w:pPr>
              <w:keepNext w:val="0"/>
              <w:keepLines w:val="0"/>
              <w:pageBreakBefore w:val="0"/>
              <w:kinsoku/>
              <w:wordWrap/>
              <w:overflowPunct/>
              <w:topLinePunct w:val="0"/>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第二次</w:t>
            </w:r>
          </w:p>
        </w:tc>
        <w:tc>
          <w:tcPr>
            <w:tcW w:w="1304" w:type="dxa"/>
            <w:gridSpan w:val="2"/>
            <w:shd w:val="clear" w:color="auto" w:fill="auto"/>
            <w:noWrap w:val="0"/>
            <w:vAlign w:val="center"/>
          </w:tcPr>
          <w:p w14:paraId="6B72FF07">
            <w:pPr>
              <w:keepNext w:val="0"/>
              <w:keepLines w:val="0"/>
              <w:pageBreakBefore w:val="0"/>
              <w:kinsoku/>
              <w:wordWrap/>
              <w:overflowPunct/>
              <w:topLinePunct w:val="0"/>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第三次</w:t>
            </w:r>
          </w:p>
        </w:tc>
        <w:tc>
          <w:tcPr>
            <w:tcW w:w="1307" w:type="dxa"/>
            <w:gridSpan w:val="2"/>
            <w:shd w:val="clear" w:color="auto" w:fill="auto"/>
            <w:noWrap w:val="0"/>
            <w:vAlign w:val="center"/>
          </w:tcPr>
          <w:p w14:paraId="7C0154CF">
            <w:pPr>
              <w:keepNext w:val="0"/>
              <w:keepLines w:val="0"/>
              <w:pageBreakBefore w:val="0"/>
              <w:kinsoku/>
              <w:wordWrap/>
              <w:overflowPunct/>
              <w:topLinePunct w:val="0"/>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第四次</w:t>
            </w:r>
          </w:p>
        </w:tc>
        <w:tc>
          <w:tcPr>
            <w:tcW w:w="1165" w:type="dxa"/>
            <w:shd w:val="clear" w:color="auto" w:fill="auto"/>
            <w:noWrap w:val="0"/>
            <w:vAlign w:val="center"/>
          </w:tcPr>
          <w:p w14:paraId="510420D7">
            <w:pPr>
              <w:keepNext w:val="0"/>
              <w:keepLines w:val="0"/>
              <w:pageBreakBefore w:val="0"/>
              <w:kinsoku/>
              <w:wordWrap/>
              <w:overflowPunct/>
              <w:topLinePunct w:val="0"/>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平均值</w:t>
            </w:r>
          </w:p>
          <w:p w14:paraId="4673E706">
            <w:pPr>
              <w:keepNext w:val="0"/>
              <w:keepLines w:val="0"/>
              <w:pageBreakBefore w:val="0"/>
              <w:kinsoku/>
              <w:wordWrap/>
              <w:overflowPunct/>
              <w:topLinePunct w:val="0"/>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/范围</w:t>
            </w:r>
          </w:p>
        </w:tc>
        <w:tc>
          <w:tcPr>
            <w:tcW w:w="912" w:type="dxa"/>
            <w:shd w:val="clear" w:color="auto" w:fill="auto"/>
            <w:noWrap w:val="0"/>
            <w:vAlign w:val="center"/>
          </w:tcPr>
          <w:p w14:paraId="736A6B2D">
            <w:pPr>
              <w:keepNext w:val="0"/>
              <w:keepLines w:val="0"/>
              <w:pageBreakBefore w:val="0"/>
              <w:kinsoku/>
              <w:wordWrap/>
              <w:overflowPunct/>
              <w:topLinePunct w:val="0"/>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标准</w:t>
            </w:r>
          </w:p>
          <w:p w14:paraId="4CC9CEE6">
            <w:pPr>
              <w:keepNext w:val="0"/>
              <w:keepLines w:val="0"/>
              <w:pageBreakBefore w:val="0"/>
              <w:kinsoku/>
              <w:wordWrap/>
              <w:overflowPunct/>
              <w:topLinePunct w:val="0"/>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限值</w:t>
            </w:r>
          </w:p>
        </w:tc>
        <w:tc>
          <w:tcPr>
            <w:tcW w:w="1061" w:type="dxa"/>
            <w:shd w:val="clear" w:color="auto" w:fill="auto"/>
            <w:noWrap w:val="0"/>
            <w:vAlign w:val="center"/>
          </w:tcPr>
          <w:p w14:paraId="4BECFE18">
            <w:pPr>
              <w:keepNext w:val="0"/>
              <w:keepLines w:val="0"/>
              <w:pageBreakBefore w:val="0"/>
              <w:kinsoku/>
              <w:wordWrap/>
              <w:overflowPunct/>
              <w:topLinePunct w:val="0"/>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评价</w:t>
            </w:r>
          </w:p>
        </w:tc>
      </w:tr>
      <w:tr w14:paraId="50EE57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703" w:type="dxa"/>
            <w:shd w:val="clear" w:color="auto" w:fill="auto"/>
            <w:noWrap w:val="0"/>
            <w:vAlign w:val="center"/>
          </w:tcPr>
          <w:p w14:paraId="753F922D">
            <w:pPr>
              <w:pStyle w:val="83"/>
              <w:keepNext w:val="0"/>
              <w:keepLines w:val="0"/>
              <w:pageBreakBefore w:val="0"/>
              <w:tabs>
                <w:tab w:val="left" w:pos="7740"/>
              </w:tabs>
              <w:kinsoku/>
              <w:wordWrap/>
              <w:overflowPunct/>
              <w:topLinePunct w:val="0"/>
              <w:autoSpaceDE/>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pH值（无量纲）</w:t>
            </w:r>
          </w:p>
        </w:tc>
        <w:tc>
          <w:tcPr>
            <w:tcW w:w="1304" w:type="dxa"/>
            <w:shd w:val="clear" w:color="auto" w:fill="auto"/>
            <w:noWrap w:val="0"/>
            <w:vAlign w:val="center"/>
          </w:tcPr>
          <w:p w14:paraId="2FB4E545">
            <w:pPr>
              <w:keepNext w:val="0"/>
              <w:keepLines w:val="0"/>
              <w:pageBreakBefore w:val="0"/>
              <w:kinsoku/>
              <w:wordWrap/>
              <w:overflowPunct/>
              <w:topLinePunct w:val="0"/>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rPr>
              <w:t>7.2（24.2℃）</w:t>
            </w:r>
          </w:p>
        </w:tc>
        <w:tc>
          <w:tcPr>
            <w:tcW w:w="1304" w:type="dxa"/>
            <w:shd w:val="clear" w:color="auto" w:fill="auto"/>
            <w:noWrap w:val="0"/>
            <w:vAlign w:val="center"/>
          </w:tcPr>
          <w:p w14:paraId="134D38B1">
            <w:pPr>
              <w:keepNext w:val="0"/>
              <w:keepLines w:val="0"/>
              <w:pageBreakBefore w:val="0"/>
              <w:kinsoku/>
              <w:wordWrap/>
              <w:overflowPunct/>
              <w:topLinePunct w:val="0"/>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rPr>
              <w:t>7.3（25.0℃）</w:t>
            </w:r>
          </w:p>
        </w:tc>
        <w:tc>
          <w:tcPr>
            <w:tcW w:w="1304" w:type="dxa"/>
            <w:gridSpan w:val="2"/>
            <w:shd w:val="clear" w:color="auto" w:fill="auto"/>
            <w:noWrap w:val="0"/>
            <w:vAlign w:val="center"/>
          </w:tcPr>
          <w:p w14:paraId="6664C1EC">
            <w:pPr>
              <w:keepNext w:val="0"/>
              <w:keepLines w:val="0"/>
              <w:pageBreakBefore w:val="0"/>
              <w:kinsoku/>
              <w:wordWrap/>
              <w:overflowPunct/>
              <w:topLinePunct w:val="0"/>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rPr>
              <w:t>7.3（24.9℃）</w:t>
            </w:r>
          </w:p>
        </w:tc>
        <w:tc>
          <w:tcPr>
            <w:tcW w:w="1307" w:type="dxa"/>
            <w:gridSpan w:val="2"/>
            <w:shd w:val="clear" w:color="auto" w:fill="auto"/>
            <w:noWrap w:val="0"/>
            <w:vAlign w:val="center"/>
          </w:tcPr>
          <w:p w14:paraId="5C44663B">
            <w:pPr>
              <w:keepNext w:val="0"/>
              <w:keepLines w:val="0"/>
              <w:pageBreakBefore w:val="0"/>
              <w:kinsoku/>
              <w:wordWrap/>
              <w:overflowPunct/>
              <w:topLinePunct w:val="0"/>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rPr>
              <w:t>7.2（25.3℃）</w:t>
            </w:r>
          </w:p>
        </w:tc>
        <w:tc>
          <w:tcPr>
            <w:tcW w:w="1165" w:type="dxa"/>
            <w:noWrap w:val="0"/>
            <w:vAlign w:val="center"/>
          </w:tcPr>
          <w:p w14:paraId="5F67C8C6">
            <w:pPr>
              <w:keepNext w:val="0"/>
              <w:keepLines w:val="0"/>
              <w:pageBreakBefore w:val="0"/>
              <w:kinsoku/>
              <w:wordWrap/>
              <w:overflowPunct/>
              <w:topLinePunct w:val="0"/>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7.2~7.3</w:t>
            </w:r>
          </w:p>
        </w:tc>
        <w:tc>
          <w:tcPr>
            <w:tcW w:w="912" w:type="dxa"/>
            <w:shd w:val="clear" w:color="auto" w:fill="auto"/>
            <w:noWrap w:val="0"/>
            <w:vAlign w:val="center"/>
          </w:tcPr>
          <w:p w14:paraId="57002B86">
            <w:pPr>
              <w:keepNext w:val="0"/>
              <w:keepLines w:val="0"/>
              <w:pageBreakBefore w:val="0"/>
              <w:kinsoku/>
              <w:wordWrap/>
              <w:overflowPunct/>
              <w:topLinePunct w:val="0"/>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6~9</w:t>
            </w:r>
          </w:p>
        </w:tc>
        <w:tc>
          <w:tcPr>
            <w:tcW w:w="1061" w:type="dxa"/>
            <w:shd w:val="clear" w:color="auto" w:fill="auto"/>
            <w:noWrap w:val="0"/>
            <w:vAlign w:val="center"/>
          </w:tcPr>
          <w:p w14:paraId="55B700F9">
            <w:pPr>
              <w:keepNext w:val="0"/>
              <w:keepLines w:val="0"/>
              <w:pageBreakBefore w:val="0"/>
              <w:kinsoku/>
              <w:wordWrap/>
              <w:overflowPunct/>
              <w:topLinePunct w:val="0"/>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r w14:paraId="56AE2E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703" w:type="dxa"/>
            <w:shd w:val="clear" w:color="auto" w:fill="auto"/>
            <w:noWrap w:val="0"/>
            <w:vAlign w:val="center"/>
          </w:tcPr>
          <w:p w14:paraId="2B07D2EC">
            <w:pPr>
              <w:keepNext w:val="0"/>
              <w:keepLines w:val="0"/>
              <w:pageBreakBefore w:val="0"/>
              <w:kinsoku/>
              <w:wordWrap/>
              <w:overflowPunct/>
              <w:topLinePunct w:val="0"/>
              <w:autoSpaceDE/>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悬浮物</w:t>
            </w:r>
          </w:p>
        </w:tc>
        <w:tc>
          <w:tcPr>
            <w:tcW w:w="1304" w:type="dxa"/>
            <w:shd w:val="clear" w:color="auto" w:fill="auto"/>
            <w:noWrap w:val="0"/>
            <w:vAlign w:val="center"/>
          </w:tcPr>
          <w:p w14:paraId="51AEF666">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275</w:t>
            </w:r>
          </w:p>
        </w:tc>
        <w:tc>
          <w:tcPr>
            <w:tcW w:w="1304" w:type="dxa"/>
            <w:shd w:val="clear" w:color="auto" w:fill="auto"/>
            <w:noWrap w:val="0"/>
            <w:vAlign w:val="center"/>
          </w:tcPr>
          <w:p w14:paraId="3C534DE0">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280</w:t>
            </w:r>
          </w:p>
        </w:tc>
        <w:tc>
          <w:tcPr>
            <w:tcW w:w="1304" w:type="dxa"/>
            <w:gridSpan w:val="2"/>
            <w:shd w:val="clear" w:color="auto" w:fill="auto"/>
            <w:noWrap w:val="0"/>
            <w:vAlign w:val="center"/>
          </w:tcPr>
          <w:p w14:paraId="71AAF575">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250</w:t>
            </w:r>
          </w:p>
        </w:tc>
        <w:tc>
          <w:tcPr>
            <w:tcW w:w="1307" w:type="dxa"/>
            <w:gridSpan w:val="2"/>
            <w:shd w:val="clear" w:color="auto" w:fill="auto"/>
            <w:noWrap w:val="0"/>
            <w:vAlign w:val="center"/>
          </w:tcPr>
          <w:p w14:paraId="4F97D770">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285</w:t>
            </w:r>
          </w:p>
        </w:tc>
        <w:tc>
          <w:tcPr>
            <w:tcW w:w="1165" w:type="dxa"/>
            <w:noWrap w:val="0"/>
            <w:vAlign w:val="center"/>
          </w:tcPr>
          <w:p w14:paraId="00F92C5E">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272</w:t>
            </w:r>
          </w:p>
        </w:tc>
        <w:tc>
          <w:tcPr>
            <w:tcW w:w="912" w:type="dxa"/>
            <w:shd w:val="clear" w:color="auto" w:fill="auto"/>
            <w:noWrap w:val="0"/>
            <w:vAlign w:val="center"/>
          </w:tcPr>
          <w:p w14:paraId="289504CF">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400</w:t>
            </w:r>
          </w:p>
        </w:tc>
        <w:tc>
          <w:tcPr>
            <w:tcW w:w="1061" w:type="dxa"/>
            <w:shd w:val="clear" w:color="auto" w:fill="auto"/>
            <w:noWrap w:val="0"/>
            <w:vAlign w:val="center"/>
          </w:tcPr>
          <w:p w14:paraId="2264B645">
            <w:pPr>
              <w:keepNext w:val="0"/>
              <w:keepLines w:val="0"/>
              <w:pageBreakBefore w:val="0"/>
              <w:kinsoku/>
              <w:wordWrap/>
              <w:overflowPunct/>
              <w:topLinePunct w:val="0"/>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达标</w:t>
            </w:r>
          </w:p>
        </w:tc>
      </w:tr>
      <w:tr w14:paraId="522B35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703" w:type="dxa"/>
            <w:shd w:val="clear" w:color="auto" w:fill="auto"/>
            <w:noWrap w:val="0"/>
            <w:vAlign w:val="center"/>
          </w:tcPr>
          <w:p w14:paraId="63AF2E4A">
            <w:pPr>
              <w:keepNext w:val="0"/>
              <w:keepLines w:val="0"/>
              <w:pageBreakBefore w:val="0"/>
              <w:kinsoku/>
              <w:wordWrap/>
              <w:overflowPunct/>
              <w:topLinePunct w:val="0"/>
              <w:autoSpaceDE/>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化学需氧量</w:t>
            </w:r>
          </w:p>
        </w:tc>
        <w:tc>
          <w:tcPr>
            <w:tcW w:w="1304" w:type="dxa"/>
            <w:shd w:val="clear" w:color="auto" w:fill="auto"/>
            <w:noWrap w:val="0"/>
            <w:vAlign w:val="center"/>
          </w:tcPr>
          <w:p w14:paraId="4638684D">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388</w:t>
            </w:r>
          </w:p>
        </w:tc>
        <w:tc>
          <w:tcPr>
            <w:tcW w:w="1304" w:type="dxa"/>
            <w:shd w:val="clear" w:color="auto" w:fill="auto"/>
            <w:noWrap w:val="0"/>
            <w:vAlign w:val="center"/>
          </w:tcPr>
          <w:p w14:paraId="15694D0D">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379</w:t>
            </w:r>
          </w:p>
        </w:tc>
        <w:tc>
          <w:tcPr>
            <w:tcW w:w="1304" w:type="dxa"/>
            <w:gridSpan w:val="2"/>
            <w:shd w:val="clear" w:color="auto" w:fill="auto"/>
            <w:noWrap w:val="0"/>
            <w:vAlign w:val="center"/>
          </w:tcPr>
          <w:p w14:paraId="6E139B54">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394</w:t>
            </w:r>
          </w:p>
        </w:tc>
        <w:tc>
          <w:tcPr>
            <w:tcW w:w="1307" w:type="dxa"/>
            <w:gridSpan w:val="2"/>
            <w:shd w:val="clear" w:color="auto" w:fill="auto"/>
            <w:noWrap w:val="0"/>
            <w:vAlign w:val="center"/>
          </w:tcPr>
          <w:p w14:paraId="003D9A61">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380</w:t>
            </w:r>
          </w:p>
        </w:tc>
        <w:tc>
          <w:tcPr>
            <w:tcW w:w="1165" w:type="dxa"/>
            <w:noWrap w:val="0"/>
            <w:vAlign w:val="center"/>
          </w:tcPr>
          <w:p w14:paraId="53720C0F">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385</w:t>
            </w:r>
          </w:p>
        </w:tc>
        <w:tc>
          <w:tcPr>
            <w:tcW w:w="912" w:type="dxa"/>
            <w:shd w:val="clear" w:color="auto" w:fill="auto"/>
            <w:noWrap w:val="0"/>
            <w:vAlign w:val="center"/>
          </w:tcPr>
          <w:p w14:paraId="60A78F5A">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500</w:t>
            </w:r>
          </w:p>
        </w:tc>
        <w:tc>
          <w:tcPr>
            <w:tcW w:w="1061" w:type="dxa"/>
            <w:shd w:val="clear" w:color="auto" w:fill="auto"/>
            <w:noWrap w:val="0"/>
            <w:vAlign w:val="center"/>
          </w:tcPr>
          <w:p w14:paraId="2ED6A06F">
            <w:pPr>
              <w:keepNext w:val="0"/>
              <w:keepLines w:val="0"/>
              <w:pageBreakBefore w:val="0"/>
              <w:kinsoku/>
              <w:wordWrap/>
              <w:overflowPunct/>
              <w:topLinePunct w:val="0"/>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达标</w:t>
            </w:r>
          </w:p>
        </w:tc>
      </w:tr>
      <w:tr w14:paraId="312266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703" w:type="dxa"/>
            <w:shd w:val="clear" w:color="auto" w:fill="auto"/>
            <w:noWrap w:val="0"/>
            <w:vAlign w:val="center"/>
          </w:tcPr>
          <w:p w14:paraId="62E5EB96">
            <w:pPr>
              <w:keepNext w:val="0"/>
              <w:keepLines w:val="0"/>
              <w:pageBreakBefore w:val="0"/>
              <w:kinsoku/>
              <w:wordWrap/>
              <w:overflowPunct/>
              <w:topLinePunct w:val="0"/>
              <w:autoSpaceDE/>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五日生化需氧量</w:t>
            </w:r>
          </w:p>
        </w:tc>
        <w:tc>
          <w:tcPr>
            <w:tcW w:w="1304" w:type="dxa"/>
            <w:shd w:val="clear" w:color="auto" w:fill="auto"/>
            <w:noWrap w:val="0"/>
            <w:vAlign w:val="center"/>
          </w:tcPr>
          <w:p w14:paraId="7BAE7481">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183</w:t>
            </w:r>
          </w:p>
        </w:tc>
        <w:tc>
          <w:tcPr>
            <w:tcW w:w="1304" w:type="dxa"/>
            <w:shd w:val="clear" w:color="auto" w:fill="auto"/>
            <w:noWrap w:val="0"/>
            <w:vAlign w:val="center"/>
          </w:tcPr>
          <w:p w14:paraId="7E93E575">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176</w:t>
            </w:r>
          </w:p>
        </w:tc>
        <w:tc>
          <w:tcPr>
            <w:tcW w:w="1304" w:type="dxa"/>
            <w:gridSpan w:val="2"/>
            <w:shd w:val="clear" w:color="auto" w:fill="auto"/>
            <w:noWrap w:val="0"/>
            <w:vAlign w:val="center"/>
          </w:tcPr>
          <w:p w14:paraId="7587637A">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178</w:t>
            </w:r>
          </w:p>
        </w:tc>
        <w:tc>
          <w:tcPr>
            <w:tcW w:w="1307" w:type="dxa"/>
            <w:gridSpan w:val="2"/>
            <w:shd w:val="clear" w:color="auto" w:fill="auto"/>
            <w:noWrap w:val="0"/>
            <w:vAlign w:val="center"/>
          </w:tcPr>
          <w:p w14:paraId="6242F425">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164</w:t>
            </w:r>
          </w:p>
        </w:tc>
        <w:tc>
          <w:tcPr>
            <w:tcW w:w="1165" w:type="dxa"/>
            <w:noWrap w:val="0"/>
            <w:vAlign w:val="center"/>
          </w:tcPr>
          <w:p w14:paraId="2FD3560F">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175</w:t>
            </w:r>
          </w:p>
        </w:tc>
        <w:tc>
          <w:tcPr>
            <w:tcW w:w="912" w:type="dxa"/>
            <w:shd w:val="clear" w:color="auto" w:fill="auto"/>
            <w:noWrap w:val="0"/>
            <w:vAlign w:val="center"/>
          </w:tcPr>
          <w:p w14:paraId="14B9C171">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300</w:t>
            </w:r>
          </w:p>
        </w:tc>
        <w:tc>
          <w:tcPr>
            <w:tcW w:w="1061" w:type="dxa"/>
            <w:shd w:val="clear" w:color="auto" w:fill="auto"/>
            <w:noWrap w:val="0"/>
            <w:vAlign w:val="center"/>
          </w:tcPr>
          <w:p w14:paraId="4A3954E4">
            <w:pPr>
              <w:keepNext w:val="0"/>
              <w:keepLines w:val="0"/>
              <w:pageBreakBefore w:val="0"/>
              <w:kinsoku/>
              <w:wordWrap/>
              <w:overflowPunct/>
              <w:topLinePunct w:val="0"/>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达标</w:t>
            </w:r>
          </w:p>
        </w:tc>
      </w:tr>
      <w:tr w14:paraId="5DE307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703" w:type="dxa"/>
            <w:shd w:val="clear" w:color="auto" w:fill="auto"/>
            <w:noWrap w:val="0"/>
            <w:vAlign w:val="center"/>
          </w:tcPr>
          <w:p w14:paraId="5E0303E4">
            <w:pPr>
              <w:keepNext w:val="0"/>
              <w:keepLines w:val="0"/>
              <w:pageBreakBefore w:val="0"/>
              <w:kinsoku/>
              <w:wordWrap/>
              <w:overflowPunct/>
              <w:topLinePunct w:val="0"/>
              <w:autoSpaceDE/>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氨氮</w:t>
            </w:r>
          </w:p>
        </w:tc>
        <w:tc>
          <w:tcPr>
            <w:tcW w:w="1304" w:type="dxa"/>
            <w:shd w:val="clear" w:color="auto" w:fill="auto"/>
            <w:noWrap w:val="0"/>
            <w:vAlign w:val="center"/>
          </w:tcPr>
          <w:p w14:paraId="66E22E66">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23.4</w:t>
            </w:r>
          </w:p>
        </w:tc>
        <w:tc>
          <w:tcPr>
            <w:tcW w:w="1304" w:type="dxa"/>
            <w:shd w:val="clear" w:color="auto" w:fill="auto"/>
            <w:noWrap w:val="0"/>
            <w:vAlign w:val="center"/>
          </w:tcPr>
          <w:p w14:paraId="79A19A75">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23.2</w:t>
            </w:r>
          </w:p>
        </w:tc>
        <w:tc>
          <w:tcPr>
            <w:tcW w:w="1304" w:type="dxa"/>
            <w:gridSpan w:val="2"/>
            <w:shd w:val="clear" w:color="auto" w:fill="auto"/>
            <w:noWrap w:val="0"/>
            <w:vAlign w:val="center"/>
          </w:tcPr>
          <w:p w14:paraId="0470968F">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23.5</w:t>
            </w:r>
          </w:p>
        </w:tc>
        <w:tc>
          <w:tcPr>
            <w:tcW w:w="1307" w:type="dxa"/>
            <w:gridSpan w:val="2"/>
            <w:shd w:val="clear" w:color="auto" w:fill="auto"/>
            <w:noWrap w:val="0"/>
            <w:vAlign w:val="center"/>
          </w:tcPr>
          <w:p w14:paraId="6766FDEF">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23.2</w:t>
            </w:r>
          </w:p>
        </w:tc>
        <w:tc>
          <w:tcPr>
            <w:tcW w:w="1165" w:type="dxa"/>
            <w:noWrap w:val="0"/>
            <w:vAlign w:val="center"/>
          </w:tcPr>
          <w:p w14:paraId="3A430AF9">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23.3</w:t>
            </w:r>
          </w:p>
        </w:tc>
        <w:tc>
          <w:tcPr>
            <w:tcW w:w="912" w:type="dxa"/>
            <w:shd w:val="clear" w:color="auto" w:fill="auto"/>
            <w:noWrap w:val="0"/>
            <w:vAlign w:val="center"/>
          </w:tcPr>
          <w:p w14:paraId="6931907B">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061" w:type="dxa"/>
            <w:shd w:val="clear" w:color="auto" w:fill="auto"/>
            <w:noWrap w:val="0"/>
            <w:vAlign w:val="center"/>
          </w:tcPr>
          <w:p w14:paraId="4E258953">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r>
      <w:tr w14:paraId="234CE2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703" w:type="dxa"/>
            <w:shd w:val="clear" w:color="auto" w:fill="auto"/>
            <w:noWrap w:val="0"/>
            <w:vAlign w:val="center"/>
          </w:tcPr>
          <w:p w14:paraId="3CDCAAEC">
            <w:pPr>
              <w:keepNext w:val="0"/>
              <w:keepLines w:val="0"/>
              <w:pageBreakBefore w:val="0"/>
              <w:kinsoku/>
              <w:wordWrap/>
              <w:overflowPunct/>
              <w:topLinePunct w:val="0"/>
              <w:autoSpaceDE/>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总氮</w:t>
            </w:r>
          </w:p>
        </w:tc>
        <w:tc>
          <w:tcPr>
            <w:tcW w:w="1304" w:type="dxa"/>
            <w:shd w:val="clear" w:color="auto" w:fill="auto"/>
            <w:noWrap w:val="0"/>
            <w:vAlign w:val="center"/>
          </w:tcPr>
          <w:p w14:paraId="2159E893">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33.0</w:t>
            </w:r>
          </w:p>
        </w:tc>
        <w:tc>
          <w:tcPr>
            <w:tcW w:w="1304" w:type="dxa"/>
            <w:shd w:val="clear" w:color="auto" w:fill="auto"/>
            <w:noWrap w:val="0"/>
            <w:vAlign w:val="center"/>
          </w:tcPr>
          <w:p w14:paraId="0E726BC4">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32.5</w:t>
            </w:r>
          </w:p>
        </w:tc>
        <w:tc>
          <w:tcPr>
            <w:tcW w:w="1304" w:type="dxa"/>
            <w:gridSpan w:val="2"/>
            <w:shd w:val="clear" w:color="auto" w:fill="auto"/>
            <w:noWrap w:val="0"/>
            <w:vAlign w:val="center"/>
          </w:tcPr>
          <w:p w14:paraId="568742EE">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33.4</w:t>
            </w:r>
          </w:p>
        </w:tc>
        <w:tc>
          <w:tcPr>
            <w:tcW w:w="1307" w:type="dxa"/>
            <w:gridSpan w:val="2"/>
            <w:shd w:val="clear" w:color="auto" w:fill="auto"/>
            <w:noWrap w:val="0"/>
            <w:vAlign w:val="center"/>
          </w:tcPr>
          <w:p w14:paraId="0E93195C">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33.8</w:t>
            </w:r>
          </w:p>
        </w:tc>
        <w:tc>
          <w:tcPr>
            <w:tcW w:w="1165" w:type="dxa"/>
            <w:noWrap w:val="0"/>
            <w:vAlign w:val="center"/>
          </w:tcPr>
          <w:p w14:paraId="0E914B1F">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33.2</w:t>
            </w:r>
          </w:p>
        </w:tc>
        <w:tc>
          <w:tcPr>
            <w:tcW w:w="912" w:type="dxa"/>
            <w:shd w:val="clear" w:color="auto" w:fill="auto"/>
            <w:noWrap w:val="0"/>
            <w:vAlign w:val="center"/>
          </w:tcPr>
          <w:p w14:paraId="6F944BC2">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061" w:type="dxa"/>
            <w:shd w:val="clear" w:color="auto" w:fill="auto"/>
            <w:noWrap w:val="0"/>
            <w:vAlign w:val="center"/>
          </w:tcPr>
          <w:p w14:paraId="33003E0B">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r>
      <w:tr w14:paraId="50B3D5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703" w:type="dxa"/>
            <w:shd w:val="clear" w:color="auto" w:fill="auto"/>
            <w:noWrap w:val="0"/>
            <w:vAlign w:val="center"/>
          </w:tcPr>
          <w:p w14:paraId="36851CCA">
            <w:pPr>
              <w:keepNext w:val="0"/>
              <w:keepLines w:val="0"/>
              <w:pageBreakBefore w:val="0"/>
              <w:kinsoku/>
              <w:wordWrap/>
              <w:overflowPunct/>
              <w:topLinePunct w:val="0"/>
              <w:autoSpaceDE/>
              <w:autoSpaceDN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总磷</w:t>
            </w:r>
          </w:p>
        </w:tc>
        <w:tc>
          <w:tcPr>
            <w:tcW w:w="1304" w:type="dxa"/>
            <w:shd w:val="clear" w:color="auto" w:fill="auto"/>
            <w:noWrap w:val="0"/>
            <w:vAlign w:val="center"/>
          </w:tcPr>
          <w:p w14:paraId="6DC0733E">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1.62</w:t>
            </w:r>
          </w:p>
        </w:tc>
        <w:tc>
          <w:tcPr>
            <w:tcW w:w="1304" w:type="dxa"/>
            <w:shd w:val="clear" w:color="auto" w:fill="auto"/>
            <w:noWrap w:val="0"/>
            <w:vAlign w:val="center"/>
          </w:tcPr>
          <w:p w14:paraId="37F0693E">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1.68</w:t>
            </w:r>
          </w:p>
        </w:tc>
        <w:tc>
          <w:tcPr>
            <w:tcW w:w="1304" w:type="dxa"/>
            <w:gridSpan w:val="2"/>
            <w:shd w:val="clear" w:color="auto" w:fill="auto"/>
            <w:noWrap w:val="0"/>
            <w:vAlign w:val="center"/>
          </w:tcPr>
          <w:p w14:paraId="24C25E1B">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1.75</w:t>
            </w:r>
          </w:p>
        </w:tc>
        <w:tc>
          <w:tcPr>
            <w:tcW w:w="1307" w:type="dxa"/>
            <w:gridSpan w:val="2"/>
            <w:shd w:val="clear" w:color="auto" w:fill="auto"/>
            <w:noWrap w:val="0"/>
            <w:vAlign w:val="center"/>
          </w:tcPr>
          <w:p w14:paraId="4A90C6D9">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1.69</w:t>
            </w:r>
          </w:p>
        </w:tc>
        <w:tc>
          <w:tcPr>
            <w:tcW w:w="1165" w:type="dxa"/>
            <w:noWrap w:val="0"/>
            <w:vAlign w:val="center"/>
          </w:tcPr>
          <w:p w14:paraId="2CF93988">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1.68</w:t>
            </w:r>
          </w:p>
        </w:tc>
        <w:tc>
          <w:tcPr>
            <w:tcW w:w="912" w:type="dxa"/>
            <w:shd w:val="clear" w:color="auto" w:fill="auto"/>
            <w:noWrap w:val="0"/>
            <w:vAlign w:val="center"/>
          </w:tcPr>
          <w:p w14:paraId="4A9053B4">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061" w:type="dxa"/>
            <w:shd w:val="clear" w:color="auto" w:fill="auto"/>
            <w:noWrap w:val="0"/>
            <w:vAlign w:val="center"/>
          </w:tcPr>
          <w:p w14:paraId="33A2F54F">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r>
      <w:tr w14:paraId="7A86D8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703" w:type="dxa"/>
            <w:shd w:val="clear" w:color="auto" w:fill="auto"/>
            <w:noWrap w:val="0"/>
            <w:vAlign w:val="center"/>
          </w:tcPr>
          <w:p w14:paraId="4CD8B7A5">
            <w:pPr>
              <w:keepNext w:val="0"/>
              <w:keepLines w:val="0"/>
              <w:pageBreakBefore w:val="0"/>
              <w:kinsoku/>
              <w:wordWrap/>
              <w:overflowPunct/>
              <w:topLinePunct w:val="0"/>
              <w:autoSpaceDE/>
              <w:autoSpaceDN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动植物油</w:t>
            </w:r>
          </w:p>
        </w:tc>
        <w:tc>
          <w:tcPr>
            <w:tcW w:w="1304" w:type="dxa"/>
            <w:shd w:val="clear" w:color="auto" w:fill="auto"/>
            <w:noWrap w:val="0"/>
            <w:vAlign w:val="center"/>
          </w:tcPr>
          <w:p w14:paraId="4CE00A72">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21.4</w:t>
            </w:r>
          </w:p>
        </w:tc>
        <w:tc>
          <w:tcPr>
            <w:tcW w:w="1304" w:type="dxa"/>
            <w:shd w:val="clear" w:color="auto" w:fill="auto"/>
            <w:noWrap w:val="0"/>
            <w:vAlign w:val="center"/>
          </w:tcPr>
          <w:p w14:paraId="22205BB7">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22.6</w:t>
            </w:r>
          </w:p>
        </w:tc>
        <w:tc>
          <w:tcPr>
            <w:tcW w:w="1304" w:type="dxa"/>
            <w:gridSpan w:val="2"/>
            <w:shd w:val="clear" w:color="auto" w:fill="auto"/>
            <w:noWrap w:val="0"/>
            <w:vAlign w:val="center"/>
          </w:tcPr>
          <w:p w14:paraId="7E23DD1E">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21.8</w:t>
            </w:r>
          </w:p>
        </w:tc>
        <w:tc>
          <w:tcPr>
            <w:tcW w:w="1307" w:type="dxa"/>
            <w:gridSpan w:val="2"/>
            <w:shd w:val="clear" w:color="auto" w:fill="auto"/>
            <w:noWrap w:val="0"/>
            <w:vAlign w:val="center"/>
          </w:tcPr>
          <w:p w14:paraId="136CECCC">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22.1</w:t>
            </w:r>
          </w:p>
        </w:tc>
        <w:tc>
          <w:tcPr>
            <w:tcW w:w="1165" w:type="dxa"/>
            <w:noWrap w:val="0"/>
            <w:vAlign w:val="center"/>
          </w:tcPr>
          <w:p w14:paraId="3C54254D">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22.0</w:t>
            </w:r>
          </w:p>
        </w:tc>
        <w:tc>
          <w:tcPr>
            <w:tcW w:w="912" w:type="dxa"/>
            <w:shd w:val="clear" w:color="auto" w:fill="auto"/>
            <w:noWrap w:val="0"/>
            <w:vAlign w:val="center"/>
          </w:tcPr>
          <w:p w14:paraId="3B25C9C6">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100</w:t>
            </w:r>
          </w:p>
        </w:tc>
        <w:tc>
          <w:tcPr>
            <w:tcW w:w="1061" w:type="dxa"/>
            <w:shd w:val="clear" w:color="auto" w:fill="auto"/>
            <w:noWrap w:val="0"/>
            <w:vAlign w:val="center"/>
          </w:tcPr>
          <w:p w14:paraId="38950067">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达标</w:t>
            </w:r>
          </w:p>
        </w:tc>
      </w:tr>
      <w:tr w14:paraId="35D1FE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10060" w:type="dxa"/>
            <w:gridSpan w:val="10"/>
            <w:noWrap w:val="0"/>
            <w:vAlign w:val="center"/>
          </w:tcPr>
          <w:p w14:paraId="4A99A33C">
            <w:pPr>
              <w:pStyle w:val="79"/>
              <w:keepNext w:val="0"/>
              <w:keepLines w:val="0"/>
              <w:pageBreakBefore w:val="0"/>
              <w:kinsoku/>
              <w:wordWrap/>
              <w:overflowPunct/>
              <w:topLinePunct w:val="0"/>
              <w:bidi w:val="0"/>
              <w:adjustRightInd/>
              <w:snapToGrid/>
              <w:spacing w:line="240" w:lineRule="exact"/>
              <w:ind w:firstLine="0" w:firstLineChars="0"/>
              <w:jc w:val="left"/>
              <w:rPr>
                <w:rFonts w:hint="default" w:ascii="Times New Roman" w:hAnsi="Times New Roman" w:eastAsia="宋体" w:cs="Times New Roman"/>
                <w:bCs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备</w:t>
            </w:r>
            <w:r>
              <w:rPr>
                <w:rFonts w:hint="default" w:ascii="Times New Roman" w:hAnsi="Times New Roman" w:eastAsia="宋体" w:cs="Times New Roman"/>
                <w:bCs w:val="0"/>
                <w:color w:val="auto"/>
                <w:kern w:val="2"/>
                <w:sz w:val="21"/>
                <w:szCs w:val="21"/>
                <w:highlight w:val="none"/>
                <w:lang w:val="en-US" w:eastAsia="zh-CN" w:bidi="ar-SA"/>
              </w:rPr>
              <w:t>注：1、评价标准执行广东省地方标准《水污染物排放限值》（DB44/26-2001）表4第二时段三级标准；</w:t>
            </w:r>
          </w:p>
          <w:p w14:paraId="73B379D3">
            <w:pPr>
              <w:keepNext w:val="0"/>
              <w:keepLines w:val="0"/>
              <w:pageBreakBefore w:val="0"/>
              <w:numPr>
                <w:ilvl w:val="0"/>
                <w:numId w:val="0"/>
              </w:numPr>
              <w:tabs>
                <w:tab w:val="left" w:pos="1547"/>
              </w:tabs>
              <w:kinsoku/>
              <w:wordWrap/>
              <w:overflowPunct/>
              <w:topLinePunct w:val="0"/>
              <w:bidi w:val="0"/>
              <w:adjustRightInd/>
              <w:snapToGrid/>
              <w:spacing w:line="240" w:lineRule="exact"/>
              <w:ind w:firstLine="0" w:firstLineChars="0"/>
              <w:rPr>
                <w:rFonts w:hint="default" w:ascii="Times New Roman" w:hAnsi="Times New Roman" w:eastAsia="宋体" w:cs="Times New Roman"/>
                <w:bCs w:val="0"/>
                <w:color w:val="auto"/>
                <w:kern w:val="2"/>
                <w:sz w:val="21"/>
                <w:szCs w:val="21"/>
                <w:highlight w:val="none"/>
                <w:lang w:val="en-US" w:eastAsia="zh-CN" w:bidi="ar-SA"/>
              </w:rPr>
            </w:pPr>
            <w:r>
              <w:rPr>
                <w:rFonts w:hint="default" w:ascii="Times New Roman" w:hAnsi="Times New Roman" w:eastAsia="宋体" w:cs="Times New Roman"/>
                <w:bCs w:val="0"/>
                <w:color w:val="auto"/>
                <w:kern w:val="2"/>
                <w:sz w:val="21"/>
                <w:szCs w:val="21"/>
                <w:highlight w:val="none"/>
                <w:lang w:val="en-US" w:eastAsia="zh-CN" w:bidi="ar-SA"/>
              </w:rPr>
              <w:t>2、</w:t>
            </w:r>
            <w:r>
              <w:rPr>
                <w:rFonts w:hint="default" w:ascii="Times New Roman" w:hAnsi="Times New Roman" w:eastAsia="宋体" w:cs="Times New Roman"/>
                <w:color w:val="auto"/>
                <w:sz w:val="21"/>
                <w:szCs w:val="21"/>
                <w:highlight w:val="none"/>
              </w:rPr>
              <w:t>“——”表</w:t>
            </w:r>
            <w:r>
              <w:rPr>
                <w:rFonts w:hint="default" w:ascii="Times New Roman" w:hAnsi="Times New Roman" w:eastAsia="宋体" w:cs="Times New Roman"/>
                <w:color w:val="auto"/>
                <w:sz w:val="21"/>
                <w:szCs w:val="21"/>
                <w:highlight w:val="none"/>
                <w:lang w:eastAsia="zh-CN"/>
              </w:rPr>
              <w:t>示标准中对此项目没有限值要求，不作评价。</w:t>
            </w:r>
          </w:p>
        </w:tc>
      </w:tr>
    </w:tbl>
    <w:p w14:paraId="3D5053D0">
      <w:pPr>
        <w:pStyle w:val="4"/>
        <w:ind w:left="-562" w:leftChars="0" w:firstLine="562" w:firstLineChars="0"/>
        <w:rPr>
          <w:rFonts w:hint="default" w:ascii="Times New Roman" w:hAnsi="Times New Roman" w:cs="Times New Roman"/>
          <w:color w:val="auto"/>
          <w:highlight w:val="none"/>
        </w:rPr>
      </w:pPr>
      <w:bookmarkStart w:id="66" w:name="_Toc25994"/>
      <w:r>
        <w:rPr>
          <w:rFonts w:hint="default" w:ascii="Times New Roman" w:hAnsi="Times New Roman" w:cs="Times New Roman"/>
          <w:color w:val="auto"/>
          <w:highlight w:val="none"/>
        </w:rPr>
        <w:t>废气</w:t>
      </w:r>
      <w:bookmarkEnd w:id="66"/>
    </w:p>
    <w:p w14:paraId="2E39C050">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有组织排放</w:t>
      </w:r>
    </w:p>
    <w:p w14:paraId="1F141E65">
      <w:pPr>
        <w:ind w:firstLine="480"/>
        <w:jc w:val="both"/>
        <w:rPr>
          <w:rFonts w:hint="default" w:ascii="Times New Roman" w:hAnsi="Times New Roman" w:cs="Times New Roman"/>
          <w:color w:val="auto"/>
          <w:highlight w:val="none"/>
        </w:rPr>
      </w:pPr>
      <w:r>
        <w:rPr>
          <w:rFonts w:hint="eastAsia" w:cs="Times New Roman"/>
          <w:color w:val="auto"/>
          <w:highlight w:val="none"/>
          <w:lang w:val="en-US" w:eastAsia="zh-CN"/>
        </w:rPr>
        <w:t>恶臭排放口（DA-04）、粉尘废气排放口（DA01、DA02、DA03、DA05、DA06、DA07）</w:t>
      </w:r>
      <w:r>
        <w:rPr>
          <w:rFonts w:hint="default" w:ascii="Times New Roman" w:hAnsi="Times New Roman" w:cs="Times New Roman"/>
          <w:color w:val="auto"/>
          <w:highlight w:val="none"/>
        </w:rPr>
        <w:t>监测结果见</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REF _Ref111649309 \h  \* MERGEFORMAT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表9.</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noBreakHyphen/>
      </w:r>
      <w:r>
        <w:rPr>
          <w:rFonts w:hint="eastAsia" w:cs="Times New Roman"/>
          <w:color w:val="auto"/>
          <w:highlight w:val="none"/>
          <w:lang w:val="en-US" w:eastAsia="zh-CN"/>
        </w:rPr>
        <w:t>2</w:t>
      </w:r>
      <w:r>
        <w:rPr>
          <w:rFonts w:hint="default" w:ascii="Times New Roman" w:hAnsi="Times New Roman" w:cs="Times New Roman"/>
          <w:color w:val="auto"/>
          <w:highlight w:val="none"/>
        </w:rPr>
        <w:fldChar w:fldCharType="end"/>
      </w:r>
      <w:r>
        <w:rPr>
          <w:rFonts w:hint="eastAsia" w:cs="Times New Roman"/>
          <w:color w:val="auto"/>
          <w:highlight w:val="none"/>
          <w:lang w:val="en-US" w:eastAsia="zh-CN"/>
        </w:rPr>
        <w:t>~9.1-9</w:t>
      </w:r>
      <w:r>
        <w:rPr>
          <w:rFonts w:hint="default" w:ascii="Times New Roman" w:hAnsi="Times New Roman" w:cs="Times New Roman"/>
          <w:color w:val="auto"/>
          <w:highlight w:val="none"/>
        </w:rPr>
        <w:t>。</w:t>
      </w:r>
    </w:p>
    <w:p w14:paraId="7E4ABD6D">
      <w:pPr>
        <w:ind w:firstLine="480"/>
        <w:jc w:val="both"/>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从</w:t>
      </w:r>
      <w:r>
        <w:rPr>
          <w:rFonts w:hint="eastAsia" w:cs="Times New Roman"/>
          <w:color w:val="auto"/>
          <w:highlight w:val="none"/>
          <w:lang w:val="en-US" w:eastAsia="zh-CN"/>
        </w:rPr>
        <w:t>下表</w:t>
      </w:r>
      <w:r>
        <w:rPr>
          <w:rFonts w:hint="default" w:ascii="Times New Roman" w:hAnsi="Times New Roman" w:cs="Times New Roman"/>
          <w:color w:val="auto"/>
          <w:highlight w:val="none"/>
        </w:rPr>
        <w:t>监测结果表明：</w:t>
      </w:r>
      <w:r>
        <w:rPr>
          <w:rFonts w:hint="eastAsia" w:cs="Times New Roman"/>
          <w:color w:val="auto"/>
          <w:highlight w:val="none"/>
          <w:lang w:val="en-US" w:eastAsia="zh-CN"/>
        </w:rPr>
        <w:t>恶臭排放口（DA-04）硫化氢、氨、臭气浓度符合国家标准《恶臭污染物排放标准》（GB14554-93）中表2恶臭污染物排放标准值；粉尘废气排放口（DA01、DA02、DA03、DA05、DA06、DA07）颗粒物符合广东省地方标准《大气污染物排放限值》（DB44/27-2001）中第二时段二级标准。</w:t>
      </w:r>
    </w:p>
    <w:p w14:paraId="79E64989">
      <w:pPr>
        <w:rPr>
          <w:rFonts w:hint="default" w:ascii="Times New Roman" w:hAnsi="Times New Roman" w:cs="Times New Roman"/>
          <w:color w:val="auto"/>
          <w:highlight w:val="none"/>
        </w:rPr>
      </w:pPr>
      <w:r>
        <w:rPr>
          <w:rFonts w:hint="default" w:ascii="Times New Roman" w:hAnsi="Times New Roman" w:cs="Times New Roman"/>
          <w:color w:val="auto"/>
          <w:highlight w:val="none"/>
        </w:rPr>
        <w:br w:type="page"/>
      </w:r>
    </w:p>
    <w:p w14:paraId="69D3EA4B">
      <w:pPr>
        <w:pStyle w:val="20"/>
        <w:rPr>
          <w:rFonts w:hint="default" w:ascii="Times New Roman" w:hAnsi="Times New Roman" w:cs="Times New Roman"/>
          <w:color w:val="auto"/>
          <w:highlight w:val="none"/>
        </w:rPr>
      </w:pPr>
      <w:r>
        <w:rPr>
          <w:rFonts w:hint="default" w:ascii="Times New Roman" w:hAnsi="Times New Roman" w:cs="Times New Roman"/>
          <w:color w:val="auto"/>
          <w:highlight w:val="none"/>
        </w:rPr>
        <w:t>表9.1</w:t>
      </w:r>
      <w:r>
        <w:rPr>
          <w:rFonts w:hint="default" w:ascii="Times New Roman" w:hAnsi="Times New Roman" w:cs="Times New Roman"/>
          <w:color w:val="auto"/>
          <w:highlight w:val="none"/>
        </w:rPr>
        <w:noBreakHyphen/>
      </w:r>
      <w:r>
        <w:rPr>
          <w:rFonts w:hint="eastAsia" w:cs="Times New Roman"/>
          <w:color w:val="auto"/>
          <w:highlight w:val="none"/>
          <w:lang w:val="en-US" w:eastAsia="zh-CN"/>
        </w:rPr>
        <w:t>2恶臭排放口处理前采样口（</w:t>
      </w:r>
      <w:r>
        <w:rPr>
          <w:rFonts w:hint="default" w:ascii="Times New Roman" w:hAnsi="Times New Roman" w:eastAsia="宋体" w:cs="Times New Roman"/>
          <w:color w:val="auto"/>
          <w:kern w:val="2"/>
          <w:sz w:val="21"/>
          <w:szCs w:val="21"/>
          <w:highlight w:val="none"/>
          <w:lang w:val="en-US" w:eastAsia="zh-CN" w:bidi="ar-SA"/>
        </w:rPr>
        <w:t>SJ-08</w:t>
      </w:r>
      <w:r>
        <w:rPr>
          <w:rFonts w:hint="eastAsia" w:cs="Times New Roman"/>
          <w:color w:val="auto"/>
          <w:highlight w:val="none"/>
          <w:lang w:val="en-US" w:eastAsia="zh-CN"/>
        </w:rPr>
        <w:t>）</w:t>
      </w:r>
      <w:r>
        <w:rPr>
          <w:rFonts w:hint="default" w:ascii="Times New Roman" w:hAnsi="Times New Roman" w:cs="Times New Roman"/>
          <w:color w:val="auto"/>
          <w:highlight w:val="none"/>
        </w:rPr>
        <w:t>监测结果表</w:t>
      </w:r>
    </w:p>
    <w:tbl>
      <w:tblPr>
        <w:tblStyle w:val="40"/>
        <w:tblW w:w="999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06"/>
        <w:gridCol w:w="424"/>
        <w:gridCol w:w="418"/>
        <w:gridCol w:w="247"/>
        <w:gridCol w:w="1211"/>
        <w:gridCol w:w="1102"/>
        <w:gridCol w:w="1599"/>
        <w:gridCol w:w="793"/>
        <w:gridCol w:w="144"/>
        <w:gridCol w:w="1673"/>
        <w:gridCol w:w="781"/>
      </w:tblGrid>
      <w:tr w14:paraId="49F6FF1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exact"/>
          <w:jc w:val="center"/>
        </w:trPr>
        <w:tc>
          <w:tcPr>
            <w:tcW w:w="2030" w:type="dxa"/>
            <w:gridSpan w:val="2"/>
            <w:tcBorders>
              <w:top w:val="single" w:color="auto" w:sz="4" w:space="0"/>
              <w:left w:val="single" w:color="auto" w:sz="4" w:space="0"/>
              <w:bottom w:val="single" w:color="auto" w:sz="4" w:space="0"/>
              <w:right w:val="single" w:color="auto" w:sz="4" w:space="0"/>
            </w:tcBorders>
            <w:noWrap w:val="0"/>
            <w:vAlign w:val="center"/>
          </w:tcPr>
          <w:p w14:paraId="70C275F5">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样品类型</w:t>
            </w:r>
          </w:p>
        </w:tc>
        <w:tc>
          <w:tcPr>
            <w:tcW w:w="2978" w:type="dxa"/>
            <w:gridSpan w:val="4"/>
            <w:tcBorders>
              <w:top w:val="single" w:color="auto" w:sz="4" w:space="0"/>
              <w:left w:val="single" w:color="auto" w:sz="4" w:space="0"/>
              <w:bottom w:val="single" w:color="auto" w:sz="4" w:space="0"/>
              <w:right w:val="single" w:color="auto" w:sz="4" w:space="0"/>
            </w:tcBorders>
            <w:noWrap w:val="0"/>
            <w:vAlign w:val="center"/>
          </w:tcPr>
          <w:p w14:paraId="555EC494">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有组织废气</w:t>
            </w:r>
          </w:p>
        </w:tc>
        <w:tc>
          <w:tcPr>
            <w:tcW w:w="2536" w:type="dxa"/>
            <w:gridSpan w:val="3"/>
            <w:tcBorders>
              <w:top w:val="single" w:color="auto" w:sz="4" w:space="0"/>
              <w:left w:val="single" w:color="auto" w:sz="4" w:space="0"/>
              <w:bottom w:val="single" w:color="auto" w:sz="4" w:space="0"/>
              <w:right w:val="single" w:color="auto" w:sz="4" w:space="0"/>
            </w:tcBorders>
            <w:noWrap w:val="0"/>
            <w:vAlign w:val="center"/>
          </w:tcPr>
          <w:p w14:paraId="6EFA72C4">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检测类型</w:t>
            </w:r>
          </w:p>
        </w:tc>
        <w:tc>
          <w:tcPr>
            <w:tcW w:w="2454" w:type="dxa"/>
            <w:gridSpan w:val="2"/>
            <w:tcBorders>
              <w:top w:val="single" w:color="auto" w:sz="4" w:space="0"/>
              <w:left w:val="single" w:color="auto" w:sz="4" w:space="0"/>
              <w:bottom w:val="single" w:color="auto" w:sz="4" w:space="0"/>
              <w:right w:val="single" w:color="auto" w:sz="4" w:space="0"/>
            </w:tcBorders>
            <w:noWrap w:val="0"/>
            <w:vAlign w:val="center"/>
          </w:tcPr>
          <w:p w14:paraId="57FA0C87">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□送检</w:t>
            </w:r>
            <w:r>
              <w:rPr>
                <w:rFonts w:hint="default" w:ascii="Times New Roman" w:hAnsi="Times New Roman" w:eastAsia="宋体" w:cs="Times New Roman"/>
                <w:color w:val="auto"/>
                <w:kern w:val="2"/>
                <w:sz w:val="21"/>
                <w:szCs w:val="21"/>
                <w:highlight w:val="none"/>
                <w:lang w:val="en-US" w:eastAsia="zh-CN" w:bidi="ar-SA"/>
              </w:rPr>
              <w:fldChar w:fldCharType="begin"/>
            </w:r>
            <w:r>
              <w:rPr>
                <w:rFonts w:hint="default" w:ascii="Times New Roman" w:hAnsi="Times New Roman" w:eastAsia="宋体" w:cs="Times New Roman"/>
                <w:color w:val="auto"/>
                <w:kern w:val="2"/>
                <w:sz w:val="21"/>
                <w:szCs w:val="21"/>
                <w:highlight w:val="none"/>
                <w:lang w:val="en-US" w:eastAsia="zh-CN" w:bidi="ar-SA"/>
              </w:rPr>
              <w:instrText xml:space="preserve"> eq \o\ac(□,√)</w:instrText>
            </w:r>
            <w:r>
              <w:rPr>
                <w:rFonts w:hint="default" w:ascii="Times New Roman" w:hAnsi="Times New Roman" w:eastAsia="宋体" w:cs="Times New Roman"/>
                <w:color w:val="auto"/>
                <w:kern w:val="2"/>
                <w:sz w:val="21"/>
                <w:szCs w:val="21"/>
                <w:highlight w:val="none"/>
                <w:lang w:val="en-US" w:eastAsia="zh-CN" w:bidi="ar-SA"/>
              </w:rPr>
              <w:fldChar w:fldCharType="end"/>
            </w:r>
            <w:r>
              <w:rPr>
                <w:rFonts w:hint="default" w:ascii="Times New Roman" w:hAnsi="Times New Roman" w:eastAsia="宋体" w:cs="Times New Roman"/>
                <w:color w:val="auto"/>
                <w:kern w:val="2"/>
                <w:sz w:val="21"/>
                <w:szCs w:val="21"/>
                <w:highlight w:val="none"/>
                <w:lang w:val="en-US" w:eastAsia="zh-CN" w:bidi="ar-SA"/>
              </w:rPr>
              <w:t>委托抽/采样</w:t>
            </w:r>
          </w:p>
        </w:tc>
      </w:tr>
      <w:tr w14:paraId="46FB9F3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exact"/>
          <w:jc w:val="center"/>
        </w:trPr>
        <w:tc>
          <w:tcPr>
            <w:tcW w:w="9998" w:type="dxa"/>
            <w:gridSpan w:val="11"/>
            <w:tcBorders>
              <w:top w:val="single" w:color="auto" w:sz="4" w:space="0"/>
              <w:left w:val="single" w:color="auto" w:sz="4" w:space="0"/>
              <w:bottom w:val="single" w:color="auto" w:sz="4" w:space="0"/>
              <w:right w:val="single" w:color="auto" w:sz="4" w:space="0"/>
            </w:tcBorders>
            <w:noWrap w:val="0"/>
            <w:vAlign w:val="center"/>
          </w:tcPr>
          <w:p w14:paraId="677A947F">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烟气参数</w:t>
            </w:r>
          </w:p>
        </w:tc>
      </w:tr>
      <w:tr w14:paraId="77C71B1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exact"/>
          <w:jc w:val="center"/>
        </w:trPr>
        <w:tc>
          <w:tcPr>
            <w:tcW w:w="2448" w:type="dxa"/>
            <w:gridSpan w:val="3"/>
            <w:tcBorders>
              <w:top w:val="single" w:color="auto" w:sz="4" w:space="0"/>
              <w:left w:val="single" w:color="auto" w:sz="4" w:space="0"/>
              <w:bottom w:val="single" w:color="auto" w:sz="4" w:space="0"/>
              <w:right w:val="single" w:color="auto" w:sz="4" w:space="0"/>
            </w:tcBorders>
            <w:noWrap w:val="0"/>
            <w:vAlign w:val="center"/>
          </w:tcPr>
          <w:p w14:paraId="10393C73">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第一次</w:t>
            </w:r>
          </w:p>
        </w:tc>
        <w:tc>
          <w:tcPr>
            <w:tcW w:w="2560" w:type="dxa"/>
            <w:gridSpan w:val="3"/>
            <w:tcBorders>
              <w:top w:val="single" w:color="auto" w:sz="4" w:space="0"/>
              <w:left w:val="single" w:color="auto" w:sz="4" w:space="0"/>
              <w:bottom w:val="single" w:color="auto" w:sz="4" w:space="0"/>
              <w:right w:val="single" w:color="auto" w:sz="4" w:space="0"/>
            </w:tcBorders>
            <w:noWrap w:val="0"/>
            <w:vAlign w:val="center"/>
          </w:tcPr>
          <w:p w14:paraId="34807F55">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第二次</w:t>
            </w:r>
          </w:p>
        </w:tc>
        <w:tc>
          <w:tcPr>
            <w:tcW w:w="2536" w:type="dxa"/>
            <w:gridSpan w:val="3"/>
            <w:tcBorders>
              <w:top w:val="single" w:color="auto" w:sz="4" w:space="0"/>
              <w:left w:val="single" w:color="auto" w:sz="4" w:space="0"/>
              <w:bottom w:val="single" w:color="auto" w:sz="4" w:space="0"/>
              <w:right w:val="single" w:color="auto" w:sz="4" w:space="0"/>
            </w:tcBorders>
            <w:noWrap w:val="0"/>
            <w:vAlign w:val="center"/>
          </w:tcPr>
          <w:p w14:paraId="0CE793E3">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第三次</w:t>
            </w:r>
          </w:p>
        </w:tc>
        <w:tc>
          <w:tcPr>
            <w:tcW w:w="2454" w:type="dxa"/>
            <w:gridSpan w:val="2"/>
            <w:tcBorders>
              <w:top w:val="single" w:color="auto" w:sz="4" w:space="0"/>
              <w:left w:val="single" w:color="auto" w:sz="4" w:space="0"/>
              <w:bottom w:val="single" w:color="auto" w:sz="4" w:space="0"/>
              <w:right w:val="single" w:color="auto" w:sz="4" w:space="0"/>
            </w:tcBorders>
            <w:noWrap w:val="0"/>
            <w:vAlign w:val="center"/>
          </w:tcPr>
          <w:p w14:paraId="6DDBFC10">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第四次</w:t>
            </w:r>
          </w:p>
        </w:tc>
      </w:tr>
      <w:tr w14:paraId="084C8E7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9" w:hRule="exact"/>
          <w:jc w:val="center"/>
        </w:trPr>
        <w:tc>
          <w:tcPr>
            <w:tcW w:w="1606" w:type="dxa"/>
            <w:tcBorders>
              <w:top w:val="single" w:color="auto" w:sz="4" w:space="0"/>
              <w:left w:val="single" w:color="auto" w:sz="4" w:space="0"/>
              <w:bottom w:val="single" w:color="auto" w:sz="4" w:space="0"/>
              <w:right w:val="single" w:color="auto" w:sz="4" w:space="0"/>
            </w:tcBorders>
            <w:noWrap w:val="0"/>
            <w:vAlign w:val="center"/>
          </w:tcPr>
          <w:p w14:paraId="3B7F124F">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烟气流速（m/s）</w:t>
            </w:r>
          </w:p>
        </w:tc>
        <w:tc>
          <w:tcPr>
            <w:tcW w:w="842" w:type="dxa"/>
            <w:gridSpan w:val="2"/>
            <w:tcBorders>
              <w:top w:val="single" w:color="auto" w:sz="4" w:space="0"/>
              <w:left w:val="single" w:color="auto" w:sz="4" w:space="0"/>
              <w:bottom w:val="single" w:color="auto" w:sz="4" w:space="0"/>
              <w:right w:val="single" w:color="auto" w:sz="4" w:space="0"/>
            </w:tcBorders>
            <w:noWrap w:val="0"/>
            <w:vAlign w:val="center"/>
          </w:tcPr>
          <w:p w14:paraId="505BD334">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10.1</w:t>
            </w:r>
          </w:p>
        </w:tc>
        <w:tc>
          <w:tcPr>
            <w:tcW w:w="1458" w:type="dxa"/>
            <w:gridSpan w:val="2"/>
            <w:tcBorders>
              <w:top w:val="single" w:color="auto" w:sz="4" w:space="0"/>
              <w:left w:val="single" w:color="auto" w:sz="4" w:space="0"/>
              <w:bottom w:val="single" w:color="auto" w:sz="4" w:space="0"/>
              <w:right w:val="single" w:color="auto" w:sz="4" w:space="0"/>
            </w:tcBorders>
            <w:noWrap w:val="0"/>
            <w:vAlign w:val="center"/>
          </w:tcPr>
          <w:p w14:paraId="759F2C60">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烟气流速（m/s）</w:t>
            </w:r>
          </w:p>
        </w:tc>
        <w:tc>
          <w:tcPr>
            <w:tcW w:w="1102" w:type="dxa"/>
            <w:tcBorders>
              <w:top w:val="single" w:color="auto" w:sz="4" w:space="0"/>
              <w:left w:val="single" w:color="auto" w:sz="4" w:space="0"/>
              <w:bottom w:val="single" w:color="auto" w:sz="4" w:space="0"/>
              <w:right w:val="single" w:color="auto" w:sz="4" w:space="0"/>
            </w:tcBorders>
            <w:noWrap w:val="0"/>
            <w:vAlign w:val="center"/>
          </w:tcPr>
          <w:p w14:paraId="6B27D9BD">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10.3</w:t>
            </w:r>
          </w:p>
        </w:tc>
        <w:tc>
          <w:tcPr>
            <w:tcW w:w="1599" w:type="dxa"/>
            <w:tcBorders>
              <w:top w:val="single" w:color="auto" w:sz="4" w:space="0"/>
              <w:left w:val="single" w:color="auto" w:sz="4" w:space="0"/>
              <w:bottom w:val="single" w:color="auto" w:sz="4" w:space="0"/>
              <w:right w:val="single" w:color="auto" w:sz="4" w:space="0"/>
            </w:tcBorders>
            <w:noWrap w:val="0"/>
            <w:vAlign w:val="center"/>
          </w:tcPr>
          <w:p w14:paraId="35CA970B">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烟气流速（m/s）</w:t>
            </w:r>
          </w:p>
        </w:tc>
        <w:tc>
          <w:tcPr>
            <w:tcW w:w="937" w:type="dxa"/>
            <w:gridSpan w:val="2"/>
            <w:tcBorders>
              <w:top w:val="single" w:color="auto" w:sz="4" w:space="0"/>
              <w:left w:val="single" w:color="auto" w:sz="4" w:space="0"/>
              <w:bottom w:val="single" w:color="auto" w:sz="4" w:space="0"/>
              <w:right w:val="single" w:color="auto" w:sz="4" w:space="0"/>
            </w:tcBorders>
            <w:noWrap w:val="0"/>
            <w:vAlign w:val="center"/>
          </w:tcPr>
          <w:p w14:paraId="7D716DE2">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10.3</w:t>
            </w:r>
          </w:p>
        </w:tc>
        <w:tc>
          <w:tcPr>
            <w:tcW w:w="1673" w:type="dxa"/>
            <w:tcBorders>
              <w:top w:val="single" w:color="auto" w:sz="4" w:space="0"/>
              <w:left w:val="single" w:color="auto" w:sz="4" w:space="0"/>
              <w:bottom w:val="single" w:color="auto" w:sz="4" w:space="0"/>
              <w:right w:val="single" w:color="auto" w:sz="4" w:space="0"/>
            </w:tcBorders>
            <w:noWrap w:val="0"/>
            <w:vAlign w:val="center"/>
          </w:tcPr>
          <w:p w14:paraId="1FAF1E21">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烟气流速（m/s）</w:t>
            </w:r>
          </w:p>
        </w:tc>
        <w:tc>
          <w:tcPr>
            <w:tcW w:w="781" w:type="dxa"/>
            <w:tcBorders>
              <w:top w:val="single" w:color="auto" w:sz="4" w:space="0"/>
              <w:left w:val="single" w:color="auto" w:sz="4" w:space="0"/>
              <w:bottom w:val="single" w:color="auto" w:sz="4" w:space="0"/>
              <w:right w:val="single" w:color="auto" w:sz="4" w:space="0"/>
            </w:tcBorders>
            <w:noWrap w:val="0"/>
            <w:vAlign w:val="center"/>
          </w:tcPr>
          <w:p w14:paraId="286C51A1">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9.7</w:t>
            </w:r>
          </w:p>
        </w:tc>
      </w:tr>
      <w:tr w14:paraId="0055DA3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1" w:hRule="exact"/>
          <w:jc w:val="center"/>
        </w:trPr>
        <w:tc>
          <w:tcPr>
            <w:tcW w:w="1606" w:type="dxa"/>
            <w:tcBorders>
              <w:top w:val="single" w:color="auto" w:sz="4" w:space="0"/>
              <w:left w:val="single" w:color="auto" w:sz="4" w:space="0"/>
              <w:bottom w:val="single" w:color="auto" w:sz="4" w:space="0"/>
              <w:right w:val="single" w:color="auto" w:sz="4" w:space="0"/>
            </w:tcBorders>
            <w:noWrap w:val="0"/>
            <w:vAlign w:val="center"/>
          </w:tcPr>
          <w:p w14:paraId="3A739F19">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烟气湿度（%）</w:t>
            </w:r>
          </w:p>
        </w:tc>
        <w:tc>
          <w:tcPr>
            <w:tcW w:w="842" w:type="dxa"/>
            <w:gridSpan w:val="2"/>
            <w:tcBorders>
              <w:top w:val="single" w:color="auto" w:sz="4" w:space="0"/>
              <w:left w:val="single" w:color="auto" w:sz="4" w:space="0"/>
              <w:bottom w:val="single" w:color="auto" w:sz="4" w:space="0"/>
              <w:right w:val="single" w:color="auto" w:sz="4" w:space="0"/>
            </w:tcBorders>
            <w:noWrap w:val="0"/>
            <w:vAlign w:val="center"/>
          </w:tcPr>
          <w:p w14:paraId="2236ADD6">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7.4</w:t>
            </w:r>
          </w:p>
        </w:tc>
        <w:tc>
          <w:tcPr>
            <w:tcW w:w="1458" w:type="dxa"/>
            <w:gridSpan w:val="2"/>
            <w:tcBorders>
              <w:top w:val="single" w:color="auto" w:sz="4" w:space="0"/>
              <w:left w:val="single" w:color="auto" w:sz="4" w:space="0"/>
              <w:bottom w:val="single" w:color="auto" w:sz="4" w:space="0"/>
              <w:right w:val="single" w:color="auto" w:sz="4" w:space="0"/>
            </w:tcBorders>
            <w:noWrap w:val="0"/>
            <w:vAlign w:val="center"/>
          </w:tcPr>
          <w:p w14:paraId="616CF9E0">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烟气湿度（%）</w:t>
            </w:r>
          </w:p>
        </w:tc>
        <w:tc>
          <w:tcPr>
            <w:tcW w:w="1102" w:type="dxa"/>
            <w:tcBorders>
              <w:top w:val="single" w:color="auto" w:sz="4" w:space="0"/>
              <w:left w:val="single" w:color="auto" w:sz="4" w:space="0"/>
              <w:bottom w:val="single" w:color="auto" w:sz="4" w:space="0"/>
              <w:right w:val="single" w:color="auto" w:sz="4" w:space="0"/>
            </w:tcBorders>
            <w:noWrap w:val="0"/>
            <w:vAlign w:val="center"/>
          </w:tcPr>
          <w:p w14:paraId="46D81B66">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7.6</w:t>
            </w:r>
          </w:p>
        </w:tc>
        <w:tc>
          <w:tcPr>
            <w:tcW w:w="1599" w:type="dxa"/>
            <w:tcBorders>
              <w:top w:val="single" w:color="auto" w:sz="4" w:space="0"/>
              <w:left w:val="single" w:color="auto" w:sz="4" w:space="0"/>
              <w:bottom w:val="single" w:color="auto" w:sz="4" w:space="0"/>
              <w:right w:val="single" w:color="auto" w:sz="4" w:space="0"/>
            </w:tcBorders>
            <w:noWrap w:val="0"/>
            <w:vAlign w:val="center"/>
          </w:tcPr>
          <w:p w14:paraId="24EA881A">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烟气湿度（%）</w:t>
            </w:r>
          </w:p>
        </w:tc>
        <w:tc>
          <w:tcPr>
            <w:tcW w:w="937" w:type="dxa"/>
            <w:gridSpan w:val="2"/>
            <w:tcBorders>
              <w:top w:val="single" w:color="auto" w:sz="4" w:space="0"/>
              <w:left w:val="single" w:color="auto" w:sz="4" w:space="0"/>
              <w:bottom w:val="single" w:color="auto" w:sz="4" w:space="0"/>
              <w:right w:val="single" w:color="auto" w:sz="4" w:space="0"/>
            </w:tcBorders>
            <w:noWrap w:val="0"/>
            <w:vAlign w:val="center"/>
          </w:tcPr>
          <w:p w14:paraId="49F8616C">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7.8</w:t>
            </w:r>
          </w:p>
        </w:tc>
        <w:tc>
          <w:tcPr>
            <w:tcW w:w="1673" w:type="dxa"/>
            <w:tcBorders>
              <w:top w:val="single" w:color="auto" w:sz="4" w:space="0"/>
              <w:left w:val="single" w:color="auto" w:sz="4" w:space="0"/>
              <w:bottom w:val="single" w:color="auto" w:sz="4" w:space="0"/>
              <w:right w:val="single" w:color="auto" w:sz="4" w:space="0"/>
            </w:tcBorders>
            <w:noWrap w:val="0"/>
            <w:vAlign w:val="center"/>
          </w:tcPr>
          <w:p w14:paraId="6552FCFA">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烟气湿度（%）</w:t>
            </w:r>
          </w:p>
        </w:tc>
        <w:tc>
          <w:tcPr>
            <w:tcW w:w="781" w:type="dxa"/>
            <w:tcBorders>
              <w:top w:val="single" w:color="auto" w:sz="4" w:space="0"/>
              <w:left w:val="single" w:color="auto" w:sz="4" w:space="0"/>
              <w:bottom w:val="single" w:color="auto" w:sz="4" w:space="0"/>
              <w:right w:val="single" w:color="auto" w:sz="4" w:space="0"/>
            </w:tcBorders>
            <w:noWrap w:val="0"/>
            <w:vAlign w:val="center"/>
          </w:tcPr>
          <w:p w14:paraId="71832DA4">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7.9</w:t>
            </w:r>
          </w:p>
        </w:tc>
      </w:tr>
      <w:tr w14:paraId="34FA4C4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1606" w:type="dxa"/>
            <w:tcBorders>
              <w:top w:val="single" w:color="auto" w:sz="4" w:space="0"/>
              <w:left w:val="single" w:color="auto" w:sz="4" w:space="0"/>
              <w:bottom w:val="single" w:color="auto" w:sz="4" w:space="0"/>
              <w:right w:val="single" w:color="auto" w:sz="4" w:space="0"/>
            </w:tcBorders>
            <w:noWrap w:val="0"/>
            <w:vAlign w:val="center"/>
          </w:tcPr>
          <w:p w14:paraId="6C834528">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烟气温度（℃）</w:t>
            </w:r>
          </w:p>
        </w:tc>
        <w:tc>
          <w:tcPr>
            <w:tcW w:w="842" w:type="dxa"/>
            <w:gridSpan w:val="2"/>
            <w:tcBorders>
              <w:top w:val="single" w:color="auto" w:sz="4" w:space="0"/>
              <w:left w:val="single" w:color="auto" w:sz="4" w:space="0"/>
              <w:bottom w:val="single" w:color="auto" w:sz="4" w:space="0"/>
              <w:right w:val="single" w:color="auto" w:sz="4" w:space="0"/>
            </w:tcBorders>
            <w:noWrap w:val="0"/>
            <w:vAlign w:val="center"/>
          </w:tcPr>
          <w:p w14:paraId="62B59B1D">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74</w:t>
            </w:r>
          </w:p>
        </w:tc>
        <w:tc>
          <w:tcPr>
            <w:tcW w:w="1458" w:type="dxa"/>
            <w:gridSpan w:val="2"/>
            <w:tcBorders>
              <w:top w:val="single" w:color="auto" w:sz="4" w:space="0"/>
              <w:left w:val="single" w:color="auto" w:sz="4" w:space="0"/>
              <w:bottom w:val="single" w:color="auto" w:sz="4" w:space="0"/>
              <w:right w:val="single" w:color="auto" w:sz="4" w:space="0"/>
            </w:tcBorders>
            <w:noWrap w:val="0"/>
            <w:vAlign w:val="center"/>
          </w:tcPr>
          <w:p w14:paraId="1FF59DA2">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烟气温度（℃）</w:t>
            </w:r>
          </w:p>
        </w:tc>
        <w:tc>
          <w:tcPr>
            <w:tcW w:w="1102" w:type="dxa"/>
            <w:tcBorders>
              <w:top w:val="single" w:color="auto" w:sz="4" w:space="0"/>
              <w:left w:val="single" w:color="auto" w:sz="4" w:space="0"/>
              <w:bottom w:val="single" w:color="auto" w:sz="4" w:space="0"/>
              <w:right w:val="single" w:color="auto" w:sz="4" w:space="0"/>
            </w:tcBorders>
            <w:noWrap w:val="0"/>
            <w:vAlign w:val="center"/>
          </w:tcPr>
          <w:p w14:paraId="01E1CD9E">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74</w:t>
            </w:r>
          </w:p>
        </w:tc>
        <w:tc>
          <w:tcPr>
            <w:tcW w:w="1599" w:type="dxa"/>
            <w:tcBorders>
              <w:top w:val="single" w:color="auto" w:sz="4" w:space="0"/>
              <w:left w:val="single" w:color="auto" w:sz="4" w:space="0"/>
              <w:bottom w:val="single" w:color="auto" w:sz="4" w:space="0"/>
              <w:right w:val="single" w:color="auto" w:sz="4" w:space="0"/>
            </w:tcBorders>
            <w:noWrap w:val="0"/>
            <w:vAlign w:val="center"/>
          </w:tcPr>
          <w:p w14:paraId="3DB6C791">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烟气温度（℃）</w:t>
            </w:r>
          </w:p>
        </w:tc>
        <w:tc>
          <w:tcPr>
            <w:tcW w:w="937" w:type="dxa"/>
            <w:gridSpan w:val="2"/>
            <w:tcBorders>
              <w:top w:val="single" w:color="auto" w:sz="4" w:space="0"/>
              <w:left w:val="single" w:color="auto" w:sz="4" w:space="0"/>
              <w:bottom w:val="single" w:color="auto" w:sz="4" w:space="0"/>
              <w:right w:val="single" w:color="auto" w:sz="4" w:space="0"/>
            </w:tcBorders>
            <w:noWrap w:val="0"/>
            <w:vAlign w:val="center"/>
          </w:tcPr>
          <w:p w14:paraId="795D77BF">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74</w:t>
            </w:r>
          </w:p>
        </w:tc>
        <w:tc>
          <w:tcPr>
            <w:tcW w:w="1673" w:type="dxa"/>
            <w:tcBorders>
              <w:top w:val="single" w:color="auto" w:sz="4" w:space="0"/>
              <w:left w:val="single" w:color="auto" w:sz="4" w:space="0"/>
              <w:bottom w:val="single" w:color="auto" w:sz="4" w:space="0"/>
              <w:right w:val="single" w:color="auto" w:sz="4" w:space="0"/>
            </w:tcBorders>
            <w:noWrap w:val="0"/>
            <w:vAlign w:val="center"/>
          </w:tcPr>
          <w:p w14:paraId="60B4529D">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烟气温度（℃）</w:t>
            </w:r>
          </w:p>
        </w:tc>
        <w:tc>
          <w:tcPr>
            <w:tcW w:w="781" w:type="dxa"/>
            <w:tcBorders>
              <w:top w:val="single" w:color="auto" w:sz="4" w:space="0"/>
              <w:left w:val="single" w:color="auto" w:sz="4" w:space="0"/>
              <w:bottom w:val="single" w:color="auto" w:sz="4" w:space="0"/>
              <w:right w:val="single" w:color="auto" w:sz="4" w:space="0"/>
            </w:tcBorders>
            <w:noWrap w:val="0"/>
            <w:vAlign w:val="center"/>
          </w:tcPr>
          <w:p w14:paraId="2BA05838">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72</w:t>
            </w:r>
          </w:p>
        </w:tc>
      </w:tr>
      <w:tr w14:paraId="5179F88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5" w:hRule="exact"/>
          <w:jc w:val="center"/>
        </w:trPr>
        <w:tc>
          <w:tcPr>
            <w:tcW w:w="160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B3D647F">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烟道截面积（m</w:t>
            </w:r>
            <w:r>
              <w:rPr>
                <w:rFonts w:hint="default" w:ascii="Times New Roman" w:hAnsi="Times New Roman" w:eastAsia="宋体" w:cs="Times New Roman"/>
                <w:color w:val="auto"/>
                <w:kern w:val="2"/>
                <w:sz w:val="21"/>
                <w:szCs w:val="21"/>
                <w:highlight w:val="none"/>
                <w:vertAlign w:val="superscript"/>
                <w:lang w:val="en-US" w:eastAsia="zh-CN" w:bidi="ar-SA"/>
              </w:rPr>
              <w:t>2</w:t>
            </w:r>
            <w:r>
              <w:rPr>
                <w:rFonts w:hint="default" w:ascii="Times New Roman" w:hAnsi="Times New Roman" w:eastAsia="宋体" w:cs="Times New Roman"/>
                <w:color w:val="auto"/>
                <w:kern w:val="2"/>
                <w:sz w:val="21"/>
                <w:szCs w:val="21"/>
                <w:highlight w:val="none"/>
                <w:lang w:val="en-US" w:eastAsia="zh-CN" w:bidi="ar-SA"/>
              </w:rPr>
              <w:t>）</w:t>
            </w:r>
          </w:p>
        </w:tc>
        <w:tc>
          <w:tcPr>
            <w:tcW w:w="842" w:type="dxa"/>
            <w:gridSpan w:val="2"/>
            <w:tcBorders>
              <w:top w:val="single" w:color="auto" w:sz="4" w:space="0"/>
              <w:left w:val="single" w:color="auto" w:sz="4" w:space="0"/>
              <w:bottom w:val="single" w:color="auto" w:sz="4" w:space="0"/>
              <w:right w:val="single" w:color="auto" w:sz="4" w:space="0"/>
            </w:tcBorders>
            <w:noWrap w:val="0"/>
            <w:vAlign w:val="center"/>
          </w:tcPr>
          <w:p w14:paraId="212109B8">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0.7854</w:t>
            </w:r>
          </w:p>
        </w:tc>
        <w:tc>
          <w:tcPr>
            <w:tcW w:w="1458" w:type="dxa"/>
            <w:gridSpan w:val="2"/>
            <w:tcBorders>
              <w:top w:val="single" w:color="auto" w:sz="4" w:space="0"/>
              <w:left w:val="single" w:color="auto" w:sz="4" w:space="0"/>
              <w:bottom w:val="single" w:color="auto" w:sz="4" w:space="0"/>
              <w:right w:val="single" w:color="auto" w:sz="4" w:space="0"/>
            </w:tcBorders>
            <w:noWrap w:val="0"/>
            <w:vAlign w:val="center"/>
          </w:tcPr>
          <w:p w14:paraId="3AFEDEC0">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烟道截面积（m</w:t>
            </w:r>
            <w:r>
              <w:rPr>
                <w:rFonts w:hint="default" w:ascii="Times New Roman" w:hAnsi="Times New Roman" w:eastAsia="宋体" w:cs="Times New Roman"/>
                <w:color w:val="auto"/>
                <w:kern w:val="2"/>
                <w:sz w:val="21"/>
                <w:szCs w:val="21"/>
                <w:highlight w:val="none"/>
                <w:vertAlign w:val="superscript"/>
                <w:lang w:val="en-US" w:eastAsia="zh-CN" w:bidi="ar-SA"/>
              </w:rPr>
              <w:t>2</w:t>
            </w:r>
            <w:r>
              <w:rPr>
                <w:rFonts w:hint="default" w:ascii="Times New Roman" w:hAnsi="Times New Roman" w:eastAsia="宋体" w:cs="Times New Roman"/>
                <w:color w:val="auto"/>
                <w:kern w:val="2"/>
                <w:sz w:val="21"/>
                <w:szCs w:val="21"/>
                <w:highlight w:val="none"/>
                <w:lang w:val="en-US" w:eastAsia="zh-CN" w:bidi="ar-SA"/>
              </w:rPr>
              <w:t>）</w:t>
            </w:r>
          </w:p>
        </w:tc>
        <w:tc>
          <w:tcPr>
            <w:tcW w:w="1102" w:type="dxa"/>
            <w:tcBorders>
              <w:top w:val="single" w:color="auto" w:sz="4" w:space="0"/>
              <w:left w:val="single" w:color="auto" w:sz="4" w:space="0"/>
              <w:bottom w:val="single" w:color="auto" w:sz="4" w:space="0"/>
              <w:right w:val="single" w:color="auto" w:sz="4" w:space="0"/>
            </w:tcBorders>
            <w:noWrap w:val="0"/>
            <w:vAlign w:val="center"/>
          </w:tcPr>
          <w:p w14:paraId="7DAA826A">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0.7854</w:t>
            </w:r>
          </w:p>
        </w:tc>
        <w:tc>
          <w:tcPr>
            <w:tcW w:w="159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2782127">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烟道截面积（m</w:t>
            </w:r>
            <w:r>
              <w:rPr>
                <w:rFonts w:hint="default" w:ascii="Times New Roman" w:hAnsi="Times New Roman" w:eastAsia="宋体" w:cs="Times New Roman"/>
                <w:color w:val="auto"/>
                <w:kern w:val="2"/>
                <w:sz w:val="21"/>
                <w:szCs w:val="21"/>
                <w:highlight w:val="none"/>
                <w:vertAlign w:val="superscript"/>
                <w:lang w:val="en-US" w:eastAsia="zh-CN" w:bidi="ar-SA"/>
              </w:rPr>
              <w:t>2</w:t>
            </w:r>
            <w:r>
              <w:rPr>
                <w:rFonts w:hint="default" w:ascii="Times New Roman" w:hAnsi="Times New Roman" w:eastAsia="宋体" w:cs="Times New Roman"/>
                <w:color w:val="auto"/>
                <w:kern w:val="2"/>
                <w:sz w:val="21"/>
                <w:szCs w:val="21"/>
                <w:highlight w:val="none"/>
                <w:lang w:val="en-US" w:eastAsia="zh-CN" w:bidi="ar-SA"/>
              </w:rPr>
              <w:t>）</w:t>
            </w:r>
          </w:p>
        </w:tc>
        <w:tc>
          <w:tcPr>
            <w:tcW w:w="937" w:type="dxa"/>
            <w:gridSpan w:val="2"/>
            <w:tcBorders>
              <w:top w:val="single" w:color="auto" w:sz="4" w:space="0"/>
              <w:left w:val="single" w:color="auto" w:sz="4" w:space="0"/>
              <w:bottom w:val="single" w:color="auto" w:sz="4" w:space="0"/>
              <w:right w:val="single" w:color="auto" w:sz="4" w:space="0"/>
            </w:tcBorders>
            <w:noWrap w:val="0"/>
            <w:vAlign w:val="center"/>
          </w:tcPr>
          <w:p w14:paraId="7E12A377">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0.7854</w:t>
            </w:r>
          </w:p>
        </w:tc>
        <w:tc>
          <w:tcPr>
            <w:tcW w:w="167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3905AEB">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烟道截面积（m2）</w:t>
            </w:r>
          </w:p>
        </w:tc>
        <w:tc>
          <w:tcPr>
            <w:tcW w:w="781" w:type="dxa"/>
            <w:tcBorders>
              <w:top w:val="single" w:color="auto" w:sz="4" w:space="0"/>
              <w:left w:val="single" w:color="auto" w:sz="4" w:space="0"/>
              <w:bottom w:val="single" w:color="auto" w:sz="4" w:space="0"/>
              <w:right w:val="single" w:color="auto" w:sz="4" w:space="0"/>
            </w:tcBorders>
            <w:noWrap w:val="0"/>
            <w:vAlign w:val="center"/>
          </w:tcPr>
          <w:p w14:paraId="43472ED5">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0.7854</w:t>
            </w:r>
          </w:p>
        </w:tc>
      </w:tr>
      <w:tr w14:paraId="7FE414A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exact"/>
          <w:jc w:val="center"/>
        </w:trPr>
        <w:tc>
          <w:tcPr>
            <w:tcW w:w="9998" w:type="dxa"/>
            <w:gridSpan w:val="11"/>
            <w:tcBorders>
              <w:top w:val="single" w:color="auto" w:sz="4" w:space="0"/>
              <w:left w:val="single" w:color="auto" w:sz="4" w:space="0"/>
              <w:bottom w:val="single" w:color="auto" w:sz="4" w:space="0"/>
              <w:right w:val="single" w:color="auto" w:sz="4" w:space="0"/>
            </w:tcBorders>
            <w:noWrap w:val="0"/>
            <w:vAlign w:val="center"/>
          </w:tcPr>
          <w:p w14:paraId="31EA3A71">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检测项目及结果</w:t>
            </w:r>
          </w:p>
        </w:tc>
      </w:tr>
      <w:tr w14:paraId="1F8B06D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606" w:type="dxa"/>
            <w:vMerge w:val="restart"/>
            <w:tcBorders>
              <w:top w:val="single" w:color="auto" w:sz="4" w:space="0"/>
              <w:left w:val="single" w:color="auto" w:sz="4" w:space="0"/>
              <w:right w:val="single" w:color="auto" w:sz="4" w:space="0"/>
            </w:tcBorders>
            <w:noWrap w:val="0"/>
            <w:vAlign w:val="center"/>
          </w:tcPr>
          <w:p w14:paraId="56283D7B">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检测点位</w:t>
            </w:r>
          </w:p>
          <w:p w14:paraId="56F39106">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及日期</w:t>
            </w:r>
          </w:p>
        </w:tc>
        <w:tc>
          <w:tcPr>
            <w:tcW w:w="1089" w:type="dxa"/>
            <w:gridSpan w:val="3"/>
            <w:vMerge w:val="restart"/>
            <w:tcBorders>
              <w:top w:val="single" w:color="auto" w:sz="4" w:space="0"/>
              <w:left w:val="single" w:color="auto" w:sz="4" w:space="0"/>
              <w:right w:val="single" w:color="auto" w:sz="4" w:space="0"/>
            </w:tcBorders>
            <w:noWrap w:val="0"/>
            <w:vAlign w:val="center"/>
          </w:tcPr>
          <w:p w14:paraId="04C89209">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检测项目</w:t>
            </w:r>
          </w:p>
        </w:tc>
        <w:tc>
          <w:tcPr>
            <w:tcW w:w="1211" w:type="dxa"/>
            <w:vMerge w:val="restart"/>
            <w:tcBorders>
              <w:top w:val="single" w:color="auto" w:sz="4" w:space="0"/>
              <w:left w:val="single" w:color="auto" w:sz="4" w:space="0"/>
              <w:right w:val="single" w:color="auto" w:sz="4" w:space="0"/>
            </w:tcBorders>
            <w:noWrap w:val="0"/>
            <w:vAlign w:val="center"/>
          </w:tcPr>
          <w:p w14:paraId="1EA448F3">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检测频次</w:t>
            </w:r>
          </w:p>
        </w:tc>
        <w:tc>
          <w:tcPr>
            <w:tcW w:w="1102" w:type="dxa"/>
            <w:vMerge w:val="restart"/>
            <w:tcBorders>
              <w:top w:val="single" w:color="auto" w:sz="4" w:space="0"/>
              <w:left w:val="single" w:color="auto" w:sz="4" w:space="0"/>
              <w:right w:val="single" w:color="auto" w:sz="4" w:space="0"/>
            </w:tcBorders>
            <w:noWrap w:val="0"/>
            <w:vAlign w:val="center"/>
          </w:tcPr>
          <w:p w14:paraId="3DF6868C">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标干</w:t>
            </w:r>
          </w:p>
          <w:p w14:paraId="4C98B3AF">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流量</w:t>
            </w:r>
          </w:p>
          <w:p w14:paraId="58443153">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w:t>
            </w:r>
            <w:r>
              <w:rPr>
                <w:rFonts w:hint="default" w:ascii="Times New Roman" w:hAnsi="Times New Roman" w:eastAsia="宋体" w:cs="Times New Roman"/>
                <w:color w:val="auto"/>
                <w:kern w:val="2"/>
                <w:sz w:val="21"/>
                <w:szCs w:val="21"/>
                <w:highlight w:val="none"/>
                <w:vertAlign w:val="superscript"/>
                <w:lang w:val="en-US" w:eastAsia="zh-CN" w:bidi="ar-SA"/>
              </w:rPr>
              <w:t>3</w:t>
            </w:r>
            <w:r>
              <w:rPr>
                <w:rFonts w:hint="default" w:ascii="Times New Roman" w:hAnsi="Times New Roman" w:eastAsia="宋体" w:cs="Times New Roman"/>
                <w:color w:val="auto"/>
                <w:kern w:val="2"/>
                <w:sz w:val="21"/>
                <w:szCs w:val="21"/>
                <w:highlight w:val="none"/>
                <w:lang w:val="en-US" w:eastAsia="zh-CN" w:bidi="ar-SA"/>
              </w:rPr>
              <w:t>/h）</w:t>
            </w:r>
          </w:p>
        </w:tc>
        <w:tc>
          <w:tcPr>
            <w:tcW w:w="4990" w:type="dxa"/>
            <w:gridSpan w:val="5"/>
            <w:tcBorders>
              <w:top w:val="single" w:color="auto" w:sz="4" w:space="0"/>
              <w:left w:val="single" w:color="auto" w:sz="4" w:space="0"/>
              <w:right w:val="single" w:color="auto" w:sz="4" w:space="0"/>
            </w:tcBorders>
            <w:noWrap w:val="0"/>
            <w:vAlign w:val="center"/>
          </w:tcPr>
          <w:p w14:paraId="7521B50A">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检测结果</w:t>
            </w:r>
          </w:p>
        </w:tc>
      </w:tr>
      <w:tr w14:paraId="5531364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1606" w:type="dxa"/>
            <w:vMerge w:val="continue"/>
            <w:tcBorders>
              <w:left w:val="single" w:color="auto" w:sz="4" w:space="0"/>
              <w:bottom w:val="single" w:color="auto" w:sz="4" w:space="0"/>
              <w:right w:val="single" w:color="auto" w:sz="4" w:space="0"/>
            </w:tcBorders>
            <w:noWrap w:val="0"/>
            <w:vAlign w:val="center"/>
          </w:tcPr>
          <w:p w14:paraId="2F4F752B">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1089" w:type="dxa"/>
            <w:gridSpan w:val="3"/>
            <w:vMerge w:val="continue"/>
            <w:tcBorders>
              <w:left w:val="single" w:color="auto" w:sz="4" w:space="0"/>
              <w:bottom w:val="single" w:color="auto" w:sz="4" w:space="0"/>
              <w:right w:val="single" w:color="auto" w:sz="4" w:space="0"/>
            </w:tcBorders>
            <w:noWrap w:val="0"/>
            <w:vAlign w:val="center"/>
          </w:tcPr>
          <w:p w14:paraId="03D591CF">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1211" w:type="dxa"/>
            <w:vMerge w:val="continue"/>
            <w:tcBorders>
              <w:left w:val="single" w:color="auto" w:sz="4" w:space="0"/>
              <w:bottom w:val="single" w:color="auto" w:sz="4" w:space="0"/>
              <w:right w:val="single" w:color="auto" w:sz="4" w:space="0"/>
            </w:tcBorders>
            <w:noWrap w:val="0"/>
            <w:vAlign w:val="center"/>
          </w:tcPr>
          <w:p w14:paraId="66F1DAD8">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1102" w:type="dxa"/>
            <w:vMerge w:val="continue"/>
            <w:tcBorders>
              <w:left w:val="single" w:color="auto" w:sz="4" w:space="0"/>
              <w:bottom w:val="single" w:color="auto" w:sz="4" w:space="0"/>
              <w:right w:val="single" w:color="auto" w:sz="4" w:space="0"/>
            </w:tcBorders>
            <w:noWrap w:val="0"/>
            <w:vAlign w:val="center"/>
          </w:tcPr>
          <w:p w14:paraId="669AA613">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2392" w:type="dxa"/>
            <w:gridSpan w:val="2"/>
            <w:tcBorders>
              <w:left w:val="single" w:color="auto" w:sz="4" w:space="0"/>
              <w:bottom w:val="single" w:color="auto" w:sz="4" w:space="0"/>
              <w:right w:val="single" w:color="auto" w:sz="4" w:space="0"/>
            </w:tcBorders>
            <w:noWrap w:val="0"/>
            <w:vAlign w:val="center"/>
          </w:tcPr>
          <w:p w14:paraId="22DA956E">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排放浓度（mg/m</w:t>
            </w:r>
            <w:r>
              <w:rPr>
                <w:rFonts w:hint="default" w:ascii="Times New Roman" w:hAnsi="Times New Roman" w:eastAsia="宋体" w:cs="Times New Roman"/>
                <w:color w:val="auto"/>
                <w:kern w:val="2"/>
                <w:sz w:val="21"/>
                <w:szCs w:val="21"/>
                <w:highlight w:val="none"/>
                <w:vertAlign w:val="superscript"/>
                <w:lang w:val="en-US" w:eastAsia="zh-CN" w:bidi="ar-SA"/>
              </w:rPr>
              <w:t>3</w:t>
            </w:r>
            <w:r>
              <w:rPr>
                <w:rFonts w:hint="default" w:ascii="Times New Roman" w:hAnsi="Times New Roman" w:eastAsia="宋体" w:cs="Times New Roman"/>
                <w:color w:val="auto"/>
                <w:kern w:val="2"/>
                <w:sz w:val="21"/>
                <w:szCs w:val="21"/>
                <w:highlight w:val="none"/>
                <w:lang w:val="en-US" w:eastAsia="zh-CN" w:bidi="ar-SA"/>
              </w:rPr>
              <w:t>）</w:t>
            </w:r>
          </w:p>
        </w:tc>
        <w:tc>
          <w:tcPr>
            <w:tcW w:w="2598" w:type="dxa"/>
            <w:gridSpan w:val="3"/>
            <w:tcBorders>
              <w:left w:val="single" w:color="auto" w:sz="4" w:space="0"/>
              <w:bottom w:val="single" w:color="auto" w:sz="4" w:space="0"/>
              <w:right w:val="single" w:color="auto" w:sz="4" w:space="0"/>
            </w:tcBorders>
            <w:noWrap w:val="0"/>
            <w:vAlign w:val="center"/>
          </w:tcPr>
          <w:p w14:paraId="7E6120C2">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排放速率（kg/h）</w:t>
            </w:r>
          </w:p>
        </w:tc>
      </w:tr>
      <w:tr w14:paraId="146C036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8" w:hRule="exact"/>
          <w:jc w:val="center"/>
        </w:trPr>
        <w:tc>
          <w:tcPr>
            <w:tcW w:w="1606" w:type="dxa"/>
            <w:vMerge w:val="restart"/>
            <w:tcBorders>
              <w:left w:val="single" w:color="auto" w:sz="4" w:space="0"/>
              <w:right w:val="single" w:color="auto" w:sz="4" w:space="0"/>
            </w:tcBorders>
            <w:noWrap w:val="0"/>
            <w:vAlign w:val="center"/>
          </w:tcPr>
          <w:p w14:paraId="6F8D8AAD">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废气处理前</w:t>
            </w:r>
          </w:p>
          <w:p w14:paraId="2A29A722">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采样口（SJ-08）2026-04-22</w:t>
            </w:r>
          </w:p>
        </w:tc>
        <w:tc>
          <w:tcPr>
            <w:tcW w:w="1089" w:type="dxa"/>
            <w:gridSpan w:val="3"/>
            <w:vMerge w:val="restart"/>
            <w:tcBorders>
              <w:left w:val="single" w:color="auto" w:sz="4" w:space="0"/>
              <w:right w:val="single" w:color="auto" w:sz="4" w:space="0"/>
            </w:tcBorders>
            <w:shd w:val="clear" w:color="auto" w:fill="auto"/>
            <w:noWrap w:val="0"/>
            <w:vAlign w:val="center"/>
          </w:tcPr>
          <w:p w14:paraId="17670E26">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氨</w:t>
            </w:r>
          </w:p>
        </w:tc>
        <w:tc>
          <w:tcPr>
            <w:tcW w:w="1211" w:type="dxa"/>
            <w:tcBorders>
              <w:left w:val="single" w:color="auto" w:sz="4" w:space="0"/>
              <w:right w:val="single" w:color="auto" w:sz="4" w:space="0"/>
            </w:tcBorders>
            <w:shd w:val="clear" w:color="auto" w:fill="auto"/>
            <w:noWrap w:val="0"/>
            <w:vAlign w:val="center"/>
          </w:tcPr>
          <w:p w14:paraId="5A6D9EF9">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第一次</w:t>
            </w:r>
          </w:p>
        </w:tc>
        <w:tc>
          <w:tcPr>
            <w:tcW w:w="1102" w:type="dxa"/>
            <w:tcBorders>
              <w:left w:val="single" w:color="auto" w:sz="4" w:space="0"/>
              <w:right w:val="single" w:color="auto" w:sz="4" w:space="0"/>
            </w:tcBorders>
            <w:noWrap w:val="0"/>
            <w:vAlign w:val="center"/>
          </w:tcPr>
          <w:p w14:paraId="35E8D388">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20831</w:t>
            </w:r>
          </w:p>
        </w:tc>
        <w:tc>
          <w:tcPr>
            <w:tcW w:w="2392" w:type="dxa"/>
            <w:gridSpan w:val="2"/>
            <w:tcBorders>
              <w:top w:val="single" w:color="auto" w:sz="4" w:space="0"/>
              <w:left w:val="single" w:color="auto" w:sz="4" w:space="0"/>
              <w:bottom w:val="single" w:color="auto" w:sz="4" w:space="0"/>
              <w:right w:val="single" w:color="auto" w:sz="4" w:space="0"/>
            </w:tcBorders>
            <w:noWrap w:val="0"/>
            <w:vAlign w:val="center"/>
          </w:tcPr>
          <w:p w14:paraId="51F179B1">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2.19</w:t>
            </w:r>
          </w:p>
        </w:tc>
        <w:tc>
          <w:tcPr>
            <w:tcW w:w="2598" w:type="dxa"/>
            <w:gridSpan w:val="3"/>
            <w:tcBorders>
              <w:top w:val="single" w:color="auto" w:sz="4" w:space="0"/>
              <w:left w:val="single" w:color="auto" w:sz="4" w:space="0"/>
              <w:bottom w:val="single" w:color="auto" w:sz="4" w:space="0"/>
              <w:right w:val="single" w:color="auto" w:sz="4" w:space="0"/>
            </w:tcBorders>
            <w:noWrap w:val="0"/>
            <w:vAlign w:val="center"/>
          </w:tcPr>
          <w:p w14:paraId="1E0ED83A">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0.046</w:t>
            </w:r>
          </w:p>
        </w:tc>
      </w:tr>
      <w:tr w14:paraId="669D004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8" w:hRule="exact"/>
          <w:jc w:val="center"/>
        </w:trPr>
        <w:tc>
          <w:tcPr>
            <w:tcW w:w="1606" w:type="dxa"/>
            <w:vMerge w:val="continue"/>
            <w:tcBorders>
              <w:left w:val="single" w:color="auto" w:sz="4" w:space="0"/>
              <w:right w:val="single" w:color="auto" w:sz="4" w:space="0"/>
            </w:tcBorders>
            <w:noWrap w:val="0"/>
            <w:vAlign w:val="center"/>
          </w:tcPr>
          <w:p w14:paraId="7E7E104F">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1089" w:type="dxa"/>
            <w:gridSpan w:val="3"/>
            <w:vMerge w:val="continue"/>
            <w:tcBorders>
              <w:left w:val="single" w:color="auto" w:sz="4" w:space="0"/>
              <w:right w:val="single" w:color="auto" w:sz="4" w:space="0"/>
            </w:tcBorders>
            <w:noWrap w:val="0"/>
            <w:vAlign w:val="center"/>
          </w:tcPr>
          <w:p w14:paraId="6B760183">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1211" w:type="dxa"/>
            <w:tcBorders>
              <w:left w:val="single" w:color="auto" w:sz="4" w:space="0"/>
              <w:right w:val="single" w:color="auto" w:sz="4" w:space="0"/>
            </w:tcBorders>
            <w:shd w:val="clear" w:color="auto" w:fill="auto"/>
            <w:noWrap w:val="0"/>
            <w:vAlign w:val="center"/>
          </w:tcPr>
          <w:p w14:paraId="0B50E66B">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第二次</w:t>
            </w:r>
          </w:p>
        </w:tc>
        <w:tc>
          <w:tcPr>
            <w:tcW w:w="1102" w:type="dxa"/>
            <w:tcBorders>
              <w:left w:val="single" w:color="auto" w:sz="4" w:space="0"/>
              <w:right w:val="single" w:color="auto" w:sz="4" w:space="0"/>
            </w:tcBorders>
            <w:noWrap w:val="0"/>
            <w:vAlign w:val="center"/>
          </w:tcPr>
          <w:p w14:paraId="5C25ABF2">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21025</w:t>
            </w:r>
          </w:p>
        </w:tc>
        <w:tc>
          <w:tcPr>
            <w:tcW w:w="2392" w:type="dxa"/>
            <w:gridSpan w:val="2"/>
            <w:tcBorders>
              <w:top w:val="single" w:color="auto" w:sz="4" w:space="0"/>
              <w:left w:val="single" w:color="auto" w:sz="4" w:space="0"/>
              <w:bottom w:val="single" w:color="auto" w:sz="4" w:space="0"/>
              <w:right w:val="single" w:color="auto" w:sz="4" w:space="0"/>
            </w:tcBorders>
            <w:noWrap w:val="0"/>
            <w:vAlign w:val="center"/>
          </w:tcPr>
          <w:p w14:paraId="0A07904D">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1.92</w:t>
            </w:r>
          </w:p>
        </w:tc>
        <w:tc>
          <w:tcPr>
            <w:tcW w:w="2598" w:type="dxa"/>
            <w:gridSpan w:val="3"/>
            <w:tcBorders>
              <w:top w:val="single" w:color="auto" w:sz="4" w:space="0"/>
              <w:left w:val="single" w:color="auto" w:sz="4" w:space="0"/>
              <w:bottom w:val="single" w:color="auto" w:sz="4" w:space="0"/>
              <w:right w:val="single" w:color="auto" w:sz="4" w:space="0"/>
            </w:tcBorders>
            <w:noWrap w:val="0"/>
            <w:vAlign w:val="center"/>
          </w:tcPr>
          <w:p w14:paraId="0019B9E7">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0.040</w:t>
            </w:r>
          </w:p>
        </w:tc>
      </w:tr>
      <w:tr w14:paraId="3F9846C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8" w:hRule="exact"/>
          <w:jc w:val="center"/>
        </w:trPr>
        <w:tc>
          <w:tcPr>
            <w:tcW w:w="1606" w:type="dxa"/>
            <w:vMerge w:val="continue"/>
            <w:tcBorders>
              <w:left w:val="single" w:color="auto" w:sz="4" w:space="0"/>
              <w:right w:val="single" w:color="auto" w:sz="4" w:space="0"/>
            </w:tcBorders>
            <w:noWrap w:val="0"/>
            <w:vAlign w:val="center"/>
          </w:tcPr>
          <w:p w14:paraId="394AEDCB">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1089" w:type="dxa"/>
            <w:gridSpan w:val="3"/>
            <w:vMerge w:val="continue"/>
            <w:tcBorders>
              <w:left w:val="single" w:color="auto" w:sz="4" w:space="0"/>
              <w:right w:val="single" w:color="auto" w:sz="4" w:space="0"/>
            </w:tcBorders>
            <w:noWrap w:val="0"/>
            <w:vAlign w:val="center"/>
          </w:tcPr>
          <w:p w14:paraId="7877F5CB">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1211" w:type="dxa"/>
            <w:tcBorders>
              <w:left w:val="single" w:color="auto" w:sz="4" w:space="0"/>
              <w:right w:val="single" w:color="auto" w:sz="4" w:space="0"/>
            </w:tcBorders>
            <w:shd w:val="clear" w:color="auto" w:fill="auto"/>
            <w:noWrap w:val="0"/>
            <w:vAlign w:val="center"/>
          </w:tcPr>
          <w:p w14:paraId="4164CDCC">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第三次</w:t>
            </w:r>
          </w:p>
        </w:tc>
        <w:tc>
          <w:tcPr>
            <w:tcW w:w="1102" w:type="dxa"/>
            <w:tcBorders>
              <w:left w:val="single" w:color="auto" w:sz="4" w:space="0"/>
              <w:right w:val="single" w:color="auto" w:sz="4" w:space="0"/>
            </w:tcBorders>
            <w:noWrap w:val="0"/>
            <w:vAlign w:val="center"/>
          </w:tcPr>
          <w:p w14:paraId="5832C2EA">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21038</w:t>
            </w:r>
          </w:p>
        </w:tc>
        <w:tc>
          <w:tcPr>
            <w:tcW w:w="2392" w:type="dxa"/>
            <w:gridSpan w:val="2"/>
            <w:tcBorders>
              <w:top w:val="single" w:color="auto" w:sz="4" w:space="0"/>
              <w:left w:val="single" w:color="auto" w:sz="4" w:space="0"/>
              <w:bottom w:val="single" w:color="auto" w:sz="4" w:space="0"/>
              <w:right w:val="single" w:color="auto" w:sz="4" w:space="0"/>
            </w:tcBorders>
            <w:noWrap w:val="0"/>
            <w:vAlign w:val="center"/>
          </w:tcPr>
          <w:p w14:paraId="7C4CB480">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1.97</w:t>
            </w:r>
          </w:p>
        </w:tc>
        <w:tc>
          <w:tcPr>
            <w:tcW w:w="2598" w:type="dxa"/>
            <w:gridSpan w:val="3"/>
            <w:tcBorders>
              <w:top w:val="single" w:color="auto" w:sz="4" w:space="0"/>
              <w:left w:val="single" w:color="auto" w:sz="4" w:space="0"/>
              <w:bottom w:val="single" w:color="auto" w:sz="4" w:space="0"/>
              <w:right w:val="single" w:color="auto" w:sz="4" w:space="0"/>
            </w:tcBorders>
            <w:noWrap w:val="0"/>
            <w:vAlign w:val="center"/>
          </w:tcPr>
          <w:p w14:paraId="4CDBE52B">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0.041</w:t>
            </w:r>
          </w:p>
        </w:tc>
      </w:tr>
      <w:tr w14:paraId="73B2DCE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8" w:hRule="exact"/>
          <w:jc w:val="center"/>
        </w:trPr>
        <w:tc>
          <w:tcPr>
            <w:tcW w:w="1606" w:type="dxa"/>
            <w:vMerge w:val="continue"/>
            <w:tcBorders>
              <w:left w:val="single" w:color="auto" w:sz="4" w:space="0"/>
              <w:right w:val="single" w:color="auto" w:sz="4" w:space="0"/>
            </w:tcBorders>
            <w:noWrap w:val="0"/>
            <w:vAlign w:val="center"/>
          </w:tcPr>
          <w:p w14:paraId="4B97A47D">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1089" w:type="dxa"/>
            <w:gridSpan w:val="3"/>
            <w:vMerge w:val="continue"/>
            <w:tcBorders>
              <w:left w:val="single" w:color="auto" w:sz="4" w:space="0"/>
              <w:right w:val="single" w:color="auto" w:sz="4" w:space="0"/>
            </w:tcBorders>
            <w:noWrap w:val="0"/>
            <w:vAlign w:val="center"/>
          </w:tcPr>
          <w:p w14:paraId="16F3D6AE">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1211" w:type="dxa"/>
            <w:tcBorders>
              <w:left w:val="single" w:color="auto" w:sz="4" w:space="0"/>
              <w:right w:val="single" w:color="auto" w:sz="4" w:space="0"/>
            </w:tcBorders>
            <w:shd w:val="clear" w:color="auto" w:fill="auto"/>
            <w:noWrap w:val="0"/>
            <w:vAlign w:val="center"/>
          </w:tcPr>
          <w:p w14:paraId="4C264EAA">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第四次</w:t>
            </w:r>
          </w:p>
        </w:tc>
        <w:tc>
          <w:tcPr>
            <w:tcW w:w="1102" w:type="dxa"/>
            <w:tcBorders>
              <w:left w:val="single" w:color="auto" w:sz="4" w:space="0"/>
              <w:right w:val="single" w:color="auto" w:sz="4" w:space="0"/>
            </w:tcBorders>
            <w:noWrap w:val="0"/>
            <w:vAlign w:val="center"/>
          </w:tcPr>
          <w:p w14:paraId="5CFA7559">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20014</w:t>
            </w:r>
          </w:p>
        </w:tc>
        <w:tc>
          <w:tcPr>
            <w:tcW w:w="2392" w:type="dxa"/>
            <w:gridSpan w:val="2"/>
            <w:tcBorders>
              <w:top w:val="single" w:color="auto" w:sz="4" w:space="0"/>
              <w:left w:val="single" w:color="auto" w:sz="4" w:space="0"/>
              <w:bottom w:val="single" w:color="auto" w:sz="4" w:space="0"/>
              <w:right w:val="single" w:color="auto" w:sz="4" w:space="0"/>
            </w:tcBorders>
            <w:noWrap w:val="0"/>
            <w:vAlign w:val="center"/>
          </w:tcPr>
          <w:p w14:paraId="2574668E">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2.03</w:t>
            </w:r>
          </w:p>
        </w:tc>
        <w:tc>
          <w:tcPr>
            <w:tcW w:w="2598" w:type="dxa"/>
            <w:gridSpan w:val="3"/>
            <w:tcBorders>
              <w:top w:val="single" w:color="auto" w:sz="4" w:space="0"/>
              <w:left w:val="single" w:color="auto" w:sz="4" w:space="0"/>
              <w:bottom w:val="single" w:color="auto" w:sz="4" w:space="0"/>
              <w:right w:val="single" w:color="auto" w:sz="4" w:space="0"/>
            </w:tcBorders>
            <w:noWrap w:val="0"/>
            <w:vAlign w:val="center"/>
          </w:tcPr>
          <w:p w14:paraId="04915A1B">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0.041</w:t>
            </w:r>
          </w:p>
        </w:tc>
      </w:tr>
      <w:tr w14:paraId="456A478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8" w:hRule="exact"/>
          <w:jc w:val="center"/>
        </w:trPr>
        <w:tc>
          <w:tcPr>
            <w:tcW w:w="1606" w:type="dxa"/>
            <w:vMerge w:val="continue"/>
            <w:tcBorders>
              <w:left w:val="single" w:color="auto" w:sz="4" w:space="0"/>
              <w:right w:val="single" w:color="auto" w:sz="4" w:space="0"/>
            </w:tcBorders>
            <w:noWrap w:val="0"/>
            <w:vAlign w:val="center"/>
          </w:tcPr>
          <w:p w14:paraId="49D4272F">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1089" w:type="dxa"/>
            <w:gridSpan w:val="3"/>
            <w:vMerge w:val="continue"/>
            <w:tcBorders>
              <w:left w:val="single" w:color="auto" w:sz="4" w:space="0"/>
              <w:right w:val="single" w:color="auto" w:sz="4" w:space="0"/>
            </w:tcBorders>
            <w:noWrap w:val="0"/>
            <w:vAlign w:val="center"/>
          </w:tcPr>
          <w:p w14:paraId="3A2BF3EA">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2313" w:type="dxa"/>
            <w:gridSpan w:val="2"/>
            <w:tcBorders>
              <w:left w:val="single" w:color="auto" w:sz="4" w:space="0"/>
              <w:right w:val="single" w:color="auto" w:sz="4" w:space="0"/>
            </w:tcBorders>
            <w:shd w:val="clear" w:color="auto" w:fill="auto"/>
            <w:noWrap w:val="0"/>
            <w:vAlign w:val="center"/>
          </w:tcPr>
          <w:p w14:paraId="510E759C">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2392" w:type="dxa"/>
            <w:gridSpan w:val="2"/>
            <w:tcBorders>
              <w:top w:val="single" w:color="auto" w:sz="4" w:space="0"/>
              <w:left w:val="single" w:color="auto" w:sz="4" w:space="0"/>
              <w:bottom w:val="single" w:color="auto" w:sz="4" w:space="0"/>
              <w:right w:val="single" w:color="auto" w:sz="4" w:space="0"/>
            </w:tcBorders>
            <w:noWrap w:val="0"/>
            <w:vAlign w:val="center"/>
          </w:tcPr>
          <w:p w14:paraId="4C672D59">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2.19（最大值）</w:t>
            </w:r>
          </w:p>
        </w:tc>
        <w:tc>
          <w:tcPr>
            <w:tcW w:w="2598" w:type="dxa"/>
            <w:gridSpan w:val="3"/>
            <w:tcBorders>
              <w:top w:val="single" w:color="auto" w:sz="4" w:space="0"/>
              <w:left w:val="single" w:color="auto" w:sz="4" w:space="0"/>
              <w:bottom w:val="single" w:color="auto" w:sz="4" w:space="0"/>
              <w:right w:val="single" w:color="auto" w:sz="4" w:space="0"/>
            </w:tcBorders>
            <w:noWrap w:val="0"/>
            <w:vAlign w:val="center"/>
          </w:tcPr>
          <w:p w14:paraId="04C85E22">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0.042（平均值）</w:t>
            </w:r>
          </w:p>
        </w:tc>
      </w:tr>
      <w:tr w14:paraId="59C0478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8" w:hRule="exact"/>
          <w:jc w:val="center"/>
        </w:trPr>
        <w:tc>
          <w:tcPr>
            <w:tcW w:w="1606" w:type="dxa"/>
            <w:vMerge w:val="continue"/>
            <w:tcBorders>
              <w:left w:val="single" w:color="auto" w:sz="4" w:space="0"/>
              <w:right w:val="single" w:color="auto" w:sz="4" w:space="0"/>
            </w:tcBorders>
            <w:noWrap w:val="0"/>
            <w:vAlign w:val="center"/>
          </w:tcPr>
          <w:p w14:paraId="490F2AE1">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1089" w:type="dxa"/>
            <w:gridSpan w:val="3"/>
            <w:vMerge w:val="restart"/>
            <w:tcBorders>
              <w:left w:val="single" w:color="auto" w:sz="4" w:space="0"/>
              <w:right w:val="single" w:color="auto" w:sz="4" w:space="0"/>
            </w:tcBorders>
            <w:noWrap w:val="0"/>
            <w:vAlign w:val="center"/>
          </w:tcPr>
          <w:p w14:paraId="7A485BE1">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硫化氢</w:t>
            </w:r>
          </w:p>
        </w:tc>
        <w:tc>
          <w:tcPr>
            <w:tcW w:w="1211" w:type="dxa"/>
            <w:tcBorders>
              <w:left w:val="single" w:color="auto" w:sz="4" w:space="0"/>
              <w:right w:val="single" w:color="auto" w:sz="4" w:space="0"/>
            </w:tcBorders>
            <w:shd w:val="clear" w:color="auto" w:fill="auto"/>
            <w:noWrap w:val="0"/>
            <w:vAlign w:val="center"/>
          </w:tcPr>
          <w:p w14:paraId="3E542BF7">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第一次</w:t>
            </w:r>
          </w:p>
        </w:tc>
        <w:tc>
          <w:tcPr>
            <w:tcW w:w="1102" w:type="dxa"/>
            <w:tcBorders>
              <w:left w:val="single" w:color="auto" w:sz="4" w:space="0"/>
              <w:right w:val="single" w:color="auto" w:sz="4" w:space="0"/>
            </w:tcBorders>
            <w:shd w:val="clear" w:color="auto" w:fill="auto"/>
            <w:noWrap w:val="0"/>
            <w:vAlign w:val="center"/>
          </w:tcPr>
          <w:p w14:paraId="3D2A24B5">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20831</w:t>
            </w:r>
          </w:p>
        </w:tc>
        <w:tc>
          <w:tcPr>
            <w:tcW w:w="2392" w:type="dxa"/>
            <w:gridSpan w:val="2"/>
            <w:tcBorders>
              <w:top w:val="single" w:color="auto" w:sz="4" w:space="0"/>
              <w:left w:val="single" w:color="auto" w:sz="4" w:space="0"/>
              <w:bottom w:val="single" w:color="auto" w:sz="4" w:space="0"/>
              <w:right w:val="single" w:color="auto" w:sz="4" w:space="0"/>
            </w:tcBorders>
            <w:noWrap w:val="0"/>
            <w:vAlign w:val="center"/>
          </w:tcPr>
          <w:p w14:paraId="7BF4E928">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0.188</w:t>
            </w:r>
          </w:p>
        </w:tc>
        <w:tc>
          <w:tcPr>
            <w:tcW w:w="2598" w:type="dxa"/>
            <w:gridSpan w:val="3"/>
            <w:tcBorders>
              <w:top w:val="single" w:color="auto" w:sz="4" w:space="0"/>
              <w:left w:val="single" w:color="auto" w:sz="4" w:space="0"/>
              <w:bottom w:val="single" w:color="auto" w:sz="4" w:space="0"/>
              <w:right w:val="single" w:color="auto" w:sz="4" w:space="0"/>
            </w:tcBorders>
            <w:noWrap w:val="0"/>
            <w:vAlign w:val="center"/>
          </w:tcPr>
          <w:p w14:paraId="526B5E6A">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3.9×10-3</w:t>
            </w:r>
          </w:p>
        </w:tc>
      </w:tr>
      <w:tr w14:paraId="5F92BCB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8" w:hRule="exact"/>
          <w:jc w:val="center"/>
        </w:trPr>
        <w:tc>
          <w:tcPr>
            <w:tcW w:w="1606" w:type="dxa"/>
            <w:vMerge w:val="continue"/>
            <w:tcBorders>
              <w:left w:val="single" w:color="auto" w:sz="4" w:space="0"/>
              <w:right w:val="single" w:color="auto" w:sz="4" w:space="0"/>
            </w:tcBorders>
            <w:noWrap w:val="0"/>
            <w:vAlign w:val="center"/>
          </w:tcPr>
          <w:p w14:paraId="57227E4E">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1089" w:type="dxa"/>
            <w:gridSpan w:val="3"/>
            <w:vMerge w:val="continue"/>
            <w:tcBorders>
              <w:left w:val="single" w:color="auto" w:sz="4" w:space="0"/>
              <w:right w:val="single" w:color="auto" w:sz="4" w:space="0"/>
            </w:tcBorders>
            <w:noWrap w:val="0"/>
            <w:vAlign w:val="center"/>
          </w:tcPr>
          <w:p w14:paraId="06F58263">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1211" w:type="dxa"/>
            <w:tcBorders>
              <w:left w:val="single" w:color="auto" w:sz="4" w:space="0"/>
              <w:right w:val="single" w:color="auto" w:sz="4" w:space="0"/>
            </w:tcBorders>
            <w:shd w:val="clear" w:color="auto" w:fill="auto"/>
            <w:noWrap w:val="0"/>
            <w:vAlign w:val="center"/>
          </w:tcPr>
          <w:p w14:paraId="6D8F32AA">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第二次</w:t>
            </w:r>
          </w:p>
        </w:tc>
        <w:tc>
          <w:tcPr>
            <w:tcW w:w="1102" w:type="dxa"/>
            <w:tcBorders>
              <w:left w:val="single" w:color="auto" w:sz="4" w:space="0"/>
              <w:right w:val="single" w:color="auto" w:sz="4" w:space="0"/>
            </w:tcBorders>
            <w:shd w:val="clear" w:color="auto" w:fill="auto"/>
            <w:noWrap w:val="0"/>
            <w:vAlign w:val="center"/>
          </w:tcPr>
          <w:p w14:paraId="35907AEB">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21025</w:t>
            </w:r>
          </w:p>
        </w:tc>
        <w:tc>
          <w:tcPr>
            <w:tcW w:w="2392" w:type="dxa"/>
            <w:gridSpan w:val="2"/>
            <w:tcBorders>
              <w:top w:val="single" w:color="auto" w:sz="4" w:space="0"/>
              <w:left w:val="single" w:color="auto" w:sz="4" w:space="0"/>
              <w:bottom w:val="single" w:color="auto" w:sz="4" w:space="0"/>
              <w:right w:val="single" w:color="auto" w:sz="4" w:space="0"/>
            </w:tcBorders>
            <w:noWrap w:val="0"/>
            <w:vAlign w:val="center"/>
          </w:tcPr>
          <w:p w14:paraId="1211C9FA">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0.197</w:t>
            </w:r>
          </w:p>
        </w:tc>
        <w:tc>
          <w:tcPr>
            <w:tcW w:w="2598" w:type="dxa"/>
            <w:gridSpan w:val="3"/>
            <w:tcBorders>
              <w:top w:val="single" w:color="auto" w:sz="4" w:space="0"/>
              <w:left w:val="single" w:color="auto" w:sz="4" w:space="0"/>
              <w:bottom w:val="single" w:color="auto" w:sz="4" w:space="0"/>
              <w:right w:val="single" w:color="auto" w:sz="4" w:space="0"/>
            </w:tcBorders>
            <w:noWrap w:val="0"/>
            <w:vAlign w:val="center"/>
          </w:tcPr>
          <w:p w14:paraId="24D3CF6B">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4.1×10-3</w:t>
            </w:r>
          </w:p>
        </w:tc>
      </w:tr>
      <w:tr w14:paraId="29303F0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8" w:hRule="exact"/>
          <w:jc w:val="center"/>
        </w:trPr>
        <w:tc>
          <w:tcPr>
            <w:tcW w:w="1606" w:type="dxa"/>
            <w:vMerge w:val="continue"/>
            <w:tcBorders>
              <w:left w:val="single" w:color="auto" w:sz="4" w:space="0"/>
              <w:right w:val="single" w:color="auto" w:sz="4" w:space="0"/>
            </w:tcBorders>
            <w:noWrap w:val="0"/>
            <w:vAlign w:val="center"/>
          </w:tcPr>
          <w:p w14:paraId="44F618EC">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1089" w:type="dxa"/>
            <w:gridSpan w:val="3"/>
            <w:vMerge w:val="continue"/>
            <w:tcBorders>
              <w:left w:val="single" w:color="auto" w:sz="4" w:space="0"/>
              <w:right w:val="single" w:color="auto" w:sz="4" w:space="0"/>
            </w:tcBorders>
            <w:noWrap w:val="0"/>
            <w:vAlign w:val="center"/>
          </w:tcPr>
          <w:p w14:paraId="288C7FCC">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1211" w:type="dxa"/>
            <w:tcBorders>
              <w:left w:val="single" w:color="auto" w:sz="4" w:space="0"/>
              <w:right w:val="single" w:color="auto" w:sz="4" w:space="0"/>
            </w:tcBorders>
            <w:shd w:val="clear" w:color="auto" w:fill="auto"/>
            <w:noWrap w:val="0"/>
            <w:vAlign w:val="center"/>
          </w:tcPr>
          <w:p w14:paraId="23F6CB47">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第三次</w:t>
            </w:r>
          </w:p>
        </w:tc>
        <w:tc>
          <w:tcPr>
            <w:tcW w:w="1102" w:type="dxa"/>
            <w:tcBorders>
              <w:left w:val="single" w:color="auto" w:sz="4" w:space="0"/>
              <w:right w:val="single" w:color="auto" w:sz="4" w:space="0"/>
            </w:tcBorders>
            <w:shd w:val="clear" w:color="auto" w:fill="auto"/>
            <w:noWrap w:val="0"/>
            <w:vAlign w:val="center"/>
          </w:tcPr>
          <w:p w14:paraId="611F4716">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21038</w:t>
            </w:r>
          </w:p>
        </w:tc>
        <w:tc>
          <w:tcPr>
            <w:tcW w:w="2392" w:type="dxa"/>
            <w:gridSpan w:val="2"/>
            <w:tcBorders>
              <w:top w:val="single" w:color="auto" w:sz="4" w:space="0"/>
              <w:left w:val="single" w:color="auto" w:sz="4" w:space="0"/>
              <w:bottom w:val="single" w:color="auto" w:sz="4" w:space="0"/>
              <w:right w:val="single" w:color="auto" w:sz="4" w:space="0"/>
            </w:tcBorders>
            <w:noWrap w:val="0"/>
            <w:vAlign w:val="center"/>
          </w:tcPr>
          <w:p w14:paraId="69307CC4">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0.192</w:t>
            </w:r>
          </w:p>
        </w:tc>
        <w:tc>
          <w:tcPr>
            <w:tcW w:w="2598" w:type="dxa"/>
            <w:gridSpan w:val="3"/>
            <w:tcBorders>
              <w:top w:val="single" w:color="auto" w:sz="4" w:space="0"/>
              <w:left w:val="single" w:color="auto" w:sz="4" w:space="0"/>
              <w:bottom w:val="single" w:color="auto" w:sz="4" w:space="0"/>
              <w:right w:val="single" w:color="auto" w:sz="4" w:space="0"/>
            </w:tcBorders>
            <w:noWrap w:val="0"/>
            <w:vAlign w:val="center"/>
          </w:tcPr>
          <w:p w14:paraId="31DD013D">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4.0×10-3</w:t>
            </w:r>
          </w:p>
        </w:tc>
      </w:tr>
      <w:tr w14:paraId="57359EC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8" w:hRule="exact"/>
          <w:jc w:val="center"/>
        </w:trPr>
        <w:tc>
          <w:tcPr>
            <w:tcW w:w="1606" w:type="dxa"/>
            <w:vMerge w:val="continue"/>
            <w:tcBorders>
              <w:left w:val="single" w:color="auto" w:sz="4" w:space="0"/>
              <w:right w:val="single" w:color="auto" w:sz="4" w:space="0"/>
            </w:tcBorders>
            <w:noWrap w:val="0"/>
            <w:vAlign w:val="center"/>
          </w:tcPr>
          <w:p w14:paraId="5A64DFFC">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1089" w:type="dxa"/>
            <w:gridSpan w:val="3"/>
            <w:vMerge w:val="continue"/>
            <w:tcBorders>
              <w:left w:val="single" w:color="auto" w:sz="4" w:space="0"/>
              <w:right w:val="single" w:color="auto" w:sz="4" w:space="0"/>
            </w:tcBorders>
            <w:noWrap w:val="0"/>
            <w:vAlign w:val="center"/>
          </w:tcPr>
          <w:p w14:paraId="5BEB5746">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1211" w:type="dxa"/>
            <w:tcBorders>
              <w:left w:val="single" w:color="auto" w:sz="4" w:space="0"/>
              <w:right w:val="single" w:color="auto" w:sz="4" w:space="0"/>
            </w:tcBorders>
            <w:shd w:val="clear" w:color="auto" w:fill="auto"/>
            <w:noWrap w:val="0"/>
            <w:vAlign w:val="center"/>
          </w:tcPr>
          <w:p w14:paraId="7015FECD">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第四次</w:t>
            </w:r>
          </w:p>
        </w:tc>
        <w:tc>
          <w:tcPr>
            <w:tcW w:w="1102" w:type="dxa"/>
            <w:tcBorders>
              <w:left w:val="single" w:color="auto" w:sz="4" w:space="0"/>
              <w:right w:val="single" w:color="auto" w:sz="4" w:space="0"/>
            </w:tcBorders>
            <w:shd w:val="clear" w:color="auto" w:fill="auto"/>
            <w:noWrap w:val="0"/>
            <w:vAlign w:val="center"/>
          </w:tcPr>
          <w:p w14:paraId="6096550D">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20014</w:t>
            </w:r>
          </w:p>
        </w:tc>
        <w:tc>
          <w:tcPr>
            <w:tcW w:w="2392" w:type="dxa"/>
            <w:gridSpan w:val="2"/>
            <w:tcBorders>
              <w:top w:val="single" w:color="auto" w:sz="4" w:space="0"/>
              <w:left w:val="single" w:color="auto" w:sz="4" w:space="0"/>
              <w:bottom w:val="single" w:color="auto" w:sz="4" w:space="0"/>
              <w:right w:val="single" w:color="auto" w:sz="4" w:space="0"/>
            </w:tcBorders>
            <w:noWrap w:val="0"/>
            <w:vAlign w:val="center"/>
          </w:tcPr>
          <w:p w14:paraId="394322A1">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0.191</w:t>
            </w:r>
          </w:p>
        </w:tc>
        <w:tc>
          <w:tcPr>
            <w:tcW w:w="2598" w:type="dxa"/>
            <w:gridSpan w:val="3"/>
            <w:tcBorders>
              <w:top w:val="single" w:color="auto" w:sz="4" w:space="0"/>
              <w:left w:val="single" w:color="auto" w:sz="4" w:space="0"/>
              <w:bottom w:val="single" w:color="auto" w:sz="4" w:space="0"/>
              <w:right w:val="single" w:color="auto" w:sz="4" w:space="0"/>
            </w:tcBorders>
            <w:noWrap w:val="0"/>
            <w:vAlign w:val="center"/>
          </w:tcPr>
          <w:p w14:paraId="79F942C3">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3.8×10-3</w:t>
            </w:r>
          </w:p>
        </w:tc>
      </w:tr>
      <w:tr w14:paraId="252C38B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8" w:hRule="exact"/>
          <w:jc w:val="center"/>
        </w:trPr>
        <w:tc>
          <w:tcPr>
            <w:tcW w:w="1606" w:type="dxa"/>
            <w:vMerge w:val="continue"/>
            <w:tcBorders>
              <w:left w:val="single" w:color="auto" w:sz="4" w:space="0"/>
              <w:right w:val="single" w:color="auto" w:sz="4" w:space="0"/>
            </w:tcBorders>
            <w:noWrap w:val="0"/>
            <w:vAlign w:val="center"/>
          </w:tcPr>
          <w:p w14:paraId="371293BF">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1089" w:type="dxa"/>
            <w:gridSpan w:val="3"/>
            <w:vMerge w:val="continue"/>
            <w:tcBorders>
              <w:left w:val="single" w:color="auto" w:sz="4" w:space="0"/>
              <w:right w:val="single" w:color="auto" w:sz="4" w:space="0"/>
            </w:tcBorders>
            <w:noWrap w:val="0"/>
            <w:vAlign w:val="center"/>
          </w:tcPr>
          <w:p w14:paraId="5E2D42DE">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2313" w:type="dxa"/>
            <w:gridSpan w:val="2"/>
            <w:tcBorders>
              <w:left w:val="single" w:color="auto" w:sz="4" w:space="0"/>
              <w:right w:val="single" w:color="auto" w:sz="4" w:space="0"/>
            </w:tcBorders>
            <w:shd w:val="clear" w:color="auto" w:fill="auto"/>
            <w:noWrap w:val="0"/>
            <w:vAlign w:val="center"/>
          </w:tcPr>
          <w:p w14:paraId="20E4E988">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2392" w:type="dxa"/>
            <w:gridSpan w:val="2"/>
            <w:tcBorders>
              <w:top w:val="single" w:color="auto" w:sz="4" w:space="0"/>
              <w:left w:val="single" w:color="auto" w:sz="4" w:space="0"/>
              <w:bottom w:val="single" w:color="auto" w:sz="4" w:space="0"/>
              <w:right w:val="single" w:color="auto" w:sz="4" w:space="0"/>
            </w:tcBorders>
            <w:noWrap w:val="0"/>
            <w:vAlign w:val="center"/>
          </w:tcPr>
          <w:p w14:paraId="47708AAA">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0.197（最大值）</w:t>
            </w:r>
          </w:p>
        </w:tc>
        <w:tc>
          <w:tcPr>
            <w:tcW w:w="2598" w:type="dxa"/>
            <w:gridSpan w:val="3"/>
            <w:tcBorders>
              <w:top w:val="single" w:color="auto" w:sz="4" w:space="0"/>
              <w:left w:val="single" w:color="auto" w:sz="4" w:space="0"/>
              <w:bottom w:val="single" w:color="auto" w:sz="4" w:space="0"/>
              <w:right w:val="single" w:color="auto" w:sz="4" w:space="0"/>
            </w:tcBorders>
            <w:noWrap w:val="0"/>
            <w:vAlign w:val="center"/>
          </w:tcPr>
          <w:p w14:paraId="171EA365">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4.0×10-3（平均值）</w:t>
            </w:r>
          </w:p>
        </w:tc>
      </w:tr>
      <w:tr w14:paraId="6341186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8" w:hRule="exact"/>
          <w:jc w:val="center"/>
        </w:trPr>
        <w:tc>
          <w:tcPr>
            <w:tcW w:w="1606" w:type="dxa"/>
            <w:vMerge w:val="continue"/>
            <w:tcBorders>
              <w:left w:val="single" w:color="auto" w:sz="4" w:space="0"/>
              <w:right w:val="single" w:color="auto" w:sz="4" w:space="0"/>
            </w:tcBorders>
            <w:noWrap w:val="0"/>
            <w:vAlign w:val="center"/>
          </w:tcPr>
          <w:p w14:paraId="6BA5914F">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1089" w:type="dxa"/>
            <w:gridSpan w:val="3"/>
            <w:vMerge w:val="restart"/>
            <w:tcBorders>
              <w:left w:val="single" w:color="auto" w:sz="4" w:space="0"/>
              <w:right w:val="single" w:color="auto" w:sz="4" w:space="0"/>
            </w:tcBorders>
            <w:noWrap w:val="0"/>
            <w:vAlign w:val="center"/>
          </w:tcPr>
          <w:p w14:paraId="475FEFBE">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臭气浓度（无量纲）</w:t>
            </w:r>
          </w:p>
        </w:tc>
        <w:tc>
          <w:tcPr>
            <w:tcW w:w="1211" w:type="dxa"/>
            <w:tcBorders>
              <w:left w:val="single" w:color="auto" w:sz="4" w:space="0"/>
              <w:right w:val="single" w:color="auto" w:sz="4" w:space="0"/>
            </w:tcBorders>
            <w:shd w:val="clear" w:color="auto" w:fill="auto"/>
            <w:noWrap w:val="0"/>
            <w:vAlign w:val="center"/>
          </w:tcPr>
          <w:p w14:paraId="4F067BF9">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第一次</w:t>
            </w:r>
          </w:p>
        </w:tc>
        <w:tc>
          <w:tcPr>
            <w:tcW w:w="1102" w:type="dxa"/>
            <w:tcBorders>
              <w:left w:val="single" w:color="auto" w:sz="4" w:space="0"/>
              <w:right w:val="single" w:color="auto" w:sz="4" w:space="0"/>
            </w:tcBorders>
            <w:shd w:val="clear" w:color="auto" w:fill="auto"/>
            <w:noWrap w:val="0"/>
            <w:vAlign w:val="center"/>
          </w:tcPr>
          <w:p w14:paraId="2E424F8E">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20831</w:t>
            </w:r>
          </w:p>
        </w:tc>
        <w:tc>
          <w:tcPr>
            <w:tcW w:w="4990" w:type="dxa"/>
            <w:gridSpan w:val="5"/>
            <w:tcBorders>
              <w:top w:val="single" w:color="auto" w:sz="4" w:space="0"/>
              <w:left w:val="single" w:color="auto" w:sz="4" w:space="0"/>
              <w:bottom w:val="single" w:color="auto" w:sz="4" w:space="0"/>
              <w:right w:val="single" w:color="auto" w:sz="4" w:space="0"/>
            </w:tcBorders>
            <w:noWrap w:val="0"/>
            <w:vAlign w:val="center"/>
          </w:tcPr>
          <w:p w14:paraId="2E66D8E3">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2691</w:t>
            </w:r>
          </w:p>
        </w:tc>
      </w:tr>
      <w:tr w14:paraId="36E49AA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8" w:hRule="exact"/>
          <w:jc w:val="center"/>
        </w:trPr>
        <w:tc>
          <w:tcPr>
            <w:tcW w:w="1606" w:type="dxa"/>
            <w:vMerge w:val="continue"/>
            <w:tcBorders>
              <w:left w:val="single" w:color="auto" w:sz="4" w:space="0"/>
              <w:right w:val="single" w:color="auto" w:sz="4" w:space="0"/>
            </w:tcBorders>
            <w:noWrap w:val="0"/>
            <w:vAlign w:val="center"/>
          </w:tcPr>
          <w:p w14:paraId="491C773D">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1089" w:type="dxa"/>
            <w:gridSpan w:val="3"/>
            <w:vMerge w:val="continue"/>
            <w:tcBorders>
              <w:left w:val="single" w:color="auto" w:sz="4" w:space="0"/>
              <w:right w:val="single" w:color="auto" w:sz="4" w:space="0"/>
            </w:tcBorders>
            <w:noWrap w:val="0"/>
            <w:vAlign w:val="center"/>
          </w:tcPr>
          <w:p w14:paraId="20583667">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1211" w:type="dxa"/>
            <w:tcBorders>
              <w:left w:val="single" w:color="auto" w:sz="4" w:space="0"/>
              <w:right w:val="single" w:color="auto" w:sz="4" w:space="0"/>
            </w:tcBorders>
            <w:shd w:val="clear" w:color="auto" w:fill="auto"/>
            <w:noWrap w:val="0"/>
            <w:vAlign w:val="center"/>
          </w:tcPr>
          <w:p w14:paraId="31C6C305">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第二次</w:t>
            </w:r>
          </w:p>
        </w:tc>
        <w:tc>
          <w:tcPr>
            <w:tcW w:w="1102" w:type="dxa"/>
            <w:tcBorders>
              <w:left w:val="single" w:color="auto" w:sz="4" w:space="0"/>
              <w:right w:val="single" w:color="auto" w:sz="4" w:space="0"/>
            </w:tcBorders>
            <w:shd w:val="clear" w:color="auto" w:fill="auto"/>
            <w:noWrap w:val="0"/>
            <w:vAlign w:val="center"/>
          </w:tcPr>
          <w:p w14:paraId="48DED31E">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21025</w:t>
            </w:r>
          </w:p>
        </w:tc>
        <w:tc>
          <w:tcPr>
            <w:tcW w:w="4990" w:type="dxa"/>
            <w:gridSpan w:val="5"/>
            <w:tcBorders>
              <w:top w:val="single" w:color="auto" w:sz="4" w:space="0"/>
              <w:left w:val="single" w:color="auto" w:sz="4" w:space="0"/>
              <w:bottom w:val="single" w:color="auto" w:sz="4" w:space="0"/>
              <w:right w:val="single" w:color="auto" w:sz="4" w:space="0"/>
            </w:tcBorders>
            <w:noWrap w:val="0"/>
            <w:vAlign w:val="center"/>
          </w:tcPr>
          <w:p w14:paraId="06CFE511">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2691</w:t>
            </w:r>
          </w:p>
        </w:tc>
      </w:tr>
      <w:tr w14:paraId="040C80C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8" w:hRule="exact"/>
          <w:jc w:val="center"/>
        </w:trPr>
        <w:tc>
          <w:tcPr>
            <w:tcW w:w="1606" w:type="dxa"/>
            <w:vMerge w:val="continue"/>
            <w:tcBorders>
              <w:left w:val="single" w:color="auto" w:sz="4" w:space="0"/>
              <w:right w:val="single" w:color="auto" w:sz="4" w:space="0"/>
            </w:tcBorders>
            <w:noWrap w:val="0"/>
            <w:vAlign w:val="center"/>
          </w:tcPr>
          <w:p w14:paraId="143F7EE3">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1089" w:type="dxa"/>
            <w:gridSpan w:val="3"/>
            <w:vMerge w:val="continue"/>
            <w:tcBorders>
              <w:left w:val="single" w:color="auto" w:sz="4" w:space="0"/>
              <w:right w:val="single" w:color="auto" w:sz="4" w:space="0"/>
            </w:tcBorders>
            <w:noWrap w:val="0"/>
            <w:vAlign w:val="center"/>
          </w:tcPr>
          <w:p w14:paraId="333373CF">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1211" w:type="dxa"/>
            <w:tcBorders>
              <w:left w:val="single" w:color="auto" w:sz="4" w:space="0"/>
              <w:right w:val="single" w:color="auto" w:sz="4" w:space="0"/>
            </w:tcBorders>
            <w:shd w:val="clear" w:color="auto" w:fill="auto"/>
            <w:noWrap w:val="0"/>
            <w:vAlign w:val="center"/>
          </w:tcPr>
          <w:p w14:paraId="11B53338">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第三次</w:t>
            </w:r>
          </w:p>
        </w:tc>
        <w:tc>
          <w:tcPr>
            <w:tcW w:w="1102" w:type="dxa"/>
            <w:tcBorders>
              <w:left w:val="single" w:color="auto" w:sz="4" w:space="0"/>
              <w:right w:val="single" w:color="auto" w:sz="4" w:space="0"/>
            </w:tcBorders>
            <w:shd w:val="clear" w:color="auto" w:fill="auto"/>
            <w:noWrap w:val="0"/>
            <w:vAlign w:val="center"/>
          </w:tcPr>
          <w:p w14:paraId="7FAC1666">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21038</w:t>
            </w:r>
          </w:p>
        </w:tc>
        <w:tc>
          <w:tcPr>
            <w:tcW w:w="4990" w:type="dxa"/>
            <w:gridSpan w:val="5"/>
            <w:tcBorders>
              <w:top w:val="single" w:color="auto" w:sz="4" w:space="0"/>
              <w:left w:val="single" w:color="auto" w:sz="4" w:space="0"/>
              <w:bottom w:val="single" w:color="auto" w:sz="4" w:space="0"/>
              <w:right w:val="single" w:color="auto" w:sz="4" w:space="0"/>
            </w:tcBorders>
            <w:noWrap w:val="0"/>
            <w:vAlign w:val="center"/>
          </w:tcPr>
          <w:p w14:paraId="641EAA03">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2290</w:t>
            </w:r>
          </w:p>
        </w:tc>
      </w:tr>
      <w:tr w14:paraId="5B5D5B8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8" w:hRule="exact"/>
          <w:jc w:val="center"/>
        </w:trPr>
        <w:tc>
          <w:tcPr>
            <w:tcW w:w="1606" w:type="dxa"/>
            <w:vMerge w:val="continue"/>
            <w:tcBorders>
              <w:left w:val="single" w:color="auto" w:sz="4" w:space="0"/>
              <w:right w:val="single" w:color="auto" w:sz="4" w:space="0"/>
            </w:tcBorders>
            <w:noWrap w:val="0"/>
            <w:vAlign w:val="center"/>
          </w:tcPr>
          <w:p w14:paraId="48CF045E">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1089" w:type="dxa"/>
            <w:gridSpan w:val="3"/>
            <w:vMerge w:val="continue"/>
            <w:tcBorders>
              <w:left w:val="single" w:color="auto" w:sz="4" w:space="0"/>
              <w:right w:val="single" w:color="auto" w:sz="4" w:space="0"/>
            </w:tcBorders>
            <w:noWrap w:val="0"/>
            <w:vAlign w:val="center"/>
          </w:tcPr>
          <w:p w14:paraId="14455A38">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1211" w:type="dxa"/>
            <w:tcBorders>
              <w:left w:val="single" w:color="auto" w:sz="4" w:space="0"/>
              <w:right w:val="single" w:color="auto" w:sz="4" w:space="0"/>
            </w:tcBorders>
            <w:shd w:val="clear" w:color="auto" w:fill="auto"/>
            <w:noWrap w:val="0"/>
            <w:vAlign w:val="center"/>
          </w:tcPr>
          <w:p w14:paraId="613EDF90">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第四次</w:t>
            </w:r>
          </w:p>
        </w:tc>
        <w:tc>
          <w:tcPr>
            <w:tcW w:w="1102" w:type="dxa"/>
            <w:tcBorders>
              <w:left w:val="single" w:color="auto" w:sz="4" w:space="0"/>
              <w:right w:val="single" w:color="auto" w:sz="4" w:space="0"/>
            </w:tcBorders>
            <w:shd w:val="clear" w:color="auto" w:fill="auto"/>
            <w:noWrap w:val="0"/>
            <w:vAlign w:val="center"/>
          </w:tcPr>
          <w:p w14:paraId="04DC2397">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20014</w:t>
            </w:r>
          </w:p>
        </w:tc>
        <w:tc>
          <w:tcPr>
            <w:tcW w:w="4990" w:type="dxa"/>
            <w:gridSpan w:val="5"/>
            <w:tcBorders>
              <w:top w:val="single" w:color="auto" w:sz="4" w:space="0"/>
              <w:left w:val="single" w:color="auto" w:sz="4" w:space="0"/>
              <w:bottom w:val="single" w:color="auto" w:sz="4" w:space="0"/>
              <w:right w:val="single" w:color="auto" w:sz="4" w:space="0"/>
            </w:tcBorders>
            <w:noWrap w:val="0"/>
            <w:vAlign w:val="center"/>
          </w:tcPr>
          <w:p w14:paraId="52FC1D01">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1995</w:t>
            </w:r>
          </w:p>
        </w:tc>
      </w:tr>
      <w:tr w14:paraId="2191831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8" w:hRule="exact"/>
          <w:jc w:val="center"/>
        </w:trPr>
        <w:tc>
          <w:tcPr>
            <w:tcW w:w="1606" w:type="dxa"/>
            <w:vMerge w:val="continue"/>
            <w:tcBorders>
              <w:left w:val="single" w:color="auto" w:sz="4" w:space="0"/>
              <w:right w:val="single" w:color="auto" w:sz="4" w:space="0"/>
            </w:tcBorders>
            <w:noWrap w:val="0"/>
            <w:vAlign w:val="center"/>
          </w:tcPr>
          <w:p w14:paraId="5C477A23">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1089" w:type="dxa"/>
            <w:gridSpan w:val="3"/>
            <w:vMerge w:val="continue"/>
            <w:tcBorders>
              <w:left w:val="single" w:color="auto" w:sz="4" w:space="0"/>
              <w:right w:val="single" w:color="auto" w:sz="4" w:space="0"/>
            </w:tcBorders>
            <w:noWrap w:val="0"/>
            <w:vAlign w:val="center"/>
          </w:tcPr>
          <w:p w14:paraId="21B63414">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2313" w:type="dxa"/>
            <w:gridSpan w:val="2"/>
            <w:tcBorders>
              <w:left w:val="single" w:color="auto" w:sz="4" w:space="0"/>
              <w:right w:val="single" w:color="auto" w:sz="4" w:space="0"/>
            </w:tcBorders>
            <w:shd w:val="clear" w:color="auto" w:fill="auto"/>
            <w:noWrap w:val="0"/>
            <w:vAlign w:val="center"/>
          </w:tcPr>
          <w:p w14:paraId="0569BFA7">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4990" w:type="dxa"/>
            <w:gridSpan w:val="5"/>
            <w:tcBorders>
              <w:top w:val="single" w:color="auto" w:sz="4" w:space="0"/>
              <w:left w:val="single" w:color="auto" w:sz="4" w:space="0"/>
              <w:bottom w:val="single" w:color="auto" w:sz="4" w:space="0"/>
              <w:right w:val="single" w:color="auto" w:sz="4" w:space="0"/>
            </w:tcBorders>
            <w:noWrap w:val="0"/>
            <w:vAlign w:val="center"/>
          </w:tcPr>
          <w:p w14:paraId="11CEBB31">
            <w:pPr>
              <w:keepNext w:val="0"/>
              <w:keepLines w:val="0"/>
              <w:pageBreakBefore w:val="0"/>
              <w:widowControl/>
              <w:kinsoku/>
              <w:wordWrap/>
              <w:overflowPunct/>
              <w:topLinePunct w:val="0"/>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2691（最大值）</w:t>
            </w:r>
          </w:p>
        </w:tc>
      </w:tr>
      <w:tr w14:paraId="10B2F2E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9998" w:type="dxa"/>
            <w:gridSpan w:val="11"/>
            <w:tcBorders>
              <w:top w:val="single" w:color="auto" w:sz="4" w:space="0"/>
              <w:left w:val="single" w:color="auto" w:sz="4" w:space="0"/>
              <w:bottom w:val="single" w:color="auto" w:sz="4" w:space="0"/>
              <w:right w:val="single" w:color="auto" w:sz="4" w:space="0"/>
            </w:tcBorders>
            <w:noWrap w:val="0"/>
            <w:vAlign w:val="center"/>
          </w:tcPr>
          <w:p w14:paraId="168DF784">
            <w:pPr>
              <w:keepNext w:val="0"/>
              <w:keepLines w:val="0"/>
              <w:pageBreakBefore w:val="0"/>
              <w:widowControl/>
              <w:kinsoku/>
              <w:wordWrap/>
              <w:overflowPunct/>
              <w:topLinePunct w:val="0"/>
              <w:bidi w:val="0"/>
              <w:adjustRightInd/>
              <w:snapToGrid/>
              <w:spacing w:line="240" w:lineRule="exact"/>
              <w:ind w:firstLine="0" w:firstLineChars="0"/>
              <w:jc w:val="left"/>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备注：无。</w:t>
            </w:r>
          </w:p>
        </w:tc>
      </w:tr>
    </w:tbl>
    <w:p w14:paraId="1EB4F698">
      <w:pPr>
        <w:pStyle w:val="20"/>
        <w:ind w:left="0" w:leftChars="0" w:firstLine="0" w:firstLineChars="0"/>
        <w:jc w:val="left"/>
        <w:rPr>
          <w:rFonts w:hint="eastAsia" w:cs="Times New Roman"/>
          <w:b w:val="0"/>
          <w:bCs/>
          <w:color w:val="auto"/>
          <w:sz w:val="24"/>
          <w:szCs w:val="24"/>
          <w:highlight w:val="none"/>
          <w:lang w:eastAsia="zh-CN"/>
        </w:rPr>
      </w:pPr>
    </w:p>
    <w:p w14:paraId="3579722A">
      <w:pPr>
        <w:pStyle w:val="20"/>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rPr>
          <w:rFonts w:hint="eastAsia" w:cs="Times New Roman"/>
          <w:b w:val="0"/>
          <w:bCs/>
          <w:color w:val="auto"/>
          <w:sz w:val="24"/>
          <w:szCs w:val="24"/>
          <w:highlight w:val="none"/>
          <w:lang w:eastAsia="zh-CN"/>
        </w:rPr>
      </w:pPr>
    </w:p>
    <w:p w14:paraId="0BF13C2A">
      <w:pPr>
        <w:pStyle w:val="20"/>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rPr>
          <w:rFonts w:hint="eastAsia" w:cs="Times New Roman"/>
          <w:color w:val="auto"/>
          <w:highlight w:val="none"/>
          <w:lang w:eastAsia="zh-CN"/>
        </w:rPr>
      </w:pPr>
      <w:r>
        <w:rPr>
          <w:rFonts w:hint="eastAsia" w:cs="Times New Roman"/>
          <w:b w:val="0"/>
          <w:bCs/>
          <w:color w:val="auto"/>
          <w:sz w:val="24"/>
          <w:szCs w:val="24"/>
          <w:highlight w:val="none"/>
          <w:lang w:eastAsia="zh-CN"/>
        </w:rPr>
        <w:t>续上表</w:t>
      </w:r>
    </w:p>
    <w:tbl>
      <w:tblPr>
        <w:tblStyle w:val="40"/>
        <w:tblW w:w="997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03"/>
        <w:gridCol w:w="424"/>
        <w:gridCol w:w="416"/>
        <w:gridCol w:w="245"/>
        <w:gridCol w:w="1383"/>
        <w:gridCol w:w="1176"/>
        <w:gridCol w:w="1347"/>
        <w:gridCol w:w="793"/>
        <w:gridCol w:w="143"/>
        <w:gridCol w:w="1571"/>
        <w:gridCol w:w="877"/>
      </w:tblGrid>
      <w:tr w14:paraId="4397C57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1" w:hRule="exact"/>
          <w:jc w:val="center"/>
        </w:trPr>
        <w:tc>
          <w:tcPr>
            <w:tcW w:w="2027" w:type="dxa"/>
            <w:gridSpan w:val="2"/>
            <w:tcBorders>
              <w:top w:val="single" w:color="auto" w:sz="4" w:space="0"/>
              <w:left w:val="single" w:color="auto" w:sz="4" w:space="0"/>
              <w:bottom w:val="single" w:color="auto" w:sz="4" w:space="0"/>
              <w:right w:val="single" w:color="auto" w:sz="4" w:space="0"/>
            </w:tcBorders>
            <w:noWrap w:val="0"/>
            <w:vAlign w:val="center"/>
          </w:tcPr>
          <w:p w14:paraId="05FFBF50">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样品类型</w:t>
            </w:r>
          </w:p>
        </w:tc>
        <w:tc>
          <w:tcPr>
            <w:tcW w:w="3220" w:type="dxa"/>
            <w:gridSpan w:val="4"/>
            <w:tcBorders>
              <w:top w:val="single" w:color="auto" w:sz="4" w:space="0"/>
              <w:left w:val="single" w:color="auto" w:sz="4" w:space="0"/>
              <w:bottom w:val="single" w:color="auto" w:sz="4" w:space="0"/>
              <w:right w:val="single" w:color="auto" w:sz="4" w:space="0"/>
            </w:tcBorders>
            <w:noWrap w:val="0"/>
            <w:vAlign w:val="center"/>
          </w:tcPr>
          <w:p w14:paraId="43912A6C">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有组织废气</w:t>
            </w:r>
          </w:p>
        </w:tc>
        <w:tc>
          <w:tcPr>
            <w:tcW w:w="2283" w:type="dxa"/>
            <w:gridSpan w:val="3"/>
            <w:tcBorders>
              <w:top w:val="single" w:color="auto" w:sz="4" w:space="0"/>
              <w:left w:val="single" w:color="auto" w:sz="4" w:space="0"/>
              <w:bottom w:val="single" w:color="auto" w:sz="4" w:space="0"/>
              <w:right w:val="single" w:color="auto" w:sz="4" w:space="0"/>
            </w:tcBorders>
            <w:noWrap w:val="0"/>
            <w:vAlign w:val="center"/>
          </w:tcPr>
          <w:p w14:paraId="74FD43F4">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检测类型</w:t>
            </w:r>
          </w:p>
        </w:tc>
        <w:tc>
          <w:tcPr>
            <w:tcW w:w="2448" w:type="dxa"/>
            <w:gridSpan w:val="2"/>
            <w:tcBorders>
              <w:top w:val="single" w:color="auto" w:sz="4" w:space="0"/>
              <w:left w:val="single" w:color="auto" w:sz="4" w:space="0"/>
              <w:bottom w:val="single" w:color="auto" w:sz="4" w:space="0"/>
              <w:right w:val="single" w:color="auto" w:sz="4" w:space="0"/>
            </w:tcBorders>
            <w:noWrap w:val="0"/>
            <w:vAlign w:val="center"/>
          </w:tcPr>
          <w:p w14:paraId="73D11E79">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□送检</w:t>
            </w:r>
            <w:r>
              <w:rPr>
                <w:rFonts w:hint="default" w:ascii="Times New Roman" w:hAnsi="Times New Roman" w:eastAsia="宋体" w:cs="Times New Roman"/>
                <w:color w:val="auto"/>
                <w:kern w:val="2"/>
                <w:sz w:val="21"/>
                <w:szCs w:val="21"/>
                <w:highlight w:val="none"/>
                <w:lang w:val="en-US" w:eastAsia="zh-CN" w:bidi="ar-SA"/>
              </w:rPr>
              <w:fldChar w:fldCharType="begin"/>
            </w:r>
            <w:r>
              <w:rPr>
                <w:rFonts w:hint="default" w:ascii="Times New Roman" w:hAnsi="Times New Roman" w:eastAsia="宋体" w:cs="Times New Roman"/>
                <w:color w:val="auto"/>
                <w:kern w:val="2"/>
                <w:sz w:val="21"/>
                <w:szCs w:val="21"/>
                <w:highlight w:val="none"/>
                <w:lang w:val="en-US" w:eastAsia="zh-CN" w:bidi="ar-SA"/>
              </w:rPr>
              <w:instrText xml:space="preserve"> eq \o\ac(</w:instrText>
            </w:r>
            <w:r>
              <w:rPr>
                <w:rFonts w:hint="default" w:ascii="Times New Roman" w:hAnsi="Times New Roman" w:eastAsia="宋体" w:cs="Times New Roman"/>
                <w:color w:val="auto"/>
                <w:kern w:val="2"/>
                <w:position w:val="-4"/>
                <w:sz w:val="31"/>
                <w:szCs w:val="21"/>
                <w:highlight w:val="none"/>
                <w:lang w:val="en-US" w:eastAsia="zh-CN" w:bidi="ar-SA"/>
              </w:rPr>
              <w:instrText xml:space="preserve">□</w:instrText>
            </w:r>
            <w:r>
              <w:rPr>
                <w:rFonts w:hint="default" w:ascii="Times New Roman" w:hAnsi="Times New Roman" w:eastAsia="宋体" w:cs="Times New Roman"/>
                <w:color w:val="auto"/>
                <w:kern w:val="2"/>
                <w:position w:val="0"/>
                <w:sz w:val="21"/>
                <w:szCs w:val="21"/>
                <w:highlight w:val="none"/>
                <w:lang w:val="en-US" w:eastAsia="zh-CN" w:bidi="ar-SA"/>
              </w:rPr>
              <w:instrText xml:space="preserve">,√)</w:instrText>
            </w:r>
            <w:r>
              <w:rPr>
                <w:rFonts w:hint="default" w:ascii="Times New Roman" w:hAnsi="Times New Roman" w:eastAsia="宋体" w:cs="Times New Roman"/>
                <w:color w:val="auto"/>
                <w:kern w:val="2"/>
                <w:sz w:val="21"/>
                <w:szCs w:val="21"/>
                <w:highlight w:val="none"/>
                <w:lang w:val="en-US" w:eastAsia="zh-CN" w:bidi="ar-SA"/>
              </w:rPr>
              <w:fldChar w:fldCharType="end"/>
            </w:r>
            <w:r>
              <w:rPr>
                <w:rFonts w:hint="default" w:ascii="Times New Roman" w:hAnsi="Times New Roman" w:eastAsia="宋体" w:cs="Times New Roman"/>
                <w:color w:val="auto"/>
                <w:kern w:val="2"/>
                <w:sz w:val="21"/>
                <w:szCs w:val="21"/>
                <w:highlight w:val="none"/>
                <w:lang w:val="en-US" w:eastAsia="zh-CN" w:bidi="ar-SA"/>
              </w:rPr>
              <w:t>委托抽/采样</w:t>
            </w:r>
          </w:p>
        </w:tc>
      </w:tr>
      <w:tr w14:paraId="7100FD0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1" w:hRule="exact"/>
          <w:jc w:val="center"/>
        </w:trPr>
        <w:tc>
          <w:tcPr>
            <w:tcW w:w="9978" w:type="dxa"/>
            <w:gridSpan w:val="11"/>
            <w:tcBorders>
              <w:top w:val="single" w:color="auto" w:sz="4" w:space="0"/>
              <w:left w:val="single" w:color="auto" w:sz="4" w:space="0"/>
              <w:bottom w:val="single" w:color="auto" w:sz="4" w:space="0"/>
              <w:right w:val="single" w:color="auto" w:sz="4" w:space="0"/>
            </w:tcBorders>
            <w:noWrap w:val="0"/>
            <w:vAlign w:val="center"/>
          </w:tcPr>
          <w:p w14:paraId="27C882E4">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烟气参数</w:t>
            </w:r>
          </w:p>
        </w:tc>
      </w:tr>
      <w:tr w14:paraId="6804143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1" w:hRule="exact"/>
          <w:jc w:val="center"/>
        </w:trPr>
        <w:tc>
          <w:tcPr>
            <w:tcW w:w="2443" w:type="dxa"/>
            <w:gridSpan w:val="3"/>
            <w:tcBorders>
              <w:top w:val="single" w:color="auto" w:sz="4" w:space="0"/>
              <w:left w:val="single" w:color="auto" w:sz="4" w:space="0"/>
              <w:bottom w:val="single" w:color="auto" w:sz="4" w:space="0"/>
              <w:right w:val="single" w:color="auto" w:sz="4" w:space="0"/>
            </w:tcBorders>
            <w:noWrap w:val="0"/>
            <w:vAlign w:val="center"/>
          </w:tcPr>
          <w:p w14:paraId="418A6AD9">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第一次</w:t>
            </w:r>
          </w:p>
        </w:tc>
        <w:tc>
          <w:tcPr>
            <w:tcW w:w="2804" w:type="dxa"/>
            <w:gridSpan w:val="3"/>
            <w:tcBorders>
              <w:top w:val="single" w:color="auto" w:sz="4" w:space="0"/>
              <w:left w:val="single" w:color="auto" w:sz="4" w:space="0"/>
              <w:bottom w:val="single" w:color="auto" w:sz="4" w:space="0"/>
              <w:right w:val="single" w:color="auto" w:sz="4" w:space="0"/>
            </w:tcBorders>
            <w:noWrap w:val="0"/>
            <w:vAlign w:val="center"/>
          </w:tcPr>
          <w:p w14:paraId="0AE47FB5">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第二次</w:t>
            </w:r>
          </w:p>
        </w:tc>
        <w:tc>
          <w:tcPr>
            <w:tcW w:w="2283" w:type="dxa"/>
            <w:gridSpan w:val="3"/>
            <w:tcBorders>
              <w:top w:val="single" w:color="auto" w:sz="4" w:space="0"/>
              <w:left w:val="single" w:color="auto" w:sz="4" w:space="0"/>
              <w:bottom w:val="single" w:color="auto" w:sz="4" w:space="0"/>
              <w:right w:val="single" w:color="auto" w:sz="4" w:space="0"/>
            </w:tcBorders>
            <w:noWrap w:val="0"/>
            <w:vAlign w:val="center"/>
          </w:tcPr>
          <w:p w14:paraId="697613F0">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第三次</w:t>
            </w:r>
          </w:p>
        </w:tc>
        <w:tc>
          <w:tcPr>
            <w:tcW w:w="2448" w:type="dxa"/>
            <w:gridSpan w:val="2"/>
            <w:tcBorders>
              <w:top w:val="single" w:color="auto" w:sz="4" w:space="0"/>
              <w:left w:val="single" w:color="auto" w:sz="4" w:space="0"/>
              <w:bottom w:val="single" w:color="auto" w:sz="4" w:space="0"/>
              <w:right w:val="single" w:color="auto" w:sz="4" w:space="0"/>
            </w:tcBorders>
            <w:noWrap w:val="0"/>
            <w:vAlign w:val="center"/>
          </w:tcPr>
          <w:p w14:paraId="7D654109">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第四次</w:t>
            </w:r>
          </w:p>
        </w:tc>
      </w:tr>
      <w:tr w14:paraId="36F94F4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9" w:hRule="exact"/>
          <w:jc w:val="center"/>
        </w:trPr>
        <w:tc>
          <w:tcPr>
            <w:tcW w:w="1603" w:type="dxa"/>
            <w:tcBorders>
              <w:top w:val="single" w:color="auto" w:sz="4" w:space="0"/>
              <w:left w:val="single" w:color="auto" w:sz="4" w:space="0"/>
              <w:bottom w:val="single" w:color="auto" w:sz="4" w:space="0"/>
              <w:right w:val="single" w:color="auto" w:sz="4" w:space="0"/>
            </w:tcBorders>
            <w:noWrap w:val="0"/>
            <w:vAlign w:val="center"/>
          </w:tcPr>
          <w:p w14:paraId="53E4A673">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烟气流速（m/s）</w:t>
            </w:r>
          </w:p>
        </w:tc>
        <w:tc>
          <w:tcPr>
            <w:tcW w:w="840" w:type="dxa"/>
            <w:gridSpan w:val="2"/>
            <w:tcBorders>
              <w:top w:val="single" w:color="auto" w:sz="4" w:space="0"/>
              <w:left w:val="single" w:color="auto" w:sz="4" w:space="0"/>
              <w:bottom w:val="single" w:color="auto" w:sz="4" w:space="0"/>
              <w:right w:val="single" w:color="auto" w:sz="4" w:space="0"/>
            </w:tcBorders>
            <w:noWrap w:val="0"/>
            <w:vAlign w:val="center"/>
          </w:tcPr>
          <w:p w14:paraId="656C5339">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9.5</w:t>
            </w:r>
          </w:p>
        </w:tc>
        <w:tc>
          <w:tcPr>
            <w:tcW w:w="1628" w:type="dxa"/>
            <w:gridSpan w:val="2"/>
            <w:tcBorders>
              <w:top w:val="single" w:color="auto" w:sz="4" w:space="0"/>
              <w:left w:val="single" w:color="auto" w:sz="4" w:space="0"/>
              <w:bottom w:val="single" w:color="auto" w:sz="4" w:space="0"/>
              <w:right w:val="single" w:color="auto" w:sz="4" w:space="0"/>
            </w:tcBorders>
            <w:noWrap w:val="0"/>
            <w:vAlign w:val="center"/>
          </w:tcPr>
          <w:p w14:paraId="2A1D61CE">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烟气流速（m/s）</w:t>
            </w:r>
          </w:p>
        </w:tc>
        <w:tc>
          <w:tcPr>
            <w:tcW w:w="1176" w:type="dxa"/>
            <w:tcBorders>
              <w:top w:val="single" w:color="auto" w:sz="4" w:space="0"/>
              <w:left w:val="single" w:color="auto" w:sz="4" w:space="0"/>
              <w:bottom w:val="single" w:color="auto" w:sz="4" w:space="0"/>
              <w:right w:val="single" w:color="auto" w:sz="4" w:space="0"/>
            </w:tcBorders>
            <w:noWrap w:val="0"/>
            <w:vAlign w:val="center"/>
          </w:tcPr>
          <w:p w14:paraId="45776B5C">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10.0</w:t>
            </w:r>
          </w:p>
        </w:tc>
        <w:tc>
          <w:tcPr>
            <w:tcW w:w="1347" w:type="dxa"/>
            <w:tcBorders>
              <w:top w:val="single" w:color="auto" w:sz="4" w:space="0"/>
              <w:left w:val="single" w:color="auto" w:sz="4" w:space="0"/>
              <w:bottom w:val="single" w:color="auto" w:sz="4" w:space="0"/>
              <w:right w:val="single" w:color="auto" w:sz="4" w:space="0"/>
            </w:tcBorders>
            <w:noWrap w:val="0"/>
            <w:vAlign w:val="center"/>
          </w:tcPr>
          <w:p w14:paraId="5B83AA30">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烟气流速（m/s）</w:t>
            </w:r>
          </w:p>
        </w:tc>
        <w:tc>
          <w:tcPr>
            <w:tcW w:w="936" w:type="dxa"/>
            <w:gridSpan w:val="2"/>
            <w:tcBorders>
              <w:top w:val="single" w:color="auto" w:sz="4" w:space="0"/>
              <w:left w:val="single" w:color="auto" w:sz="4" w:space="0"/>
              <w:bottom w:val="single" w:color="auto" w:sz="4" w:space="0"/>
              <w:right w:val="single" w:color="auto" w:sz="4" w:space="0"/>
            </w:tcBorders>
            <w:noWrap w:val="0"/>
            <w:vAlign w:val="center"/>
          </w:tcPr>
          <w:p w14:paraId="2C5B0A5C">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9.8</w:t>
            </w:r>
          </w:p>
        </w:tc>
        <w:tc>
          <w:tcPr>
            <w:tcW w:w="1571" w:type="dxa"/>
            <w:tcBorders>
              <w:top w:val="single" w:color="auto" w:sz="4" w:space="0"/>
              <w:left w:val="single" w:color="auto" w:sz="4" w:space="0"/>
              <w:bottom w:val="single" w:color="auto" w:sz="4" w:space="0"/>
              <w:right w:val="single" w:color="auto" w:sz="4" w:space="0"/>
            </w:tcBorders>
            <w:noWrap w:val="0"/>
            <w:vAlign w:val="center"/>
          </w:tcPr>
          <w:p w14:paraId="3B2FB5F2">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烟气流速（m/s）</w:t>
            </w:r>
          </w:p>
        </w:tc>
        <w:tc>
          <w:tcPr>
            <w:tcW w:w="877" w:type="dxa"/>
            <w:tcBorders>
              <w:top w:val="single" w:color="auto" w:sz="4" w:space="0"/>
              <w:left w:val="single" w:color="auto" w:sz="4" w:space="0"/>
              <w:bottom w:val="single" w:color="auto" w:sz="4" w:space="0"/>
              <w:right w:val="single" w:color="auto" w:sz="4" w:space="0"/>
            </w:tcBorders>
            <w:noWrap w:val="0"/>
            <w:vAlign w:val="center"/>
          </w:tcPr>
          <w:p w14:paraId="30F0E820">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10.2</w:t>
            </w:r>
          </w:p>
        </w:tc>
      </w:tr>
      <w:tr w14:paraId="5F58A60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603" w:type="dxa"/>
            <w:tcBorders>
              <w:top w:val="single" w:color="auto" w:sz="4" w:space="0"/>
              <w:left w:val="single" w:color="auto" w:sz="4" w:space="0"/>
              <w:bottom w:val="single" w:color="auto" w:sz="4" w:space="0"/>
              <w:right w:val="single" w:color="auto" w:sz="4" w:space="0"/>
            </w:tcBorders>
            <w:noWrap w:val="0"/>
            <w:vAlign w:val="center"/>
          </w:tcPr>
          <w:p w14:paraId="67F8EDD0">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烟气湿度（%）</w:t>
            </w:r>
          </w:p>
        </w:tc>
        <w:tc>
          <w:tcPr>
            <w:tcW w:w="840" w:type="dxa"/>
            <w:gridSpan w:val="2"/>
            <w:tcBorders>
              <w:top w:val="single" w:color="auto" w:sz="4" w:space="0"/>
              <w:left w:val="single" w:color="auto" w:sz="4" w:space="0"/>
              <w:bottom w:val="single" w:color="auto" w:sz="4" w:space="0"/>
              <w:right w:val="single" w:color="auto" w:sz="4" w:space="0"/>
            </w:tcBorders>
            <w:noWrap w:val="0"/>
            <w:vAlign w:val="center"/>
          </w:tcPr>
          <w:p w14:paraId="45575A85">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7.2</w:t>
            </w:r>
          </w:p>
        </w:tc>
        <w:tc>
          <w:tcPr>
            <w:tcW w:w="1628" w:type="dxa"/>
            <w:gridSpan w:val="2"/>
            <w:tcBorders>
              <w:top w:val="single" w:color="auto" w:sz="4" w:space="0"/>
              <w:left w:val="single" w:color="auto" w:sz="4" w:space="0"/>
              <w:bottom w:val="single" w:color="auto" w:sz="4" w:space="0"/>
              <w:right w:val="single" w:color="auto" w:sz="4" w:space="0"/>
            </w:tcBorders>
            <w:noWrap w:val="0"/>
            <w:vAlign w:val="center"/>
          </w:tcPr>
          <w:p w14:paraId="45F53475">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烟气湿度（%）</w:t>
            </w:r>
          </w:p>
        </w:tc>
        <w:tc>
          <w:tcPr>
            <w:tcW w:w="1176" w:type="dxa"/>
            <w:tcBorders>
              <w:top w:val="single" w:color="auto" w:sz="4" w:space="0"/>
              <w:left w:val="single" w:color="auto" w:sz="4" w:space="0"/>
              <w:bottom w:val="single" w:color="auto" w:sz="4" w:space="0"/>
              <w:right w:val="single" w:color="auto" w:sz="4" w:space="0"/>
            </w:tcBorders>
            <w:noWrap w:val="0"/>
            <w:vAlign w:val="center"/>
          </w:tcPr>
          <w:p w14:paraId="3B4DA402">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7.5</w:t>
            </w:r>
          </w:p>
        </w:tc>
        <w:tc>
          <w:tcPr>
            <w:tcW w:w="1347" w:type="dxa"/>
            <w:tcBorders>
              <w:top w:val="single" w:color="auto" w:sz="4" w:space="0"/>
              <w:left w:val="single" w:color="auto" w:sz="4" w:space="0"/>
              <w:bottom w:val="single" w:color="auto" w:sz="4" w:space="0"/>
              <w:right w:val="single" w:color="auto" w:sz="4" w:space="0"/>
            </w:tcBorders>
            <w:noWrap w:val="0"/>
            <w:vAlign w:val="center"/>
          </w:tcPr>
          <w:p w14:paraId="2CCD84B8">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烟气湿度（%）</w:t>
            </w:r>
          </w:p>
        </w:tc>
        <w:tc>
          <w:tcPr>
            <w:tcW w:w="936" w:type="dxa"/>
            <w:gridSpan w:val="2"/>
            <w:tcBorders>
              <w:top w:val="single" w:color="auto" w:sz="4" w:space="0"/>
              <w:left w:val="single" w:color="auto" w:sz="4" w:space="0"/>
              <w:bottom w:val="single" w:color="auto" w:sz="4" w:space="0"/>
              <w:right w:val="single" w:color="auto" w:sz="4" w:space="0"/>
            </w:tcBorders>
            <w:noWrap w:val="0"/>
            <w:vAlign w:val="center"/>
          </w:tcPr>
          <w:p w14:paraId="5EB7348C">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7.6</w:t>
            </w:r>
          </w:p>
        </w:tc>
        <w:tc>
          <w:tcPr>
            <w:tcW w:w="1571" w:type="dxa"/>
            <w:tcBorders>
              <w:top w:val="single" w:color="auto" w:sz="4" w:space="0"/>
              <w:left w:val="single" w:color="auto" w:sz="4" w:space="0"/>
              <w:bottom w:val="single" w:color="auto" w:sz="4" w:space="0"/>
              <w:right w:val="single" w:color="auto" w:sz="4" w:space="0"/>
            </w:tcBorders>
            <w:noWrap w:val="0"/>
            <w:vAlign w:val="center"/>
          </w:tcPr>
          <w:p w14:paraId="49D78F06">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烟气湿度（%）</w:t>
            </w:r>
          </w:p>
        </w:tc>
        <w:tc>
          <w:tcPr>
            <w:tcW w:w="877" w:type="dxa"/>
            <w:tcBorders>
              <w:top w:val="single" w:color="auto" w:sz="4" w:space="0"/>
              <w:left w:val="single" w:color="auto" w:sz="4" w:space="0"/>
              <w:bottom w:val="single" w:color="auto" w:sz="4" w:space="0"/>
              <w:right w:val="single" w:color="auto" w:sz="4" w:space="0"/>
            </w:tcBorders>
            <w:noWrap w:val="0"/>
            <w:vAlign w:val="center"/>
          </w:tcPr>
          <w:p w14:paraId="41AC1FEC">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7.8</w:t>
            </w:r>
          </w:p>
        </w:tc>
      </w:tr>
      <w:tr w14:paraId="61E5E1D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8" w:hRule="exact"/>
          <w:jc w:val="center"/>
        </w:trPr>
        <w:tc>
          <w:tcPr>
            <w:tcW w:w="1603" w:type="dxa"/>
            <w:tcBorders>
              <w:top w:val="single" w:color="auto" w:sz="4" w:space="0"/>
              <w:left w:val="single" w:color="auto" w:sz="4" w:space="0"/>
              <w:bottom w:val="single" w:color="auto" w:sz="4" w:space="0"/>
              <w:right w:val="single" w:color="auto" w:sz="4" w:space="0"/>
            </w:tcBorders>
            <w:noWrap w:val="0"/>
            <w:vAlign w:val="center"/>
          </w:tcPr>
          <w:p w14:paraId="4B76B895">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烟气温度（℃）</w:t>
            </w:r>
          </w:p>
        </w:tc>
        <w:tc>
          <w:tcPr>
            <w:tcW w:w="840" w:type="dxa"/>
            <w:gridSpan w:val="2"/>
            <w:tcBorders>
              <w:top w:val="single" w:color="auto" w:sz="4" w:space="0"/>
              <w:left w:val="single" w:color="auto" w:sz="4" w:space="0"/>
              <w:bottom w:val="single" w:color="auto" w:sz="4" w:space="0"/>
              <w:right w:val="single" w:color="auto" w:sz="4" w:space="0"/>
            </w:tcBorders>
            <w:noWrap w:val="0"/>
            <w:vAlign w:val="center"/>
          </w:tcPr>
          <w:p w14:paraId="6E1795A3">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74</w:t>
            </w:r>
          </w:p>
        </w:tc>
        <w:tc>
          <w:tcPr>
            <w:tcW w:w="1628" w:type="dxa"/>
            <w:gridSpan w:val="2"/>
            <w:tcBorders>
              <w:top w:val="single" w:color="auto" w:sz="4" w:space="0"/>
              <w:left w:val="single" w:color="auto" w:sz="4" w:space="0"/>
              <w:bottom w:val="single" w:color="auto" w:sz="4" w:space="0"/>
              <w:right w:val="single" w:color="auto" w:sz="4" w:space="0"/>
            </w:tcBorders>
            <w:noWrap w:val="0"/>
            <w:vAlign w:val="center"/>
          </w:tcPr>
          <w:p w14:paraId="59B04723">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烟气温度（℃）</w:t>
            </w:r>
          </w:p>
        </w:tc>
        <w:tc>
          <w:tcPr>
            <w:tcW w:w="1176" w:type="dxa"/>
            <w:tcBorders>
              <w:top w:val="single" w:color="auto" w:sz="4" w:space="0"/>
              <w:left w:val="single" w:color="auto" w:sz="4" w:space="0"/>
              <w:bottom w:val="single" w:color="auto" w:sz="4" w:space="0"/>
              <w:right w:val="single" w:color="auto" w:sz="4" w:space="0"/>
            </w:tcBorders>
            <w:noWrap w:val="0"/>
            <w:vAlign w:val="center"/>
          </w:tcPr>
          <w:p w14:paraId="5B623564">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75</w:t>
            </w:r>
          </w:p>
        </w:tc>
        <w:tc>
          <w:tcPr>
            <w:tcW w:w="1347" w:type="dxa"/>
            <w:tcBorders>
              <w:top w:val="single" w:color="auto" w:sz="4" w:space="0"/>
              <w:left w:val="single" w:color="auto" w:sz="4" w:space="0"/>
              <w:bottom w:val="single" w:color="auto" w:sz="4" w:space="0"/>
              <w:right w:val="single" w:color="auto" w:sz="4" w:space="0"/>
            </w:tcBorders>
            <w:noWrap w:val="0"/>
            <w:vAlign w:val="center"/>
          </w:tcPr>
          <w:p w14:paraId="3308204C">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烟气温度（℃）</w:t>
            </w:r>
          </w:p>
        </w:tc>
        <w:tc>
          <w:tcPr>
            <w:tcW w:w="936" w:type="dxa"/>
            <w:gridSpan w:val="2"/>
            <w:tcBorders>
              <w:top w:val="single" w:color="auto" w:sz="4" w:space="0"/>
              <w:left w:val="single" w:color="auto" w:sz="4" w:space="0"/>
              <w:bottom w:val="single" w:color="auto" w:sz="4" w:space="0"/>
              <w:right w:val="single" w:color="auto" w:sz="4" w:space="0"/>
            </w:tcBorders>
            <w:noWrap w:val="0"/>
            <w:vAlign w:val="center"/>
          </w:tcPr>
          <w:p w14:paraId="3937D7F5">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73</w:t>
            </w:r>
          </w:p>
        </w:tc>
        <w:tc>
          <w:tcPr>
            <w:tcW w:w="1571" w:type="dxa"/>
            <w:tcBorders>
              <w:top w:val="single" w:color="auto" w:sz="4" w:space="0"/>
              <w:left w:val="single" w:color="auto" w:sz="4" w:space="0"/>
              <w:bottom w:val="single" w:color="auto" w:sz="4" w:space="0"/>
              <w:right w:val="single" w:color="auto" w:sz="4" w:space="0"/>
            </w:tcBorders>
            <w:noWrap w:val="0"/>
            <w:vAlign w:val="center"/>
          </w:tcPr>
          <w:p w14:paraId="3BF80629">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烟气温度（℃）</w:t>
            </w:r>
          </w:p>
        </w:tc>
        <w:tc>
          <w:tcPr>
            <w:tcW w:w="877" w:type="dxa"/>
            <w:tcBorders>
              <w:top w:val="single" w:color="auto" w:sz="4" w:space="0"/>
              <w:left w:val="single" w:color="auto" w:sz="4" w:space="0"/>
              <w:bottom w:val="single" w:color="auto" w:sz="4" w:space="0"/>
              <w:right w:val="single" w:color="auto" w:sz="4" w:space="0"/>
            </w:tcBorders>
            <w:noWrap w:val="0"/>
            <w:vAlign w:val="center"/>
          </w:tcPr>
          <w:p w14:paraId="2834DD69">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75</w:t>
            </w:r>
          </w:p>
        </w:tc>
      </w:tr>
      <w:tr w14:paraId="4ACF6E5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2" w:hRule="exact"/>
          <w:jc w:val="center"/>
        </w:trPr>
        <w:tc>
          <w:tcPr>
            <w:tcW w:w="160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C26D816">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烟道截面积（m</w:t>
            </w:r>
            <w:r>
              <w:rPr>
                <w:rFonts w:hint="default" w:ascii="Times New Roman" w:hAnsi="Times New Roman" w:eastAsia="宋体" w:cs="Times New Roman"/>
                <w:color w:val="auto"/>
                <w:kern w:val="2"/>
                <w:sz w:val="21"/>
                <w:szCs w:val="21"/>
                <w:highlight w:val="none"/>
                <w:vertAlign w:val="superscript"/>
                <w:lang w:val="en-US" w:eastAsia="zh-CN" w:bidi="ar-SA"/>
              </w:rPr>
              <w:t>2</w:t>
            </w:r>
            <w:r>
              <w:rPr>
                <w:rFonts w:hint="default" w:ascii="Times New Roman" w:hAnsi="Times New Roman" w:eastAsia="宋体" w:cs="Times New Roman"/>
                <w:color w:val="auto"/>
                <w:kern w:val="2"/>
                <w:sz w:val="21"/>
                <w:szCs w:val="21"/>
                <w:highlight w:val="none"/>
                <w:lang w:val="en-US" w:eastAsia="zh-CN" w:bidi="ar-SA"/>
              </w:rPr>
              <w:t>）</w:t>
            </w:r>
          </w:p>
        </w:tc>
        <w:tc>
          <w:tcPr>
            <w:tcW w:w="840" w:type="dxa"/>
            <w:gridSpan w:val="2"/>
            <w:tcBorders>
              <w:top w:val="single" w:color="auto" w:sz="4" w:space="0"/>
              <w:left w:val="single" w:color="auto" w:sz="4" w:space="0"/>
              <w:bottom w:val="single" w:color="auto" w:sz="4" w:space="0"/>
              <w:right w:val="single" w:color="auto" w:sz="4" w:space="0"/>
            </w:tcBorders>
            <w:noWrap w:val="0"/>
            <w:vAlign w:val="center"/>
          </w:tcPr>
          <w:p w14:paraId="0BBB21D6">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0.7854</w:t>
            </w:r>
          </w:p>
        </w:tc>
        <w:tc>
          <w:tcPr>
            <w:tcW w:w="1628" w:type="dxa"/>
            <w:gridSpan w:val="2"/>
            <w:tcBorders>
              <w:top w:val="single" w:color="auto" w:sz="4" w:space="0"/>
              <w:left w:val="single" w:color="auto" w:sz="4" w:space="0"/>
              <w:bottom w:val="single" w:color="auto" w:sz="4" w:space="0"/>
              <w:right w:val="single" w:color="auto" w:sz="4" w:space="0"/>
            </w:tcBorders>
            <w:noWrap w:val="0"/>
            <w:vAlign w:val="center"/>
          </w:tcPr>
          <w:p w14:paraId="0B63DEF8">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烟道截面积（m</w:t>
            </w:r>
            <w:r>
              <w:rPr>
                <w:rFonts w:hint="default" w:ascii="Times New Roman" w:hAnsi="Times New Roman" w:eastAsia="宋体" w:cs="Times New Roman"/>
                <w:color w:val="auto"/>
                <w:kern w:val="2"/>
                <w:sz w:val="21"/>
                <w:szCs w:val="21"/>
                <w:highlight w:val="none"/>
                <w:vertAlign w:val="superscript"/>
                <w:lang w:val="en-US" w:eastAsia="zh-CN" w:bidi="ar-SA"/>
              </w:rPr>
              <w:t>2</w:t>
            </w:r>
            <w:r>
              <w:rPr>
                <w:rFonts w:hint="default" w:ascii="Times New Roman" w:hAnsi="Times New Roman" w:eastAsia="宋体" w:cs="Times New Roman"/>
                <w:color w:val="auto"/>
                <w:kern w:val="2"/>
                <w:sz w:val="21"/>
                <w:szCs w:val="21"/>
                <w:highlight w:val="none"/>
                <w:lang w:val="en-US" w:eastAsia="zh-CN" w:bidi="ar-SA"/>
              </w:rPr>
              <w:t>）</w:t>
            </w:r>
          </w:p>
        </w:tc>
        <w:tc>
          <w:tcPr>
            <w:tcW w:w="1176" w:type="dxa"/>
            <w:tcBorders>
              <w:top w:val="single" w:color="auto" w:sz="4" w:space="0"/>
              <w:left w:val="single" w:color="auto" w:sz="4" w:space="0"/>
              <w:bottom w:val="single" w:color="auto" w:sz="4" w:space="0"/>
              <w:right w:val="single" w:color="auto" w:sz="4" w:space="0"/>
            </w:tcBorders>
            <w:noWrap w:val="0"/>
            <w:vAlign w:val="center"/>
          </w:tcPr>
          <w:p w14:paraId="753C9C89">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0.7854</w:t>
            </w:r>
          </w:p>
        </w:tc>
        <w:tc>
          <w:tcPr>
            <w:tcW w:w="134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D1D23E5">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烟道截面积（m</w:t>
            </w:r>
            <w:r>
              <w:rPr>
                <w:rFonts w:hint="default" w:ascii="Times New Roman" w:hAnsi="Times New Roman" w:eastAsia="宋体" w:cs="Times New Roman"/>
                <w:color w:val="auto"/>
                <w:kern w:val="2"/>
                <w:sz w:val="21"/>
                <w:szCs w:val="21"/>
                <w:highlight w:val="none"/>
                <w:vertAlign w:val="superscript"/>
                <w:lang w:val="en-US" w:eastAsia="zh-CN" w:bidi="ar-SA"/>
              </w:rPr>
              <w:t>2</w:t>
            </w:r>
            <w:r>
              <w:rPr>
                <w:rFonts w:hint="default" w:ascii="Times New Roman" w:hAnsi="Times New Roman" w:eastAsia="宋体" w:cs="Times New Roman"/>
                <w:color w:val="auto"/>
                <w:kern w:val="2"/>
                <w:sz w:val="21"/>
                <w:szCs w:val="21"/>
                <w:highlight w:val="none"/>
                <w:lang w:val="en-US" w:eastAsia="zh-CN" w:bidi="ar-SA"/>
              </w:rPr>
              <w:t>）</w:t>
            </w:r>
          </w:p>
        </w:tc>
        <w:tc>
          <w:tcPr>
            <w:tcW w:w="936" w:type="dxa"/>
            <w:gridSpan w:val="2"/>
            <w:tcBorders>
              <w:top w:val="single" w:color="auto" w:sz="4" w:space="0"/>
              <w:left w:val="single" w:color="auto" w:sz="4" w:space="0"/>
              <w:bottom w:val="single" w:color="auto" w:sz="4" w:space="0"/>
              <w:right w:val="single" w:color="auto" w:sz="4" w:space="0"/>
            </w:tcBorders>
            <w:noWrap w:val="0"/>
            <w:vAlign w:val="center"/>
          </w:tcPr>
          <w:p w14:paraId="3BEF8A4E">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0.7854</w:t>
            </w:r>
          </w:p>
        </w:tc>
        <w:tc>
          <w:tcPr>
            <w:tcW w:w="157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8700F5F">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烟道截面积（m</w:t>
            </w:r>
            <w:r>
              <w:rPr>
                <w:rFonts w:hint="default" w:ascii="Times New Roman" w:hAnsi="Times New Roman" w:eastAsia="宋体" w:cs="Times New Roman"/>
                <w:color w:val="auto"/>
                <w:kern w:val="2"/>
                <w:sz w:val="21"/>
                <w:szCs w:val="21"/>
                <w:highlight w:val="none"/>
                <w:vertAlign w:val="superscript"/>
                <w:lang w:val="en-US" w:eastAsia="zh-CN" w:bidi="ar-SA"/>
              </w:rPr>
              <w:t>2</w:t>
            </w:r>
            <w:r>
              <w:rPr>
                <w:rFonts w:hint="default" w:ascii="Times New Roman" w:hAnsi="Times New Roman" w:eastAsia="宋体" w:cs="Times New Roman"/>
                <w:color w:val="auto"/>
                <w:kern w:val="2"/>
                <w:sz w:val="21"/>
                <w:szCs w:val="21"/>
                <w:highlight w:val="none"/>
                <w:lang w:val="en-US" w:eastAsia="zh-CN" w:bidi="ar-SA"/>
              </w:rPr>
              <w:t>）</w:t>
            </w:r>
          </w:p>
        </w:tc>
        <w:tc>
          <w:tcPr>
            <w:tcW w:w="877" w:type="dxa"/>
            <w:tcBorders>
              <w:top w:val="single" w:color="auto" w:sz="4" w:space="0"/>
              <w:left w:val="single" w:color="auto" w:sz="4" w:space="0"/>
              <w:bottom w:val="single" w:color="auto" w:sz="4" w:space="0"/>
              <w:right w:val="single" w:color="auto" w:sz="4" w:space="0"/>
            </w:tcBorders>
            <w:noWrap w:val="0"/>
            <w:vAlign w:val="center"/>
          </w:tcPr>
          <w:p w14:paraId="709BDD64">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0.7854</w:t>
            </w:r>
          </w:p>
        </w:tc>
      </w:tr>
      <w:tr w14:paraId="018D5C0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1" w:hRule="exact"/>
          <w:jc w:val="center"/>
        </w:trPr>
        <w:tc>
          <w:tcPr>
            <w:tcW w:w="9978" w:type="dxa"/>
            <w:gridSpan w:val="11"/>
            <w:tcBorders>
              <w:top w:val="single" w:color="auto" w:sz="4" w:space="0"/>
              <w:left w:val="single" w:color="auto" w:sz="4" w:space="0"/>
              <w:bottom w:val="single" w:color="auto" w:sz="4" w:space="0"/>
              <w:right w:val="single" w:color="auto" w:sz="4" w:space="0"/>
            </w:tcBorders>
            <w:noWrap w:val="0"/>
            <w:vAlign w:val="center"/>
          </w:tcPr>
          <w:p w14:paraId="42ED9127">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检测项目及结果</w:t>
            </w:r>
          </w:p>
        </w:tc>
      </w:tr>
      <w:tr w14:paraId="7707FDB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1603" w:type="dxa"/>
            <w:vMerge w:val="restart"/>
            <w:tcBorders>
              <w:top w:val="single" w:color="auto" w:sz="4" w:space="0"/>
              <w:left w:val="single" w:color="auto" w:sz="4" w:space="0"/>
              <w:right w:val="single" w:color="auto" w:sz="4" w:space="0"/>
            </w:tcBorders>
            <w:noWrap w:val="0"/>
            <w:vAlign w:val="center"/>
          </w:tcPr>
          <w:p w14:paraId="644A338A">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检测点位</w:t>
            </w:r>
          </w:p>
          <w:p w14:paraId="575AB5C6">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及日期</w:t>
            </w:r>
          </w:p>
        </w:tc>
        <w:tc>
          <w:tcPr>
            <w:tcW w:w="1085" w:type="dxa"/>
            <w:gridSpan w:val="3"/>
            <w:vMerge w:val="restart"/>
            <w:tcBorders>
              <w:top w:val="single" w:color="auto" w:sz="4" w:space="0"/>
              <w:left w:val="single" w:color="auto" w:sz="4" w:space="0"/>
              <w:right w:val="single" w:color="auto" w:sz="4" w:space="0"/>
            </w:tcBorders>
            <w:noWrap w:val="0"/>
            <w:vAlign w:val="center"/>
          </w:tcPr>
          <w:p w14:paraId="2240C5A0">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检测项目</w:t>
            </w:r>
          </w:p>
        </w:tc>
        <w:tc>
          <w:tcPr>
            <w:tcW w:w="1383" w:type="dxa"/>
            <w:vMerge w:val="restart"/>
            <w:tcBorders>
              <w:top w:val="single" w:color="auto" w:sz="4" w:space="0"/>
              <w:left w:val="single" w:color="auto" w:sz="4" w:space="0"/>
              <w:right w:val="single" w:color="auto" w:sz="4" w:space="0"/>
            </w:tcBorders>
            <w:noWrap w:val="0"/>
            <w:vAlign w:val="center"/>
          </w:tcPr>
          <w:p w14:paraId="5930E61E">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检测频次</w:t>
            </w:r>
          </w:p>
        </w:tc>
        <w:tc>
          <w:tcPr>
            <w:tcW w:w="1176" w:type="dxa"/>
            <w:vMerge w:val="restart"/>
            <w:tcBorders>
              <w:top w:val="single" w:color="auto" w:sz="4" w:space="0"/>
              <w:left w:val="single" w:color="auto" w:sz="4" w:space="0"/>
              <w:right w:val="single" w:color="auto" w:sz="4" w:space="0"/>
            </w:tcBorders>
            <w:noWrap w:val="0"/>
            <w:vAlign w:val="center"/>
          </w:tcPr>
          <w:p w14:paraId="0B3E7B76">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标干</w:t>
            </w:r>
          </w:p>
          <w:p w14:paraId="541544A8">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流量</w:t>
            </w:r>
          </w:p>
          <w:p w14:paraId="161249F1">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w:t>
            </w:r>
            <w:r>
              <w:rPr>
                <w:rFonts w:hint="default" w:ascii="Times New Roman" w:hAnsi="Times New Roman" w:eastAsia="宋体" w:cs="Times New Roman"/>
                <w:color w:val="auto"/>
                <w:kern w:val="2"/>
                <w:sz w:val="21"/>
                <w:szCs w:val="21"/>
                <w:highlight w:val="none"/>
                <w:vertAlign w:val="superscript"/>
                <w:lang w:val="en-US" w:eastAsia="zh-CN" w:bidi="ar-SA"/>
              </w:rPr>
              <w:t>3</w:t>
            </w:r>
            <w:r>
              <w:rPr>
                <w:rFonts w:hint="default" w:ascii="Times New Roman" w:hAnsi="Times New Roman" w:eastAsia="宋体" w:cs="Times New Roman"/>
                <w:color w:val="auto"/>
                <w:kern w:val="2"/>
                <w:sz w:val="21"/>
                <w:szCs w:val="21"/>
                <w:highlight w:val="none"/>
                <w:lang w:val="en-US" w:eastAsia="zh-CN" w:bidi="ar-SA"/>
              </w:rPr>
              <w:t>/h）</w:t>
            </w:r>
          </w:p>
        </w:tc>
        <w:tc>
          <w:tcPr>
            <w:tcW w:w="4731" w:type="dxa"/>
            <w:gridSpan w:val="5"/>
            <w:tcBorders>
              <w:top w:val="single" w:color="auto" w:sz="4" w:space="0"/>
              <w:left w:val="single" w:color="auto" w:sz="4" w:space="0"/>
              <w:right w:val="single" w:color="auto" w:sz="4" w:space="0"/>
            </w:tcBorders>
            <w:noWrap w:val="0"/>
            <w:vAlign w:val="center"/>
          </w:tcPr>
          <w:p w14:paraId="0857818C">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检测结果</w:t>
            </w:r>
          </w:p>
        </w:tc>
      </w:tr>
      <w:tr w14:paraId="136A1DC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03" w:type="dxa"/>
            <w:vMerge w:val="continue"/>
            <w:tcBorders>
              <w:left w:val="single" w:color="auto" w:sz="4" w:space="0"/>
              <w:bottom w:val="single" w:color="auto" w:sz="4" w:space="0"/>
              <w:right w:val="single" w:color="auto" w:sz="4" w:space="0"/>
            </w:tcBorders>
            <w:noWrap w:val="0"/>
            <w:vAlign w:val="center"/>
          </w:tcPr>
          <w:p w14:paraId="3BE2D8BD">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1085" w:type="dxa"/>
            <w:gridSpan w:val="3"/>
            <w:vMerge w:val="continue"/>
            <w:tcBorders>
              <w:left w:val="single" w:color="auto" w:sz="4" w:space="0"/>
              <w:bottom w:val="single" w:color="auto" w:sz="4" w:space="0"/>
              <w:right w:val="single" w:color="auto" w:sz="4" w:space="0"/>
            </w:tcBorders>
            <w:noWrap w:val="0"/>
            <w:vAlign w:val="center"/>
          </w:tcPr>
          <w:p w14:paraId="093C77AB">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1383" w:type="dxa"/>
            <w:vMerge w:val="continue"/>
            <w:tcBorders>
              <w:left w:val="single" w:color="auto" w:sz="4" w:space="0"/>
              <w:bottom w:val="single" w:color="auto" w:sz="4" w:space="0"/>
              <w:right w:val="single" w:color="auto" w:sz="4" w:space="0"/>
            </w:tcBorders>
            <w:noWrap w:val="0"/>
            <w:vAlign w:val="center"/>
          </w:tcPr>
          <w:p w14:paraId="73959853">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1176" w:type="dxa"/>
            <w:vMerge w:val="continue"/>
            <w:tcBorders>
              <w:left w:val="single" w:color="auto" w:sz="4" w:space="0"/>
              <w:bottom w:val="single" w:color="auto" w:sz="4" w:space="0"/>
              <w:right w:val="single" w:color="auto" w:sz="4" w:space="0"/>
            </w:tcBorders>
            <w:noWrap w:val="0"/>
            <w:vAlign w:val="center"/>
          </w:tcPr>
          <w:p w14:paraId="6B88C488">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2140" w:type="dxa"/>
            <w:gridSpan w:val="2"/>
            <w:tcBorders>
              <w:left w:val="single" w:color="auto" w:sz="4" w:space="0"/>
              <w:bottom w:val="single" w:color="auto" w:sz="4" w:space="0"/>
              <w:right w:val="single" w:color="auto" w:sz="4" w:space="0"/>
            </w:tcBorders>
            <w:noWrap w:val="0"/>
            <w:vAlign w:val="center"/>
          </w:tcPr>
          <w:p w14:paraId="18F52135">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排放浓度（mg/m</w:t>
            </w:r>
            <w:r>
              <w:rPr>
                <w:rFonts w:hint="default" w:ascii="Times New Roman" w:hAnsi="Times New Roman" w:eastAsia="宋体" w:cs="Times New Roman"/>
                <w:color w:val="auto"/>
                <w:kern w:val="2"/>
                <w:sz w:val="21"/>
                <w:szCs w:val="21"/>
                <w:highlight w:val="none"/>
                <w:vertAlign w:val="superscript"/>
                <w:lang w:val="en-US" w:eastAsia="zh-CN" w:bidi="ar-SA"/>
              </w:rPr>
              <w:t>3</w:t>
            </w:r>
            <w:r>
              <w:rPr>
                <w:rFonts w:hint="default" w:ascii="Times New Roman" w:hAnsi="Times New Roman" w:eastAsia="宋体" w:cs="Times New Roman"/>
                <w:color w:val="auto"/>
                <w:kern w:val="2"/>
                <w:sz w:val="21"/>
                <w:szCs w:val="21"/>
                <w:highlight w:val="none"/>
                <w:lang w:val="en-US" w:eastAsia="zh-CN" w:bidi="ar-SA"/>
              </w:rPr>
              <w:t>）</w:t>
            </w:r>
          </w:p>
        </w:tc>
        <w:tc>
          <w:tcPr>
            <w:tcW w:w="2591" w:type="dxa"/>
            <w:gridSpan w:val="3"/>
            <w:tcBorders>
              <w:left w:val="single" w:color="auto" w:sz="4" w:space="0"/>
              <w:bottom w:val="single" w:color="auto" w:sz="4" w:space="0"/>
              <w:right w:val="single" w:color="auto" w:sz="4" w:space="0"/>
            </w:tcBorders>
            <w:noWrap w:val="0"/>
            <w:vAlign w:val="center"/>
          </w:tcPr>
          <w:p w14:paraId="1A1188C6">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排放速率（kg/h）</w:t>
            </w:r>
          </w:p>
        </w:tc>
      </w:tr>
      <w:tr w14:paraId="2DE2041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0" w:hRule="exact"/>
          <w:jc w:val="center"/>
        </w:trPr>
        <w:tc>
          <w:tcPr>
            <w:tcW w:w="1603" w:type="dxa"/>
            <w:vMerge w:val="restart"/>
            <w:tcBorders>
              <w:left w:val="single" w:color="auto" w:sz="4" w:space="0"/>
              <w:right w:val="single" w:color="auto" w:sz="4" w:space="0"/>
            </w:tcBorders>
            <w:noWrap w:val="0"/>
            <w:vAlign w:val="center"/>
          </w:tcPr>
          <w:p w14:paraId="382C589F">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废气处理前</w:t>
            </w:r>
          </w:p>
          <w:p w14:paraId="63A0CAB6">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采样口（SJ-08）2026-04-23</w:t>
            </w:r>
          </w:p>
        </w:tc>
        <w:tc>
          <w:tcPr>
            <w:tcW w:w="1085" w:type="dxa"/>
            <w:gridSpan w:val="3"/>
            <w:vMerge w:val="restart"/>
            <w:tcBorders>
              <w:left w:val="single" w:color="auto" w:sz="4" w:space="0"/>
              <w:right w:val="single" w:color="auto" w:sz="4" w:space="0"/>
            </w:tcBorders>
            <w:shd w:val="clear" w:color="auto" w:fill="auto"/>
            <w:noWrap w:val="0"/>
            <w:vAlign w:val="center"/>
          </w:tcPr>
          <w:p w14:paraId="10754019">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氨</w:t>
            </w:r>
          </w:p>
        </w:tc>
        <w:tc>
          <w:tcPr>
            <w:tcW w:w="1383" w:type="dxa"/>
            <w:tcBorders>
              <w:left w:val="single" w:color="auto" w:sz="4" w:space="0"/>
              <w:right w:val="single" w:color="auto" w:sz="4" w:space="0"/>
            </w:tcBorders>
            <w:shd w:val="clear" w:color="auto" w:fill="auto"/>
            <w:noWrap w:val="0"/>
            <w:vAlign w:val="center"/>
          </w:tcPr>
          <w:p w14:paraId="1AEF3868">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第一次</w:t>
            </w:r>
          </w:p>
        </w:tc>
        <w:tc>
          <w:tcPr>
            <w:tcW w:w="1176" w:type="dxa"/>
            <w:tcBorders>
              <w:left w:val="single" w:color="auto" w:sz="4" w:space="0"/>
              <w:right w:val="single" w:color="auto" w:sz="4" w:space="0"/>
            </w:tcBorders>
            <w:noWrap w:val="0"/>
            <w:vAlign w:val="center"/>
          </w:tcPr>
          <w:p w14:paraId="30341A38">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19503</w:t>
            </w:r>
          </w:p>
        </w:tc>
        <w:tc>
          <w:tcPr>
            <w:tcW w:w="2140" w:type="dxa"/>
            <w:gridSpan w:val="2"/>
            <w:tcBorders>
              <w:top w:val="single" w:color="auto" w:sz="4" w:space="0"/>
              <w:left w:val="single" w:color="auto" w:sz="4" w:space="0"/>
              <w:bottom w:val="single" w:color="auto" w:sz="4" w:space="0"/>
              <w:right w:val="single" w:color="auto" w:sz="4" w:space="0"/>
            </w:tcBorders>
            <w:noWrap w:val="0"/>
            <w:vAlign w:val="center"/>
          </w:tcPr>
          <w:p w14:paraId="19A723F9">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2.43</w:t>
            </w:r>
          </w:p>
        </w:tc>
        <w:tc>
          <w:tcPr>
            <w:tcW w:w="2591" w:type="dxa"/>
            <w:gridSpan w:val="3"/>
            <w:tcBorders>
              <w:top w:val="single" w:color="auto" w:sz="4" w:space="0"/>
              <w:left w:val="single" w:color="auto" w:sz="4" w:space="0"/>
              <w:bottom w:val="single" w:color="auto" w:sz="4" w:space="0"/>
              <w:right w:val="single" w:color="auto" w:sz="4" w:space="0"/>
            </w:tcBorders>
            <w:noWrap w:val="0"/>
            <w:vAlign w:val="center"/>
          </w:tcPr>
          <w:p w14:paraId="6673B87B">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0.047</w:t>
            </w:r>
          </w:p>
        </w:tc>
      </w:tr>
      <w:tr w14:paraId="3EE7225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0" w:hRule="exact"/>
          <w:jc w:val="center"/>
        </w:trPr>
        <w:tc>
          <w:tcPr>
            <w:tcW w:w="1603" w:type="dxa"/>
            <w:vMerge w:val="continue"/>
            <w:tcBorders>
              <w:left w:val="single" w:color="auto" w:sz="4" w:space="0"/>
              <w:right w:val="single" w:color="auto" w:sz="4" w:space="0"/>
            </w:tcBorders>
            <w:noWrap w:val="0"/>
            <w:vAlign w:val="center"/>
          </w:tcPr>
          <w:p w14:paraId="6D27308A">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1085" w:type="dxa"/>
            <w:gridSpan w:val="3"/>
            <w:vMerge w:val="continue"/>
            <w:tcBorders>
              <w:left w:val="single" w:color="auto" w:sz="4" w:space="0"/>
              <w:right w:val="single" w:color="auto" w:sz="4" w:space="0"/>
            </w:tcBorders>
            <w:noWrap w:val="0"/>
            <w:vAlign w:val="center"/>
          </w:tcPr>
          <w:p w14:paraId="6803E782">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1383" w:type="dxa"/>
            <w:tcBorders>
              <w:left w:val="single" w:color="auto" w:sz="4" w:space="0"/>
              <w:right w:val="single" w:color="auto" w:sz="4" w:space="0"/>
            </w:tcBorders>
            <w:shd w:val="clear" w:color="auto" w:fill="auto"/>
            <w:noWrap w:val="0"/>
            <w:vAlign w:val="center"/>
          </w:tcPr>
          <w:p w14:paraId="27F886A8">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第二次</w:t>
            </w:r>
          </w:p>
        </w:tc>
        <w:tc>
          <w:tcPr>
            <w:tcW w:w="1176" w:type="dxa"/>
            <w:tcBorders>
              <w:left w:val="single" w:color="auto" w:sz="4" w:space="0"/>
              <w:right w:val="single" w:color="auto" w:sz="4" w:space="0"/>
            </w:tcBorders>
            <w:noWrap w:val="0"/>
            <w:vAlign w:val="center"/>
          </w:tcPr>
          <w:p w14:paraId="47B4F1FD">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20513</w:t>
            </w:r>
          </w:p>
        </w:tc>
        <w:tc>
          <w:tcPr>
            <w:tcW w:w="2140" w:type="dxa"/>
            <w:gridSpan w:val="2"/>
            <w:tcBorders>
              <w:top w:val="single" w:color="auto" w:sz="4" w:space="0"/>
              <w:left w:val="single" w:color="auto" w:sz="4" w:space="0"/>
              <w:bottom w:val="single" w:color="auto" w:sz="4" w:space="0"/>
              <w:right w:val="single" w:color="auto" w:sz="4" w:space="0"/>
            </w:tcBorders>
            <w:noWrap w:val="0"/>
            <w:vAlign w:val="center"/>
          </w:tcPr>
          <w:p w14:paraId="4D0390A5">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2.22</w:t>
            </w:r>
          </w:p>
        </w:tc>
        <w:tc>
          <w:tcPr>
            <w:tcW w:w="2591" w:type="dxa"/>
            <w:gridSpan w:val="3"/>
            <w:tcBorders>
              <w:top w:val="single" w:color="auto" w:sz="4" w:space="0"/>
              <w:left w:val="single" w:color="auto" w:sz="4" w:space="0"/>
              <w:bottom w:val="single" w:color="auto" w:sz="4" w:space="0"/>
              <w:right w:val="single" w:color="auto" w:sz="4" w:space="0"/>
            </w:tcBorders>
            <w:noWrap w:val="0"/>
            <w:vAlign w:val="center"/>
          </w:tcPr>
          <w:p w14:paraId="568FB080">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0.046</w:t>
            </w:r>
          </w:p>
        </w:tc>
      </w:tr>
      <w:tr w14:paraId="3626134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0" w:hRule="exact"/>
          <w:jc w:val="center"/>
        </w:trPr>
        <w:tc>
          <w:tcPr>
            <w:tcW w:w="1603" w:type="dxa"/>
            <w:vMerge w:val="continue"/>
            <w:tcBorders>
              <w:left w:val="single" w:color="auto" w:sz="4" w:space="0"/>
              <w:right w:val="single" w:color="auto" w:sz="4" w:space="0"/>
            </w:tcBorders>
            <w:noWrap w:val="0"/>
            <w:vAlign w:val="center"/>
          </w:tcPr>
          <w:p w14:paraId="2F6B8012">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1085" w:type="dxa"/>
            <w:gridSpan w:val="3"/>
            <w:vMerge w:val="continue"/>
            <w:tcBorders>
              <w:left w:val="single" w:color="auto" w:sz="4" w:space="0"/>
              <w:right w:val="single" w:color="auto" w:sz="4" w:space="0"/>
            </w:tcBorders>
            <w:noWrap w:val="0"/>
            <w:vAlign w:val="center"/>
          </w:tcPr>
          <w:p w14:paraId="63C2FD26">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1383" w:type="dxa"/>
            <w:tcBorders>
              <w:left w:val="single" w:color="auto" w:sz="4" w:space="0"/>
              <w:right w:val="single" w:color="auto" w:sz="4" w:space="0"/>
            </w:tcBorders>
            <w:shd w:val="clear" w:color="auto" w:fill="auto"/>
            <w:noWrap w:val="0"/>
            <w:vAlign w:val="center"/>
          </w:tcPr>
          <w:p w14:paraId="5406C71D">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第三次</w:t>
            </w:r>
          </w:p>
        </w:tc>
        <w:tc>
          <w:tcPr>
            <w:tcW w:w="1176" w:type="dxa"/>
            <w:tcBorders>
              <w:left w:val="single" w:color="auto" w:sz="4" w:space="0"/>
              <w:right w:val="single" w:color="auto" w:sz="4" w:space="0"/>
            </w:tcBorders>
            <w:noWrap w:val="0"/>
            <w:vAlign w:val="center"/>
          </w:tcPr>
          <w:p w14:paraId="2306E6DF">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20139</w:t>
            </w:r>
          </w:p>
        </w:tc>
        <w:tc>
          <w:tcPr>
            <w:tcW w:w="2140" w:type="dxa"/>
            <w:gridSpan w:val="2"/>
            <w:tcBorders>
              <w:top w:val="single" w:color="auto" w:sz="4" w:space="0"/>
              <w:left w:val="single" w:color="auto" w:sz="4" w:space="0"/>
              <w:bottom w:val="single" w:color="auto" w:sz="4" w:space="0"/>
              <w:right w:val="single" w:color="auto" w:sz="4" w:space="0"/>
            </w:tcBorders>
            <w:noWrap w:val="0"/>
            <w:vAlign w:val="center"/>
          </w:tcPr>
          <w:p w14:paraId="136E9013">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2.25</w:t>
            </w:r>
          </w:p>
        </w:tc>
        <w:tc>
          <w:tcPr>
            <w:tcW w:w="2591" w:type="dxa"/>
            <w:gridSpan w:val="3"/>
            <w:tcBorders>
              <w:top w:val="single" w:color="auto" w:sz="4" w:space="0"/>
              <w:left w:val="single" w:color="auto" w:sz="4" w:space="0"/>
              <w:bottom w:val="single" w:color="auto" w:sz="4" w:space="0"/>
              <w:right w:val="single" w:color="auto" w:sz="4" w:space="0"/>
            </w:tcBorders>
            <w:noWrap w:val="0"/>
            <w:vAlign w:val="center"/>
          </w:tcPr>
          <w:p w14:paraId="0245BC9B">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0.045</w:t>
            </w:r>
          </w:p>
        </w:tc>
      </w:tr>
      <w:tr w14:paraId="77E64E9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0" w:hRule="exact"/>
          <w:jc w:val="center"/>
        </w:trPr>
        <w:tc>
          <w:tcPr>
            <w:tcW w:w="1603" w:type="dxa"/>
            <w:vMerge w:val="continue"/>
            <w:tcBorders>
              <w:left w:val="single" w:color="auto" w:sz="4" w:space="0"/>
              <w:right w:val="single" w:color="auto" w:sz="4" w:space="0"/>
            </w:tcBorders>
            <w:noWrap w:val="0"/>
            <w:vAlign w:val="center"/>
          </w:tcPr>
          <w:p w14:paraId="61BB1A8D">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1085" w:type="dxa"/>
            <w:gridSpan w:val="3"/>
            <w:vMerge w:val="continue"/>
            <w:tcBorders>
              <w:left w:val="single" w:color="auto" w:sz="4" w:space="0"/>
              <w:right w:val="single" w:color="auto" w:sz="4" w:space="0"/>
            </w:tcBorders>
            <w:noWrap w:val="0"/>
            <w:vAlign w:val="center"/>
          </w:tcPr>
          <w:p w14:paraId="462852AA">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1383" w:type="dxa"/>
            <w:tcBorders>
              <w:left w:val="single" w:color="auto" w:sz="4" w:space="0"/>
              <w:right w:val="single" w:color="auto" w:sz="4" w:space="0"/>
            </w:tcBorders>
            <w:shd w:val="clear" w:color="auto" w:fill="auto"/>
            <w:noWrap w:val="0"/>
            <w:vAlign w:val="center"/>
          </w:tcPr>
          <w:p w14:paraId="462C58A6">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第四次</w:t>
            </w:r>
          </w:p>
        </w:tc>
        <w:tc>
          <w:tcPr>
            <w:tcW w:w="1176" w:type="dxa"/>
            <w:tcBorders>
              <w:left w:val="single" w:color="auto" w:sz="4" w:space="0"/>
              <w:right w:val="single" w:color="auto" w:sz="4" w:space="0"/>
            </w:tcBorders>
            <w:noWrap w:val="0"/>
            <w:vAlign w:val="center"/>
          </w:tcPr>
          <w:p w14:paraId="5B6FC548">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20891</w:t>
            </w:r>
          </w:p>
        </w:tc>
        <w:tc>
          <w:tcPr>
            <w:tcW w:w="2140" w:type="dxa"/>
            <w:gridSpan w:val="2"/>
            <w:tcBorders>
              <w:top w:val="single" w:color="auto" w:sz="4" w:space="0"/>
              <w:left w:val="single" w:color="auto" w:sz="4" w:space="0"/>
              <w:bottom w:val="single" w:color="auto" w:sz="4" w:space="0"/>
              <w:right w:val="single" w:color="auto" w:sz="4" w:space="0"/>
            </w:tcBorders>
            <w:noWrap w:val="0"/>
            <w:vAlign w:val="center"/>
          </w:tcPr>
          <w:p w14:paraId="193053AB">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2.04</w:t>
            </w:r>
          </w:p>
        </w:tc>
        <w:tc>
          <w:tcPr>
            <w:tcW w:w="2591" w:type="dxa"/>
            <w:gridSpan w:val="3"/>
            <w:tcBorders>
              <w:top w:val="single" w:color="auto" w:sz="4" w:space="0"/>
              <w:left w:val="single" w:color="auto" w:sz="4" w:space="0"/>
              <w:bottom w:val="single" w:color="auto" w:sz="4" w:space="0"/>
              <w:right w:val="single" w:color="auto" w:sz="4" w:space="0"/>
            </w:tcBorders>
            <w:noWrap w:val="0"/>
            <w:vAlign w:val="center"/>
          </w:tcPr>
          <w:p w14:paraId="24FF24E3">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0.043</w:t>
            </w:r>
          </w:p>
        </w:tc>
      </w:tr>
      <w:tr w14:paraId="3DECACF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0" w:hRule="exact"/>
          <w:jc w:val="center"/>
        </w:trPr>
        <w:tc>
          <w:tcPr>
            <w:tcW w:w="1603" w:type="dxa"/>
            <w:vMerge w:val="continue"/>
            <w:tcBorders>
              <w:left w:val="single" w:color="auto" w:sz="4" w:space="0"/>
              <w:right w:val="single" w:color="auto" w:sz="4" w:space="0"/>
            </w:tcBorders>
            <w:noWrap w:val="0"/>
            <w:vAlign w:val="center"/>
          </w:tcPr>
          <w:p w14:paraId="416E0780">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1085" w:type="dxa"/>
            <w:gridSpan w:val="3"/>
            <w:vMerge w:val="continue"/>
            <w:tcBorders>
              <w:left w:val="single" w:color="auto" w:sz="4" w:space="0"/>
              <w:right w:val="single" w:color="auto" w:sz="4" w:space="0"/>
            </w:tcBorders>
            <w:noWrap w:val="0"/>
            <w:vAlign w:val="center"/>
          </w:tcPr>
          <w:p w14:paraId="023F331B">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2559" w:type="dxa"/>
            <w:gridSpan w:val="2"/>
            <w:tcBorders>
              <w:left w:val="single" w:color="auto" w:sz="4" w:space="0"/>
              <w:right w:val="single" w:color="auto" w:sz="4" w:space="0"/>
            </w:tcBorders>
            <w:shd w:val="clear" w:color="auto" w:fill="auto"/>
            <w:noWrap w:val="0"/>
            <w:vAlign w:val="center"/>
          </w:tcPr>
          <w:p w14:paraId="495508F7">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2140" w:type="dxa"/>
            <w:gridSpan w:val="2"/>
            <w:tcBorders>
              <w:top w:val="single" w:color="auto" w:sz="4" w:space="0"/>
              <w:left w:val="single" w:color="auto" w:sz="4" w:space="0"/>
              <w:bottom w:val="single" w:color="auto" w:sz="4" w:space="0"/>
              <w:right w:val="single" w:color="auto" w:sz="4" w:space="0"/>
            </w:tcBorders>
            <w:noWrap w:val="0"/>
            <w:vAlign w:val="center"/>
          </w:tcPr>
          <w:p w14:paraId="48A89DB3">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2.43（最大值）</w:t>
            </w:r>
          </w:p>
        </w:tc>
        <w:tc>
          <w:tcPr>
            <w:tcW w:w="2591" w:type="dxa"/>
            <w:gridSpan w:val="3"/>
            <w:tcBorders>
              <w:top w:val="single" w:color="auto" w:sz="4" w:space="0"/>
              <w:left w:val="single" w:color="auto" w:sz="4" w:space="0"/>
              <w:bottom w:val="single" w:color="auto" w:sz="4" w:space="0"/>
              <w:right w:val="single" w:color="auto" w:sz="4" w:space="0"/>
            </w:tcBorders>
            <w:noWrap w:val="0"/>
            <w:vAlign w:val="center"/>
          </w:tcPr>
          <w:p w14:paraId="1A02738E">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0.045（平均值）</w:t>
            </w:r>
          </w:p>
        </w:tc>
      </w:tr>
      <w:tr w14:paraId="3E1E272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0" w:hRule="exact"/>
          <w:jc w:val="center"/>
        </w:trPr>
        <w:tc>
          <w:tcPr>
            <w:tcW w:w="1603" w:type="dxa"/>
            <w:vMerge w:val="continue"/>
            <w:tcBorders>
              <w:left w:val="single" w:color="auto" w:sz="4" w:space="0"/>
              <w:right w:val="single" w:color="auto" w:sz="4" w:space="0"/>
            </w:tcBorders>
            <w:noWrap w:val="0"/>
            <w:vAlign w:val="center"/>
          </w:tcPr>
          <w:p w14:paraId="70DDB93B">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1085" w:type="dxa"/>
            <w:gridSpan w:val="3"/>
            <w:vMerge w:val="restart"/>
            <w:tcBorders>
              <w:left w:val="single" w:color="auto" w:sz="4" w:space="0"/>
              <w:right w:val="single" w:color="auto" w:sz="4" w:space="0"/>
            </w:tcBorders>
            <w:noWrap w:val="0"/>
            <w:vAlign w:val="center"/>
          </w:tcPr>
          <w:p w14:paraId="46406441">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硫化氢</w:t>
            </w:r>
          </w:p>
        </w:tc>
        <w:tc>
          <w:tcPr>
            <w:tcW w:w="1383" w:type="dxa"/>
            <w:tcBorders>
              <w:left w:val="single" w:color="auto" w:sz="4" w:space="0"/>
              <w:right w:val="single" w:color="auto" w:sz="4" w:space="0"/>
            </w:tcBorders>
            <w:shd w:val="clear" w:color="auto" w:fill="auto"/>
            <w:noWrap w:val="0"/>
            <w:vAlign w:val="center"/>
          </w:tcPr>
          <w:p w14:paraId="7E058F7D">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第一次</w:t>
            </w:r>
          </w:p>
        </w:tc>
        <w:tc>
          <w:tcPr>
            <w:tcW w:w="1176" w:type="dxa"/>
            <w:tcBorders>
              <w:left w:val="single" w:color="auto" w:sz="4" w:space="0"/>
              <w:right w:val="single" w:color="auto" w:sz="4" w:space="0"/>
            </w:tcBorders>
            <w:shd w:val="clear" w:color="auto" w:fill="auto"/>
            <w:noWrap w:val="0"/>
            <w:vAlign w:val="center"/>
          </w:tcPr>
          <w:p w14:paraId="6316E986">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19503</w:t>
            </w:r>
          </w:p>
        </w:tc>
        <w:tc>
          <w:tcPr>
            <w:tcW w:w="2140" w:type="dxa"/>
            <w:gridSpan w:val="2"/>
            <w:tcBorders>
              <w:top w:val="single" w:color="auto" w:sz="4" w:space="0"/>
              <w:left w:val="single" w:color="auto" w:sz="4" w:space="0"/>
              <w:bottom w:val="single" w:color="auto" w:sz="4" w:space="0"/>
              <w:right w:val="single" w:color="auto" w:sz="4" w:space="0"/>
            </w:tcBorders>
            <w:noWrap w:val="0"/>
            <w:vAlign w:val="center"/>
          </w:tcPr>
          <w:p w14:paraId="3A32FACC">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0.213</w:t>
            </w:r>
          </w:p>
        </w:tc>
        <w:tc>
          <w:tcPr>
            <w:tcW w:w="2591" w:type="dxa"/>
            <w:gridSpan w:val="3"/>
            <w:tcBorders>
              <w:top w:val="single" w:color="auto" w:sz="4" w:space="0"/>
              <w:left w:val="single" w:color="auto" w:sz="4" w:space="0"/>
              <w:bottom w:val="single" w:color="auto" w:sz="4" w:space="0"/>
              <w:right w:val="single" w:color="auto" w:sz="4" w:space="0"/>
            </w:tcBorders>
            <w:noWrap w:val="0"/>
            <w:vAlign w:val="center"/>
          </w:tcPr>
          <w:p w14:paraId="5CCA2FD1">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4.2×10</w:t>
            </w:r>
            <w:r>
              <w:rPr>
                <w:rFonts w:hint="default" w:ascii="Times New Roman" w:hAnsi="Times New Roman" w:eastAsia="宋体" w:cs="Times New Roman"/>
                <w:color w:val="auto"/>
                <w:kern w:val="2"/>
                <w:sz w:val="21"/>
                <w:szCs w:val="21"/>
                <w:highlight w:val="none"/>
                <w:vertAlign w:val="superscript"/>
                <w:lang w:val="en-US" w:eastAsia="zh-CN" w:bidi="ar-SA"/>
              </w:rPr>
              <w:t>-3</w:t>
            </w:r>
          </w:p>
        </w:tc>
      </w:tr>
      <w:tr w14:paraId="63B46D4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0" w:hRule="exact"/>
          <w:jc w:val="center"/>
        </w:trPr>
        <w:tc>
          <w:tcPr>
            <w:tcW w:w="1603" w:type="dxa"/>
            <w:vMerge w:val="continue"/>
            <w:tcBorders>
              <w:left w:val="single" w:color="auto" w:sz="4" w:space="0"/>
              <w:right w:val="single" w:color="auto" w:sz="4" w:space="0"/>
            </w:tcBorders>
            <w:noWrap w:val="0"/>
            <w:vAlign w:val="center"/>
          </w:tcPr>
          <w:p w14:paraId="3DF4BB2B">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1085" w:type="dxa"/>
            <w:gridSpan w:val="3"/>
            <w:vMerge w:val="continue"/>
            <w:tcBorders>
              <w:left w:val="single" w:color="auto" w:sz="4" w:space="0"/>
              <w:right w:val="single" w:color="auto" w:sz="4" w:space="0"/>
            </w:tcBorders>
            <w:noWrap w:val="0"/>
            <w:vAlign w:val="center"/>
          </w:tcPr>
          <w:p w14:paraId="6BB1162F">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1383" w:type="dxa"/>
            <w:tcBorders>
              <w:left w:val="single" w:color="auto" w:sz="4" w:space="0"/>
              <w:right w:val="single" w:color="auto" w:sz="4" w:space="0"/>
            </w:tcBorders>
            <w:shd w:val="clear" w:color="auto" w:fill="auto"/>
            <w:noWrap w:val="0"/>
            <w:vAlign w:val="center"/>
          </w:tcPr>
          <w:p w14:paraId="240D981F">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第二次</w:t>
            </w:r>
          </w:p>
        </w:tc>
        <w:tc>
          <w:tcPr>
            <w:tcW w:w="1176" w:type="dxa"/>
            <w:tcBorders>
              <w:left w:val="single" w:color="auto" w:sz="4" w:space="0"/>
              <w:right w:val="single" w:color="auto" w:sz="4" w:space="0"/>
            </w:tcBorders>
            <w:shd w:val="clear" w:color="auto" w:fill="auto"/>
            <w:noWrap w:val="0"/>
            <w:vAlign w:val="center"/>
          </w:tcPr>
          <w:p w14:paraId="44CFF213">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20513</w:t>
            </w:r>
          </w:p>
        </w:tc>
        <w:tc>
          <w:tcPr>
            <w:tcW w:w="2140" w:type="dxa"/>
            <w:gridSpan w:val="2"/>
            <w:tcBorders>
              <w:top w:val="single" w:color="auto" w:sz="4" w:space="0"/>
              <w:left w:val="single" w:color="auto" w:sz="4" w:space="0"/>
              <w:bottom w:val="single" w:color="auto" w:sz="4" w:space="0"/>
              <w:right w:val="single" w:color="auto" w:sz="4" w:space="0"/>
            </w:tcBorders>
            <w:noWrap w:val="0"/>
            <w:vAlign w:val="center"/>
          </w:tcPr>
          <w:p w14:paraId="1C28F880">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0.211</w:t>
            </w:r>
          </w:p>
        </w:tc>
        <w:tc>
          <w:tcPr>
            <w:tcW w:w="2591" w:type="dxa"/>
            <w:gridSpan w:val="3"/>
            <w:tcBorders>
              <w:top w:val="single" w:color="auto" w:sz="4" w:space="0"/>
              <w:left w:val="single" w:color="auto" w:sz="4" w:space="0"/>
              <w:bottom w:val="single" w:color="auto" w:sz="4" w:space="0"/>
              <w:right w:val="single" w:color="auto" w:sz="4" w:space="0"/>
            </w:tcBorders>
            <w:noWrap w:val="0"/>
            <w:vAlign w:val="center"/>
          </w:tcPr>
          <w:p w14:paraId="2EEB9F97">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4.3×10</w:t>
            </w:r>
            <w:r>
              <w:rPr>
                <w:rFonts w:hint="default" w:ascii="Times New Roman" w:hAnsi="Times New Roman" w:eastAsia="宋体" w:cs="Times New Roman"/>
                <w:color w:val="auto"/>
                <w:kern w:val="2"/>
                <w:sz w:val="21"/>
                <w:szCs w:val="21"/>
                <w:highlight w:val="none"/>
                <w:vertAlign w:val="superscript"/>
                <w:lang w:val="en-US" w:eastAsia="zh-CN" w:bidi="ar-SA"/>
              </w:rPr>
              <w:t>-3</w:t>
            </w:r>
          </w:p>
        </w:tc>
      </w:tr>
      <w:tr w14:paraId="2076A9A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0" w:hRule="exact"/>
          <w:jc w:val="center"/>
        </w:trPr>
        <w:tc>
          <w:tcPr>
            <w:tcW w:w="1603" w:type="dxa"/>
            <w:vMerge w:val="continue"/>
            <w:tcBorders>
              <w:left w:val="single" w:color="auto" w:sz="4" w:space="0"/>
              <w:right w:val="single" w:color="auto" w:sz="4" w:space="0"/>
            </w:tcBorders>
            <w:noWrap w:val="0"/>
            <w:vAlign w:val="center"/>
          </w:tcPr>
          <w:p w14:paraId="1613B624">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1085" w:type="dxa"/>
            <w:gridSpan w:val="3"/>
            <w:vMerge w:val="continue"/>
            <w:tcBorders>
              <w:left w:val="single" w:color="auto" w:sz="4" w:space="0"/>
              <w:right w:val="single" w:color="auto" w:sz="4" w:space="0"/>
            </w:tcBorders>
            <w:noWrap w:val="0"/>
            <w:vAlign w:val="center"/>
          </w:tcPr>
          <w:p w14:paraId="653EDCBE">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1383" w:type="dxa"/>
            <w:tcBorders>
              <w:left w:val="single" w:color="auto" w:sz="4" w:space="0"/>
              <w:right w:val="single" w:color="auto" w:sz="4" w:space="0"/>
            </w:tcBorders>
            <w:shd w:val="clear" w:color="auto" w:fill="auto"/>
            <w:noWrap w:val="0"/>
            <w:vAlign w:val="center"/>
          </w:tcPr>
          <w:p w14:paraId="51F96D1C">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第三次</w:t>
            </w:r>
          </w:p>
        </w:tc>
        <w:tc>
          <w:tcPr>
            <w:tcW w:w="1176" w:type="dxa"/>
            <w:tcBorders>
              <w:left w:val="single" w:color="auto" w:sz="4" w:space="0"/>
              <w:right w:val="single" w:color="auto" w:sz="4" w:space="0"/>
            </w:tcBorders>
            <w:shd w:val="clear" w:color="auto" w:fill="auto"/>
            <w:noWrap w:val="0"/>
            <w:vAlign w:val="center"/>
          </w:tcPr>
          <w:p w14:paraId="2CF4D168">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20139</w:t>
            </w:r>
          </w:p>
        </w:tc>
        <w:tc>
          <w:tcPr>
            <w:tcW w:w="2140" w:type="dxa"/>
            <w:gridSpan w:val="2"/>
            <w:tcBorders>
              <w:top w:val="single" w:color="auto" w:sz="4" w:space="0"/>
              <w:left w:val="single" w:color="auto" w:sz="4" w:space="0"/>
              <w:bottom w:val="single" w:color="auto" w:sz="4" w:space="0"/>
              <w:right w:val="single" w:color="auto" w:sz="4" w:space="0"/>
            </w:tcBorders>
            <w:noWrap w:val="0"/>
            <w:vAlign w:val="center"/>
          </w:tcPr>
          <w:p w14:paraId="32E27B29">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0.226</w:t>
            </w:r>
          </w:p>
        </w:tc>
        <w:tc>
          <w:tcPr>
            <w:tcW w:w="2591" w:type="dxa"/>
            <w:gridSpan w:val="3"/>
            <w:tcBorders>
              <w:top w:val="single" w:color="auto" w:sz="4" w:space="0"/>
              <w:left w:val="single" w:color="auto" w:sz="4" w:space="0"/>
              <w:bottom w:val="single" w:color="auto" w:sz="4" w:space="0"/>
              <w:right w:val="single" w:color="auto" w:sz="4" w:space="0"/>
            </w:tcBorders>
            <w:noWrap w:val="0"/>
            <w:vAlign w:val="center"/>
          </w:tcPr>
          <w:p w14:paraId="7DD3149E">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4.6×10</w:t>
            </w:r>
            <w:r>
              <w:rPr>
                <w:rFonts w:hint="default" w:ascii="Times New Roman" w:hAnsi="Times New Roman" w:eastAsia="宋体" w:cs="Times New Roman"/>
                <w:color w:val="auto"/>
                <w:kern w:val="2"/>
                <w:sz w:val="21"/>
                <w:szCs w:val="21"/>
                <w:highlight w:val="none"/>
                <w:vertAlign w:val="superscript"/>
                <w:lang w:val="en-US" w:eastAsia="zh-CN" w:bidi="ar-SA"/>
              </w:rPr>
              <w:t>-3</w:t>
            </w:r>
          </w:p>
        </w:tc>
      </w:tr>
      <w:tr w14:paraId="3244BF7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0" w:hRule="exact"/>
          <w:jc w:val="center"/>
        </w:trPr>
        <w:tc>
          <w:tcPr>
            <w:tcW w:w="1603" w:type="dxa"/>
            <w:vMerge w:val="continue"/>
            <w:tcBorders>
              <w:left w:val="single" w:color="auto" w:sz="4" w:space="0"/>
              <w:right w:val="single" w:color="auto" w:sz="4" w:space="0"/>
            </w:tcBorders>
            <w:noWrap w:val="0"/>
            <w:vAlign w:val="center"/>
          </w:tcPr>
          <w:p w14:paraId="2F2CEDD7">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1085" w:type="dxa"/>
            <w:gridSpan w:val="3"/>
            <w:vMerge w:val="continue"/>
            <w:tcBorders>
              <w:left w:val="single" w:color="auto" w:sz="4" w:space="0"/>
              <w:right w:val="single" w:color="auto" w:sz="4" w:space="0"/>
            </w:tcBorders>
            <w:noWrap w:val="0"/>
            <w:vAlign w:val="center"/>
          </w:tcPr>
          <w:p w14:paraId="25DCFBE1">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1383" w:type="dxa"/>
            <w:tcBorders>
              <w:left w:val="single" w:color="auto" w:sz="4" w:space="0"/>
              <w:right w:val="single" w:color="auto" w:sz="4" w:space="0"/>
            </w:tcBorders>
            <w:shd w:val="clear" w:color="auto" w:fill="auto"/>
            <w:noWrap w:val="0"/>
            <w:vAlign w:val="center"/>
          </w:tcPr>
          <w:p w14:paraId="382C18E2">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第四次</w:t>
            </w:r>
          </w:p>
        </w:tc>
        <w:tc>
          <w:tcPr>
            <w:tcW w:w="1176" w:type="dxa"/>
            <w:tcBorders>
              <w:left w:val="single" w:color="auto" w:sz="4" w:space="0"/>
              <w:right w:val="single" w:color="auto" w:sz="4" w:space="0"/>
            </w:tcBorders>
            <w:shd w:val="clear" w:color="auto" w:fill="auto"/>
            <w:noWrap w:val="0"/>
            <w:vAlign w:val="center"/>
          </w:tcPr>
          <w:p w14:paraId="4C4C5AB3">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20891</w:t>
            </w:r>
          </w:p>
        </w:tc>
        <w:tc>
          <w:tcPr>
            <w:tcW w:w="2140" w:type="dxa"/>
            <w:gridSpan w:val="2"/>
            <w:tcBorders>
              <w:top w:val="single" w:color="auto" w:sz="4" w:space="0"/>
              <w:left w:val="single" w:color="auto" w:sz="4" w:space="0"/>
              <w:bottom w:val="single" w:color="auto" w:sz="4" w:space="0"/>
              <w:right w:val="single" w:color="auto" w:sz="4" w:space="0"/>
            </w:tcBorders>
            <w:noWrap w:val="0"/>
            <w:vAlign w:val="center"/>
          </w:tcPr>
          <w:p w14:paraId="46097A2B">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0.234</w:t>
            </w:r>
          </w:p>
        </w:tc>
        <w:tc>
          <w:tcPr>
            <w:tcW w:w="2591" w:type="dxa"/>
            <w:gridSpan w:val="3"/>
            <w:tcBorders>
              <w:top w:val="single" w:color="auto" w:sz="4" w:space="0"/>
              <w:left w:val="single" w:color="auto" w:sz="4" w:space="0"/>
              <w:bottom w:val="single" w:color="auto" w:sz="4" w:space="0"/>
              <w:right w:val="single" w:color="auto" w:sz="4" w:space="0"/>
            </w:tcBorders>
            <w:noWrap w:val="0"/>
            <w:vAlign w:val="center"/>
          </w:tcPr>
          <w:p w14:paraId="73C3F581">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4.9×10</w:t>
            </w:r>
            <w:r>
              <w:rPr>
                <w:rFonts w:hint="default" w:ascii="Times New Roman" w:hAnsi="Times New Roman" w:eastAsia="宋体" w:cs="Times New Roman"/>
                <w:color w:val="auto"/>
                <w:kern w:val="2"/>
                <w:sz w:val="21"/>
                <w:szCs w:val="21"/>
                <w:highlight w:val="none"/>
                <w:vertAlign w:val="superscript"/>
                <w:lang w:val="en-US" w:eastAsia="zh-CN" w:bidi="ar-SA"/>
              </w:rPr>
              <w:t>-3</w:t>
            </w:r>
          </w:p>
        </w:tc>
      </w:tr>
      <w:tr w14:paraId="1BB3B88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0" w:hRule="exact"/>
          <w:jc w:val="center"/>
        </w:trPr>
        <w:tc>
          <w:tcPr>
            <w:tcW w:w="1603" w:type="dxa"/>
            <w:vMerge w:val="continue"/>
            <w:tcBorders>
              <w:left w:val="single" w:color="auto" w:sz="4" w:space="0"/>
              <w:right w:val="single" w:color="auto" w:sz="4" w:space="0"/>
            </w:tcBorders>
            <w:noWrap w:val="0"/>
            <w:vAlign w:val="center"/>
          </w:tcPr>
          <w:p w14:paraId="67EB121A">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1085" w:type="dxa"/>
            <w:gridSpan w:val="3"/>
            <w:vMerge w:val="continue"/>
            <w:tcBorders>
              <w:left w:val="single" w:color="auto" w:sz="4" w:space="0"/>
              <w:right w:val="single" w:color="auto" w:sz="4" w:space="0"/>
            </w:tcBorders>
            <w:noWrap w:val="0"/>
            <w:vAlign w:val="center"/>
          </w:tcPr>
          <w:p w14:paraId="66DA3143">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2559" w:type="dxa"/>
            <w:gridSpan w:val="2"/>
            <w:tcBorders>
              <w:left w:val="single" w:color="auto" w:sz="4" w:space="0"/>
              <w:right w:val="single" w:color="auto" w:sz="4" w:space="0"/>
            </w:tcBorders>
            <w:shd w:val="clear" w:color="auto" w:fill="auto"/>
            <w:noWrap w:val="0"/>
            <w:vAlign w:val="center"/>
          </w:tcPr>
          <w:p w14:paraId="4A028BF4">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2140" w:type="dxa"/>
            <w:gridSpan w:val="2"/>
            <w:tcBorders>
              <w:top w:val="single" w:color="auto" w:sz="4" w:space="0"/>
              <w:left w:val="single" w:color="auto" w:sz="4" w:space="0"/>
              <w:bottom w:val="single" w:color="auto" w:sz="4" w:space="0"/>
              <w:right w:val="single" w:color="auto" w:sz="4" w:space="0"/>
            </w:tcBorders>
            <w:noWrap w:val="0"/>
            <w:vAlign w:val="center"/>
          </w:tcPr>
          <w:p w14:paraId="61CEFEC4">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0.234（最大值）</w:t>
            </w:r>
          </w:p>
        </w:tc>
        <w:tc>
          <w:tcPr>
            <w:tcW w:w="2591" w:type="dxa"/>
            <w:gridSpan w:val="3"/>
            <w:tcBorders>
              <w:top w:val="single" w:color="auto" w:sz="4" w:space="0"/>
              <w:left w:val="single" w:color="auto" w:sz="4" w:space="0"/>
              <w:bottom w:val="single" w:color="auto" w:sz="4" w:space="0"/>
              <w:right w:val="single" w:color="auto" w:sz="4" w:space="0"/>
            </w:tcBorders>
            <w:noWrap w:val="0"/>
            <w:vAlign w:val="center"/>
          </w:tcPr>
          <w:p w14:paraId="1B3CA3FC">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4.5×10</w:t>
            </w:r>
            <w:r>
              <w:rPr>
                <w:rFonts w:hint="default" w:ascii="Times New Roman" w:hAnsi="Times New Roman" w:eastAsia="宋体" w:cs="Times New Roman"/>
                <w:color w:val="auto"/>
                <w:kern w:val="2"/>
                <w:sz w:val="21"/>
                <w:szCs w:val="21"/>
                <w:highlight w:val="none"/>
                <w:vertAlign w:val="superscript"/>
                <w:lang w:val="en-US" w:eastAsia="zh-CN" w:bidi="ar-SA"/>
              </w:rPr>
              <w:t>-3</w:t>
            </w:r>
            <w:r>
              <w:rPr>
                <w:rFonts w:hint="default" w:ascii="Times New Roman" w:hAnsi="Times New Roman" w:eastAsia="宋体" w:cs="Times New Roman"/>
                <w:color w:val="auto"/>
                <w:kern w:val="2"/>
                <w:sz w:val="21"/>
                <w:szCs w:val="21"/>
                <w:highlight w:val="none"/>
                <w:lang w:val="en-US" w:eastAsia="zh-CN" w:bidi="ar-SA"/>
              </w:rPr>
              <w:t>（平均值）</w:t>
            </w:r>
          </w:p>
        </w:tc>
      </w:tr>
      <w:tr w14:paraId="7E5ED7C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0" w:hRule="exact"/>
          <w:jc w:val="center"/>
        </w:trPr>
        <w:tc>
          <w:tcPr>
            <w:tcW w:w="1603" w:type="dxa"/>
            <w:vMerge w:val="continue"/>
            <w:tcBorders>
              <w:left w:val="single" w:color="auto" w:sz="4" w:space="0"/>
              <w:right w:val="single" w:color="auto" w:sz="4" w:space="0"/>
            </w:tcBorders>
            <w:noWrap w:val="0"/>
            <w:vAlign w:val="center"/>
          </w:tcPr>
          <w:p w14:paraId="757932CC">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1085" w:type="dxa"/>
            <w:gridSpan w:val="3"/>
            <w:vMerge w:val="restart"/>
            <w:tcBorders>
              <w:left w:val="single" w:color="auto" w:sz="4" w:space="0"/>
              <w:right w:val="single" w:color="auto" w:sz="4" w:space="0"/>
            </w:tcBorders>
            <w:noWrap w:val="0"/>
            <w:vAlign w:val="center"/>
          </w:tcPr>
          <w:p w14:paraId="3A0AA224">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臭气浓度（无量纲）</w:t>
            </w:r>
          </w:p>
        </w:tc>
        <w:tc>
          <w:tcPr>
            <w:tcW w:w="1383" w:type="dxa"/>
            <w:tcBorders>
              <w:left w:val="single" w:color="auto" w:sz="4" w:space="0"/>
              <w:right w:val="single" w:color="auto" w:sz="4" w:space="0"/>
            </w:tcBorders>
            <w:shd w:val="clear" w:color="auto" w:fill="auto"/>
            <w:noWrap w:val="0"/>
            <w:vAlign w:val="center"/>
          </w:tcPr>
          <w:p w14:paraId="4DF74BA8">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第一次</w:t>
            </w:r>
          </w:p>
        </w:tc>
        <w:tc>
          <w:tcPr>
            <w:tcW w:w="1176" w:type="dxa"/>
            <w:tcBorders>
              <w:left w:val="single" w:color="auto" w:sz="4" w:space="0"/>
              <w:right w:val="single" w:color="auto" w:sz="4" w:space="0"/>
            </w:tcBorders>
            <w:shd w:val="clear" w:color="auto" w:fill="auto"/>
            <w:noWrap w:val="0"/>
            <w:vAlign w:val="center"/>
          </w:tcPr>
          <w:p w14:paraId="4DABDC73">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19503</w:t>
            </w:r>
          </w:p>
        </w:tc>
        <w:tc>
          <w:tcPr>
            <w:tcW w:w="4731" w:type="dxa"/>
            <w:gridSpan w:val="5"/>
            <w:tcBorders>
              <w:top w:val="single" w:color="auto" w:sz="4" w:space="0"/>
              <w:left w:val="single" w:color="auto" w:sz="4" w:space="0"/>
              <w:bottom w:val="single" w:color="auto" w:sz="4" w:space="0"/>
              <w:right w:val="single" w:color="auto" w:sz="4" w:space="0"/>
            </w:tcBorders>
            <w:noWrap w:val="0"/>
            <w:vAlign w:val="center"/>
          </w:tcPr>
          <w:p w14:paraId="1392D535">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3090</w:t>
            </w:r>
          </w:p>
        </w:tc>
      </w:tr>
      <w:tr w14:paraId="77C941D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0" w:hRule="exact"/>
          <w:jc w:val="center"/>
        </w:trPr>
        <w:tc>
          <w:tcPr>
            <w:tcW w:w="1603" w:type="dxa"/>
            <w:vMerge w:val="continue"/>
            <w:tcBorders>
              <w:left w:val="single" w:color="auto" w:sz="4" w:space="0"/>
              <w:right w:val="single" w:color="auto" w:sz="4" w:space="0"/>
            </w:tcBorders>
            <w:noWrap w:val="0"/>
            <w:vAlign w:val="center"/>
          </w:tcPr>
          <w:p w14:paraId="43CAD9F8">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1085" w:type="dxa"/>
            <w:gridSpan w:val="3"/>
            <w:vMerge w:val="continue"/>
            <w:tcBorders>
              <w:left w:val="single" w:color="auto" w:sz="4" w:space="0"/>
              <w:right w:val="single" w:color="auto" w:sz="4" w:space="0"/>
            </w:tcBorders>
            <w:noWrap w:val="0"/>
            <w:vAlign w:val="center"/>
          </w:tcPr>
          <w:p w14:paraId="3BA33036">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1383" w:type="dxa"/>
            <w:tcBorders>
              <w:left w:val="single" w:color="auto" w:sz="4" w:space="0"/>
              <w:right w:val="single" w:color="auto" w:sz="4" w:space="0"/>
            </w:tcBorders>
            <w:shd w:val="clear" w:color="auto" w:fill="auto"/>
            <w:noWrap w:val="0"/>
            <w:vAlign w:val="center"/>
          </w:tcPr>
          <w:p w14:paraId="475CA91B">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第二次</w:t>
            </w:r>
          </w:p>
        </w:tc>
        <w:tc>
          <w:tcPr>
            <w:tcW w:w="1176" w:type="dxa"/>
            <w:tcBorders>
              <w:left w:val="single" w:color="auto" w:sz="4" w:space="0"/>
              <w:right w:val="single" w:color="auto" w:sz="4" w:space="0"/>
            </w:tcBorders>
            <w:shd w:val="clear" w:color="auto" w:fill="auto"/>
            <w:noWrap w:val="0"/>
            <w:vAlign w:val="center"/>
          </w:tcPr>
          <w:p w14:paraId="18A7AD87">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20513</w:t>
            </w:r>
          </w:p>
        </w:tc>
        <w:tc>
          <w:tcPr>
            <w:tcW w:w="4731" w:type="dxa"/>
            <w:gridSpan w:val="5"/>
            <w:tcBorders>
              <w:top w:val="single" w:color="auto" w:sz="4" w:space="0"/>
              <w:left w:val="single" w:color="auto" w:sz="4" w:space="0"/>
              <w:bottom w:val="single" w:color="auto" w:sz="4" w:space="0"/>
              <w:right w:val="single" w:color="auto" w:sz="4" w:space="0"/>
            </w:tcBorders>
            <w:noWrap w:val="0"/>
            <w:vAlign w:val="center"/>
          </w:tcPr>
          <w:p w14:paraId="48E0FDB8">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3548</w:t>
            </w:r>
          </w:p>
        </w:tc>
      </w:tr>
      <w:tr w14:paraId="67F7185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0" w:hRule="exact"/>
          <w:jc w:val="center"/>
        </w:trPr>
        <w:tc>
          <w:tcPr>
            <w:tcW w:w="1603" w:type="dxa"/>
            <w:vMerge w:val="continue"/>
            <w:tcBorders>
              <w:left w:val="single" w:color="auto" w:sz="4" w:space="0"/>
              <w:right w:val="single" w:color="auto" w:sz="4" w:space="0"/>
            </w:tcBorders>
            <w:noWrap w:val="0"/>
            <w:vAlign w:val="center"/>
          </w:tcPr>
          <w:p w14:paraId="41622921">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1085" w:type="dxa"/>
            <w:gridSpan w:val="3"/>
            <w:vMerge w:val="continue"/>
            <w:tcBorders>
              <w:left w:val="single" w:color="auto" w:sz="4" w:space="0"/>
              <w:right w:val="single" w:color="auto" w:sz="4" w:space="0"/>
            </w:tcBorders>
            <w:noWrap w:val="0"/>
            <w:vAlign w:val="center"/>
          </w:tcPr>
          <w:p w14:paraId="4C1C7FE5">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1383" w:type="dxa"/>
            <w:tcBorders>
              <w:left w:val="single" w:color="auto" w:sz="4" w:space="0"/>
              <w:right w:val="single" w:color="auto" w:sz="4" w:space="0"/>
            </w:tcBorders>
            <w:shd w:val="clear" w:color="auto" w:fill="auto"/>
            <w:noWrap w:val="0"/>
            <w:vAlign w:val="center"/>
          </w:tcPr>
          <w:p w14:paraId="57204360">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第三次</w:t>
            </w:r>
          </w:p>
        </w:tc>
        <w:tc>
          <w:tcPr>
            <w:tcW w:w="1176" w:type="dxa"/>
            <w:tcBorders>
              <w:left w:val="single" w:color="auto" w:sz="4" w:space="0"/>
              <w:right w:val="single" w:color="auto" w:sz="4" w:space="0"/>
            </w:tcBorders>
            <w:shd w:val="clear" w:color="auto" w:fill="auto"/>
            <w:noWrap w:val="0"/>
            <w:vAlign w:val="center"/>
          </w:tcPr>
          <w:p w14:paraId="460101E0">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20139</w:t>
            </w:r>
          </w:p>
        </w:tc>
        <w:tc>
          <w:tcPr>
            <w:tcW w:w="4731" w:type="dxa"/>
            <w:gridSpan w:val="5"/>
            <w:tcBorders>
              <w:top w:val="single" w:color="auto" w:sz="4" w:space="0"/>
              <w:left w:val="single" w:color="auto" w:sz="4" w:space="0"/>
              <w:bottom w:val="single" w:color="auto" w:sz="4" w:space="0"/>
              <w:right w:val="single" w:color="auto" w:sz="4" w:space="0"/>
            </w:tcBorders>
            <w:noWrap w:val="0"/>
            <w:vAlign w:val="center"/>
          </w:tcPr>
          <w:p w14:paraId="1206F732">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2691</w:t>
            </w:r>
          </w:p>
        </w:tc>
      </w:tr>
      <w:tr w14:paraId="0C55079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0" w:hRule="exact"/>
          <w:jc w:val="center"/>
        </w:trPr>
        <w:tc>
          <w:tcPr>
            <w:tcW w:w="1603" w:type="dxa"/>
            <w:vMerge w:val="continue"/>
            <w:tcBorders>
              <w:left w:val="single" w:color="auto" w:sz="4" w:space="0"/>
              <w:right w:val="single" w:color="auto" w:sz="4" w:space="0"/>
            </w:tcBorders>
            <w:noWrap w:val="0"/>
            <w:vAlign w:val="center"/>
          </w:tcPr>
          <w:p w14:paraId="731BA840">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1085" w:type="dxa"/>
            <w:gridSpan w:val="3"/>
            <w:vMerge w:val="continue"/>
            <w:tcBorders>
              <w:left w:val="single" w:color="auto" w:sz="4" w:space="0"/>
              <w:right w:val="single" w:color="auto" w:sz="4" w:space="0"/>
            </w:tcBorders>
            <w:noWrap w:val="0"/>
            <w:vAlign w:val="center"/>
          </w:tcPr>
          <w:p w14:paraId="5500905F">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1383" w:type="dxa"/>
            <w:tcBorders>
              <w:left w:val="single" w:color="auto" w:sz="4" w:space="0"/>
              <w:right w:val="single" w:color="auto" w:sz="4" w:space="0"/>
            </w:tcBorders>
            <w:shd w:val="clear" w:color="auto" w:fill="auto"/>
            <w:noWrap w:val="0"/>
            <w:vAlign w:val="center"/>
          </w:tcPr>
          <w:p w14:paraId="29F87BED">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第四次</w:t>
            </w:r>
          </w:p>
        </w:tc>
        <w:tc>
          <w:tcPr>
            <w:tcW w:w="1176" w:type="dxa"/>
            <w:tcBorders>
              <w:left w:val="single" w:color="auto" w:sz="4" w:space="0"/>
              <w:right w:val="single" w:color="auto" w:sz="4" w:space="0"/>
            </w:tcBorders>
            <w:shd w:val="clear" w:color="auto" w:fill="auto"/>
            <w:noWrap w:val="0"/>
            <w:vAlign w:val="center"/>
          </w:tcPr>
          <w:p w14:paraId="18FDD3F4">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20891</w:t>
            </w:r>
          </w:p>
        </w:tc>
        <w:tc>
          <w:tcPr>
            <w:tcW w:w="4731" w:type="dxa"/>
            <w:gridSpan w:val="5"/>
            <w:tcBorders>
              <w:top w:val="single" w:color="auto" w:sz="4" w:space="0"/>
              <w:left w:val="single" w:color="auto" w:sz="4" w:space="0"/>
              <w:bottom w:val="single" w:color="auto" w:sz="4" w:space="0"/>
              <w:right w:val="single" w:color="auto" w:sz="4" w:space="0"/>
            </w:tcBorders>
            <w:noWrap w:val="0"/>
            <w:vAlign w:val="center"/>
          </w:tcPr>
          <w:p w14:paraId="33A9EA0E">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2290</w:t>
            </w:r>
          </w:p>
        </w:tc>
      </w:tr>
      <w:tr w14:paraId="3C9624A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0" w:hRule="exact"/>
          <w:jc w:val="center"/>
        </w:trPr>
        <w:tc>
          <w:tcPr>
            <w:tcW w:w="1603" w:type="dxa"/>
            <w:vMerge w:val="continue"/>
            <w:tcBorders>
              <w:left w:val="single" w:color="auto" w:sz="4" w:space="0"/>
              <w:right w:val="single" w:color="auto" w:sz="4" w:space="0"/>
            </w:tcBorders>
            <w:noWrap w:val="0"/>
            <w:vAlign w:val="center"/>
          </w:tcPr>
          <w:p w14:paraId="474B45F0">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1085" w:type="dxa"/>
            <w:gridSpan w:val="3"/>
            <w:vMerge w:val="continue"/>
            <w:tcBorders>
              <w:left w:val="single" w:color="auto" w:sz="4" w:space="0"/>
              <w:right w:val="single" w:color="auto" w:sz="4" w:space="0"/>
            </w:tcBorders>
            <w:noWrap w:val="0"/>
            <w:vAlign w:val="center"/>
          </w:tcPr>
          <w:p w14:paraId="25F6B3B0">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2559" w:type="dxa"/>
            <w:gridSpan w:val="2"/>
            <w:tcBorders>
              <w:left w:val="single" w:color="auto" w:sz="4" w:space="0"/>
              <w:right w:val="single" w:color="auto" w:sz="4" w:space="0"/>
            </w:tcBorders>
            <w:shd w:val="clear" w:color="auto" w:fill="auto"/>
            <w:noWrap w:val="0"/>
            <w:vAlign w:val="center"/>
          </w:tcPr>
          <w:p w14:paraId="421EE5E2">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4731" w:type="dxa"/>
            <w:gridSpan w:val="5"/>
            <w:tcBorders>
              <w:top w:val="single" w:color="auto" w:sz="4" w:space="0"/>
              <w:left w:val="single" w:color="auto" w:sz="4" w:space="0"/>
              <w:bottom w:val="single" w:color="auto" w:sz="4" w:space="0"/>
              <w:right w:val="single" w:color="auto" w:sz="4" w:space="0"/>
            </w:tcBorders>
            <w:noWrap w:val="0"/>
            <w:vAlign w:val="center"/>
          </w:tcPr>
          <w:p w14:paraId="6D1AE11F">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3548（最大值）</w:t>
            </w:r>
          </w:p>
        </w:tc>
      </w:tr>
      <w:tr w14:paraId="36CD587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9978" w:type="dxa"/>
            <w:gridSpan w:val="11"/>
            <w:tcBorders>
              <w:top w:val="single" w:color="auto" w:sz="4" w:space="0"/>
              <w:left w:val="single" w:color="auto" w:sz="4" w:space="0"/>
              <w:bottom w:val="single" w:color="auto" w:sz="4" w:space="0"/>
              <w:right w:val="single" w:color="auto" w:sz="4" w:space="0"/>
            </w:tcBorders>
            <w:noWrap w:val="0"/>
            <w:vAlign w:val="center"/>
          </w:tcPr>
          <w:p w14:paraId="2D7A4EAB">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vertAlign w:val="baseline"/>
                <w:lang w:val="en-US" w:eastAsia="zh-CN" w:bidi="ar-SA"/>
              </w:rPr>
              <w:t>备注：无。</w:t>
            </w:r>
          </w:p>
        </w:tc>
      </w:tr>
    </w:tbl>
    <w:p w14:paraId="3433E720">
      <w:pPr>
        <w:rPr>
          <w:rFonts w:hint="eastAsia"/>
          <w:color w:val="auto"/>
          <w:highlight w:val="none"/>
          <w:lang w:eastAsia="zh-CN"/>
        </w:rPr>
      </w:pPr>
    </w:p>
    <w:p w14:paraId="2B603ECF">
      <w:pPr>
        <w:pStyle w:val="20"/>
        <w:rPr>
          <w:rFonts w:hint="eastAsia" w:ascii="Times New Roman" w:hAnsi="Times New Roman" w:cs="Times New Roman"/>
          <w:color w:val="auto"/>
          <w:highlight w:val="none"/>
        </w:rPr>
      </w:pPr>
      <w:r>
        <w:rPr>
          <w:rFonts w:hint="eastAsia" w:ascii="Times New Roman" w:hAnsi="Times New Roman" w:cs="Times New Roman"/>
          <w:color w:val="auto"/>
          <w:highlight w:val="none"/>
        </w:rPr>
        <w:t>表</w:t>
      </w:r>
      <w:r>
        <w:rPr>
          <w:rFonts w:hint="eastAsia" w:cs="Times New Roman"/>
          <w:color w:val="auto"/>
          <w:highlight w:val="none"/>
          <w:lang w:val="en-US" w:eastAsia="zh-CN"/>
        </w:rPr>
        <w:t>9.1-3恶臭排放口处理前采样口（</w:t>
      </w:r>
      <w:r>
        <w:rPr>
          <w:rFonts w:hint="default" w:ascii="Times New Roman" w:hAnsi="Times New Roman" w:eastAsia="宋体" w:cs="Times New Roman"/>
          <w:color w:val="auto"/>
          <w:kern w:val="2"/>
          <w:sz w:val="21"/>
          <w:szCs w:val="21"/>
          <w:highlight w:val="none"/>
          <w:lang w:val="en-US" w:eastAsia="zh-CN" w:bidi="ar-SA"/>
        </w:rPr>
        <w:t>SJ-0</w:t>
      </w:r>
      <w:r>
        <w:rPr>
          <w:rFonts w:hint="eastAsia" w:cs="Times New Roman"/>
          <w:color w:val="auto"/>
          <w:kern w:val="2"/>
          <w:sz w:val="21"/>
          <w:szCs w:val="21"/>
          <w:highlight w:val="none"/>
          <w:lang w:val="en-US" w:eastAsia="zh-CN" w:bidi="ar-SA"/>
        </w:rPr>
        <w:t>9</w:t>
      </w:r>
      <w:r>
        <w:rPr>
          <w:rFonts w:hint="eastAsia" w:cs="Times New Roman"/>
          <w:color w:val="auto"/>
          <w:highlight w:val="none"/>
          <w:lang w:val="en-US" w:eastAsia="zh-CN"/>
        </w:rPr>
        <w:t>）</w:t>
      </w:r>
      <w:r>
        <w:rPr>
          <w:rFonts w:hint="default" w:ascii="Times New Roman" w:hAnsi="Times New Roman" w:cs="Times New Roman"/>
          <w:color w:val="auto"/>
          <w:highlight w:val="none"/>
        </w:rPr>
        <w:t>监测结果表</w:t>
      </w:r>
    </w:p>
    <w:tbl>
      <w:tblPr>
        <w:tblStyle w:val="40"/>
        <w:tblW w:w="1003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16"/>
        <w:gridCol w:w="424"/>
        <w:gridCol w:w="421"/>
        <w:gridCol w:w="249"/>
        <w:gridCol w:w="1392"/>
        <w:gridCol w:w="1262"/>
        <w:gridCol w:w="1276"/>
        <w:gridCol w:w="799"/>
        <w:gridCol w:w="144"/>
        <w:gridCol w:w="1683"/>
        <w:gridCol w:w="772"/>
      </w:tblGrid>
      <w:tr w14:paraId="75B1014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85" w:hRule="exact"/>
          <w:jc w:val="center"/>
        </w:trPr>
        <w:tc>
          <w:tcPr>
            <w:tcW w:w="2040" w:type="dxa"/>
            <w:gridSpan w:val="2"/>
            <w:tcBorders>
              <w:top w:val="single" w:color="auto" w:sz="4" w:space="0"/>
              <w:left w:val="single" w:color="auto" w:sz="4" w:space="0"/>
              <w:bottom w:val="single" w:color="auto" w:sz="4" w:space="0"/>
              <w:right w:val="single" w:color="auto" w:sz="4" w:space="0"/>
            </w:tcBorders>
            <w:noWrap w:val="0"/>
            <w:vAlign w:val="center"/>
          </w:tcPr>
          <w:p w14:paraId="31E2E86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样品类型</w:t>
            </w:r>
          </w:p>
        </w:tc>
        <w:tc>
          <w:tcPr>
            <w:tcW w:w="3324" w:type="dxa"/>
            <w:gridSpan w:val="4"/>
            <w:tcBorders>
              <w:top w:val="single" w:color="auto" w:sz="4" w:space="0"/>
              <w:left w:val="single" w:color="auto" w:sz="4" w:space="0"/>
              <w:bottom w:val="single" w:color="auto" w:sz="4" w:space="0"/>
              <w:right w:val="single" w:color="auto" w:sz="4" w:space="0"/>
            </w:tcBorders>
            <w:noWrap w:val="0"/>
            <w:vAlign w:val="center"/>
          </w:tcPr>
          <w:p w14:paraId="1AF1769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有组织废气</w:t>
            </w:r>
          </w:p>
        </w:tc>
        <w:tc>
          <w:tcPr>
            <w:tcW w:w="2219" w:type="dxa"/>
            <w:gridSpan w:val="3"/>
            <w:tcBorders>
              <w:top w:val="single" w:color="auto" w:sz="4" w:space="0"/>
              <w:left w:val="single" w:color="auto" w:sz="4" w:space="0"/>
              <w:bottom w:val="single" w:color="auto" w:sz="4" w:space="0"/>
              <w:right w:val="single" w:color="auto" w:sz="4" w:space="0"/>
            </w:tcBorders>
            <w:noWrap w:val="0"/>
            <w:vAlign w:val="center"/>
          </w:tcPr>
          <w:p w14:paraId="0CFD23F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检测类型</w:t>
            </w:r>
          </w:p>
        </w:tc>
        <w:tc>
          <w:tcPr>
            <w:tcW w:w="2455" w:type="dxa"/>
            <w:gridSpan w:val="2"/>
            <w:tcBorders>
              <w:top w:val="single" w:color="auto" w:sz="4" w:space="0"/>
              <w:left w:val="single" w:color="auto" w:sz="4" w:space="0"/>
              <w:bottom w:val="single" w:color="auto" w:sz="4" w:space="0"/>
              <w:right w:val="single" w:color="auto" w:sz="4" w:space="0"/>
            </w:tcBorders>
            <w:noWrap w:val="0"/>
            <w:vAlign w:val="center"/>
          </w:tcPr>
          <w:p w14:paraId="23CFE51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□送检</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eq \o\ac(</w:instrText>
            </w:r>
            <w:r>
              <w:rPr>
                <w:rFonts w:hint="default" w:ascii="Times New Roman" w:hAnsi="Times New Roman" w:eastAsia="宋体" w:cs="Times New Roman"/>
                <w:color w:val="auto"/>
                <w:position w:val="-4"/>
                <w:sz w:val="31"/>
                <w:szCs w:val="21"/>
                <w:highlight w:val="none"/>
                <w:lang w:val="en-US" w:eastAsia="zh-CN"/>
              </w:rPr>
              <w:instrText xml:space="preserve">□</w:instrText>
            </w:r>
            <w:r>
              <w:rPr>
                <w:rFonts w:hint="default" w:ascii="Times New Roman" w:hAnsi="Times New Roman" w:eastAsia="宋体" w:cs="Times New Roman"/>
                <w:color w:val="auto"/>
                <w:position w:val="0"/>
                <w:sz w:val="21"/>
                <w:szCs w:val="21"/>
                <w:highlight w:val="none"/>
                <w:lang w:val="en-US" w:eastAsia="zh-CN"/>
              </w:rPr>
              <w:instrText xml:space="preserve">,√)</w:instrText>
            </w:r>
            <w:r>
              <w:rPr>
                <w:rFonts w:hint="default" w:ascii="Times New Roman" w:hAnsi="Times New Roman" w:eastAsia="宋体" w:cs="Times New Roman"/>
                <w:color w:val="auto"/>
                <w:sz w:val="21"/>
                <w:szCs w:val="21"/>
                <w:highlight w:val="none"/>
                <w:lang w:val="en-US" w:eastAsia="zh-CN"/>
              </w:rPr>
              <w:fldChar w:fldCharType="end"/>
            </w:r>
            <w:r>
              <w:rPr>
                <w:rFonts w:hint="default" w:ascii="Times New Roman" w:hAnsi="Times New Roman" w:eastAsia="宋体" w:cs="Times New Roman"/>
                <w:color w:val="auto"/>
                <w:sz w:val="21"/>
                <w:szCs w:val="21"/>
                <w:highlight w:val="none"/>
                <w:lang w:val="en-US" w:eastAsia="zh-CN"/>
              </w:rPr>
              <w:t>委托抽/采样</w:t>
            </w:r>
          </w:p>
        </w:tc>
      </w:tr>
      <w:tr w14:paraId="5953487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5" w:hRule="exact"/>
          <w:jc w:val="center"/>
        </w:trPr>
        <w:tc>
          <w:tcPr>
            <w:tcW w:w="10038" w:type="dxa"/>
            <w:gridSpan w:val="11"/>
            <w:tcBorders>
              <w:top w:val="single" w:color="auto" w:sz="4" w:space="0"/>
              <w:left w:val="single" w:color="auto" w:sz="4" w:space="0"/>
              <w:bottom w:val="single" w:color="auto" w:sz="4" w:space="0"/>
              <w:right w:val="single" w:color="auto" w:sz="4" w:space="0"/>
            </w:tcBorders>
            <w:noWrap w:val="0"/>
            <w:vAlign w:val="center"/>
          </w:tcPr>
          <w:p w14:paraId="1FBB26E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烟气参数</w:t>
            </w:r>
          </w:p>
        </w:tc>
      </w:tr>
      <w:tr w14:paraId="31534D4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6" w:hRule="exact"/>
          <w:jc w:val="center"/>
        </w:trPr>
        <w:tc>
          <w:tcPr>
            <w:tcW w:w="2461" w:type="dxa"/>
            <w:gridSpan w:val="3"/>
            <w:tcBorders>
              <w:top w:val="single" w:color="auto" w:sz="4" w:space="0"/>
              <w:left w:val="single" w:color="auto" w:sz="4" w:space="0"/>
              <w:bottom w:val="single" w:color="auto" w:sz="4" w:space="0"/>
              <w:right w:val="single" w:color="auto" w:sz="4" w:space="0"/>
            </w:tcBorders>
            <w:noWrap w:val="0"/>
            <w:vAlign w:val="center"/>
          </w:tcPr>
          <w:p w14:paraId="362D323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第一次</w:t>
            </w:r>
          </w:p>
        </w:tc>
        <w:tc>
          <w:tcPr>
            <w:tcW w:w="2903" w:type="dxa"/>
            <w:gridSpan w:val="3"/>
            <w:tcBorders>
              <w:top w:val="single" w:color="auto" w:sz="4" w:space="0"/>
              <w:left w:val="single" w:color="auto" w:sz="4" w:space="0"/>
              <w:bottom w:val="single" w:color="auto" w:sz="4" w:space="0"/>
              <w:right w:val="single" w:color="auto" w:sz="4" w:space="0"/>
            </w:tcBorders>
            <w:noWrap w:val="0"/>
            <w:vAlign w:val="center"/>
          </w:tcPr>
          <w:p w14:paraId="31EB844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第二次</w:t>
            </w:r>
          </w:p>
        </w:tc>
        <w:tc>
          <w:tcPr>
            <w:tcW w:w="2219" w:type="dxa"/>
            <w:gridSpan w:val="3"/>
            <w:tcBorders>
              <w:top w:val="single" w:color="auto" w:sz="4" w:space="0"/>
              <w:left w:val="single" w:color="auto" w:sz="4" w:space="0"/>
              <w:bottom w:val="single" w:color="auto" w:sz="4" w:space="0"/>
              <w:right w:val="single" w:color="auto" w:sz="4" w:space="0"/>
            </w:tcBorders>
            <w:noWrap w:val="0"/>
            <w:vAlign w:val="center"/>
          </w:tcPr>
          <w:p w14:paraId="58D6A98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第三次</w:t>
            </w:r>
          </w:p>
        </w:tc>
        <w:tc>
          <w:tcPr>
            <w:tcW w:w="2455" w:type="dxa"/>
            <w:gridSpan w:val="2"/>
            <w:tcBorders>
              <w:top w:val="single" w:color="auto" w:sz="4" w:space="0"/>
              <w:left w:val="single" w:color="auto" w:sz="4" w:space="0"/>
              <w:bottom w:val="single" w:color="auto" w:sz="4" w:space="0"/>
              <w:right w:val="single" w:color="auto" w:sz="4" w:space="0"/>
            </w:tcBorders>
            <w:noWrap w:val="0"/>
            <w:vAlign w:val="center"/>
          </w:tcPr>
          <w:p w14:paraId="23F331A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第四次</w:t>
            </w:r>
          </w:p>
        </w:tc>
      </w:tr>
      <w:tr w14:paraId="5B35504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9" w:hRule="exact"/>
          <w:jc w:val="center"/>
        </w:trPr>
        <w:tc>
          <w:tcPr>
            <w:tcW w:w="1616" w:type="dxa"/>
            <w:tcBorders>
              <w:top w:val="single" w:color="auto" w:sz="4" w:space="0"/>
              <w:left w:val="single" w:color="auto" w:sz="4" w:space="0"/>
              <w:bottom w:val="single" w:color="auto" w:sz="4" w:space="0"/>
              <w:right w:val="single" w:color="auto" w:sz="4" w:space="0"/>
            </w:tcBorders>
            <w:noWrap w:val="0"/>
            <w:vAlign w:val="center"/>
          </w:tcPr>
          <w:p w14:paraId="42DD122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烟气流速（m/s）</w:t>
            </w:r>
          </w:p>
        </w:tc>
        <w:tc>
          <w:tcPr>
            <w:tcW w:w="845" w:type="dxa"/>
            <w:gridSpan w:val="2"/>
            <w:tcBorders>
              <w:top w:val="single" w:color="auto" w:sz="4" w:space="0"/>
              <w:left w:val="single" w:color="auto" w:sz="4" w:space="0"/>
              <w:bottom w:val="single" w:color="auto" w:sz="4" w:space="0"/>
              <w:right w:val="single" w:color="auto" w:sz="4" w:space="0"/>
            </w:tcBorders>
            <w:noWrap w:val="0"/>
            <w:vAlign w:val="center"/>
          </w:tcPr>
          <w:p w14:paraId="38D7A09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11.0</w:t>
            </w:r>
          </w:p>
        </w:tc>
        <w:tc>
          <w:tcPr>
            <w:tcW w:w="1641" w:type="dxa"/>
            <w:gridSpan w:val="2"/>
            <w:tcBorders>
              <w:top w:val="single" w:color="auto" w:sz="4" w:space="0"/>
              <w:left w:val="single" w:color="auto" w:sz="4" w:space="0"/>
              <w:bottom w:val="single" w:color="auto" w:sz="4" w:space="0"/>
              <w:right w:val="single" w:color="auto" w:sz="4" w:space="0"/>
            </w:tcBorders>
            <w:noWrap w:val="0"/>
            <w:vAlign w:val="center"/>
          </w:tcPr>
          <w:p w14:paraId="5A66F2D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烟气流速（m/s）</w:t>
            </w:r>
          </w:p>
        </w:tc>
        <w:tc>
          <w:tcPr>
            <w:tcW w:w="1262" w:type="dxa"/>
            <w:tcBorders>
              <w:top w:val="single" w:color="auto" w:sz="4" w:space="0"/>
              <w:left w:val="single" w:color="auto" w:sz="4" w:space="0"/>
              <w:bottom w:val="single" w:color="auto" w:sz="4" w:space="0"/>
              <w:right w:val="single" w:color="auto" w:sz="4" w:space="0"/>
            </w:tcBorders>
            <w:noWrap w:val="0"/>
            <w:vAlign w:val="center"/>
          </w:tcPr>
          <w:p w14:paraId="0969273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11.4</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2BA9583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烟气流速（m/s）</w:t>
            </w:r>
          </w:p>
        </w:tc>
        <w:tc>
          <w:tcPr>
            <w:tcW w:w="943" w:type="dxa"/>
            <w:gridSpan w:val="2"/>
            <w:tcBorders>
              <w:top w:val="single" w:color="auto" w:sz="4" w:space="0"/>
              <w:left w:val="single" w:color="auto" w:sz="4" w:space="0"/>
              <w:bottom w:val="single" w:color="auto" w:sz="4" w:space="0"/>
              <w:right w:val="single" w:color="auto" w:sz="4" w:space="0"/>
            </w:tcBorders>
            <w:noWrap w:val="0"/>
            <w:vAlign w:val="center"/>
          </w:tcPr>
          <w:p w14:paraId="319EC91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11.9</w:t>
            </w:r>
          </w:p>
        </w:tc>
        <w:tc>
          <w:tcPr>
            <w:tcW w:w="1683" w:type="dxa"/>
            <w:tcBorders>
              <w:top w:val="single" w:color="auto" w:sz="4" w:space="0"/>
              <w:left w:val="single" w:color="auto" w:sz="4" w:space="0"/>
              <w:bottom w:val="single" w:color="auto" w:sz="4" w:space="0"/>
              <w:right w:val="single" w:color="auto" w:sz="4" w:space="0"/>
            </w:tcBorders>
            <w:noWrap w:val="0"/>
            <w:vAlign w:val="center"/>
          </w:tcPr>
          <w:p w14:paraId="504FCF0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烟气流速（m/s）</w:t>
            </w:r>
          </w:p>
        </w:tc>
        <w:tc>
          <w:tcPr>
            <w:tcW w:w="772" w:type="dxa"/>
            <w:tcBorders>
              <w:top w:val="single" w:color="auto" w:sz="4" w:space="0"/>
              <w:left w:val="single" w:color="auto" w:sz="4" w:space="0"/>
              <w:bottom w:val="single" w:color="auto" w:sz="4" w:space="0"/>
              <w:right w:val="single" w:color="auto" w:sz="4" w:space="0"/>
            </w:tcBorders>
            <w:noWrap w:val="0"/>
            <w:vAlign w:val="center"/>
          </w:tcPr>
          <w:p w14:paraId="3E44B9C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11.6</w:t>
            </w:r>
          </w:p>
        </w:tc>
      </w:tr>
      <w:tr w14:paraId="7A5F39E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7" w:hRule="exact"/>
          <w:jc w:val="center"/>
        </w:trPr>
        <w:tc>
          <w:tcPr>
            <w:tcW w:w="1616" w:type="dxa"/>
            <w:tcBorders>
              <w:top w:val="single" w:color="auto" w:sz="4" w:space="0"/>
              <w:left w:val="single" w:color="auto" w:sz="4" w:space="0"/>
              <w:bottom w:val="single" w:color="auto" w:sz="4" w:space="0"/>
              <w:right w:val="single" w:color="auto" w:sz="4" w:space="0"/>
            </w:tcBorders>
            <w:noWrap w:val="0"/>
            <w:vAlign w:val="center"/>
          </w:tcPr>
          <w:p w14:paraId="3FF2145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烟气湿度（%）</w:t>
            </w:r>
          </w:p>
        </w:tc>
        <w:tc>
          <w:tcPr>
            <w:tcW w:w="845" w:type="dxa"/>
            <w:gridSpan w:val="2"/>
            <w:tcBorders>
              <w:top w:val="single" w:color="auto" w:sz="4" w:space="0"/>
              <w:left w:val="single" w:color="auto" w:sz="4" w:space="0"/>
              <w:bottom w:val="single" w:color="auto" w:sz="4" w:space="0"/>
              <w:right w:val="single" w:color="auto" w:sz="4" w:space="0"/>
            </w:tcBorders>
            <w:noWrap w:val="0"/>
            <w:vAlign w:val="center"/>
          </w:tcPr>
          <w:p w14:paraId="5E87006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7.8</w:t>
            </w:r>
          </w:p>
        </w:tc>
        <w:tc>
          <w:tcPr>
            <w:tcW w:w="1641" w:type="dxa"/>
            <w:gridSpan w:val="2"/>
            <w:tcBorders>
              <w:top w:val="single" w:color="auto" w:sz="4" w:space="0"/>
              <w:left w:val="single" w:color="auto" w:sz="4" w:space="0"/>
              <w:bottom w:val="single" w:color="auto" w:sz="4" w:space="0"/>
              <w:right w:val="single" w:color="auto" w:sz="4" w:space="0"/>
            </w:tcBorders>
            <w:noWrap w:val="0"/>
            <w:vAlign w:val="center"/>
          </w:tcPr>
          <w:p w14:paraId="2523BAD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烟气湿度（%）</w:t>
            </w:r>
          </w:p>
        </w:tc>
        <w:tc>
          <w:tcPr>
            <w:tcW w:w="1262" w:type="dxa"/>
            <w:tcBorders>
              <w:top w:val="single" w:color="auto" w:sz="4" w:space="0"/>
              <w:left w:val="single" w:color="auto" w:sz="4" w:space="0"/>
              <w:bottom w:val="single" w:color="auto" w:sz="4" w:space="0"/>
              <w:right w:val="single" w:color="auto" w:sz="4" w:space="0"/>
            </w:tcBorders>
            <w:noWrap w:val="0"/>
            <w:vAlign w:val="center"/>
          </w:tcPr>
          <w:p w14:paraId="26D2BC6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7.5</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4178F20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烟气湿度（%）</w:t>
            </w:r>
          </w:p>
        </w:tc>
        <w:tc>
          <w:tcPr>
            <w:tcW w:w="943" w:type="dxa"/>
            <w:gridSpan w:val="2"/>
            <w:tcBorders>
              <w:top w:val="single" w:color="auto" w:sz="4" w:space="0"/>
              <w:left w:val="single" w:color="auto" w:sz="4" w:space="0"/>
              <w:bottom w:val="single" w:color="auto" w:sz="4" w:space="0"/>
              <w:right w:val="single" w:color="auto" w:sz="4" w:space="0"/>
            </w:tcBorders>
            <w:noWrap w:val="0"/>
            <w:vAlign w:val="center"/>
          </w:tcPr>
          <w:p w14:paraId="2D2105F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7.7</w:t>
            </w:r>
          </w:p>
        </w:tc>
        <w:tc>
          <w:tcPr>
            <w:tcW w:w="1683" w:type="dxa"/>
            <w:tcBorders>
              <w:top w:val="single" w:color="auto" w:sz="4" w:space="0"/>
              <w:left w:val="single" w:color="auto" w:sz="4" w:space="0"/>
              <w:bottom w:val="single" w:color="auto" w:sz="4" w:space="0"/>
              <w:right w:val="single" w:color="auto" w:sz="4" w:space="0"/>
            </w:tcBorders>
            <w:noWrap w:val="0"/>
            <w:vAlign w:val="center"/>
          </w:tcPr>
          <w:p w14:paraId="5309CD4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烟气湿度（%）</w:t>
            </w:r>
          </w:p>
        </w:tc>
        <w:tc>
          <w:tcPr>
            <w:tcW w:w="772" w:type="dxa"/>
            <w:tcBorders>
              <w:top w:val="single" w:color="auto" w:sz="4" w:space="0"/>
              <w:left w:val="single" w:color="auto" w:sz="4" w:space="0"/>
              <w:bottom w:val="single" w:color="auto" w:sz="4" w:space="0"/>
              <w:right w:val="single" w:color="auto" w:sz="4" w:space="0"/>
            </w:tcBorders>
            <w:noWrap w:val="0"/>
            <w:vAlign w:val="center"/>
          </w:tcPr>
          <w:p w14:paraId="0CAAA74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8.0</w:t>
            </w:r>
          </w:p>
        </w:tc>
      </w:tr>
      <w:tr w14:paraId="49DAC24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9" w:hRule="exact"/>
          <w:jc w:val="center"/>
        </w:trPr>
        <w:tc>
          <w:tcPr>
            <w:tcW w:w="1616" w:type="dxa"/>
            <w:tcBorders>
              <w:top w:val="single" w:color="auto" w:sz="4" w:space="0"/>
              <w:left w:val="single" w:color="auto" w:sz="4" w:space="0"/>
              <w:bottom w:val="single" w:color="auto" w:sz="4" w:space="0"/>
              <w:right w:val="single" w:color="auto" w:sz="4" w:space="0"/>
            </w:tcBorders>
            <w:noWrap w:val="0"/>
            <w:vAlign w:val="center"/>
          </w:tcPr>
          <w:p w14:paraId="124E8D2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烟气温度（℃）</w:t>
            </w:r>
          </w:p>
        </w:tc>
        <w:tc>
          <w:tcPr>
            <w:tcW w:w="845" w:type="dxa"/>
            <w:gridSpan w:val="2"/>
            <w:tcBorders>
              <w:top w:val="single" w:color="auto" w:sz="4" w:space="0"/>
              <w:left w:val="single" w:color="auto" w:sz="4" w:space="0"/>
              <w:bottom w:val="single" w:color="auto" w:sz="4" w:space="0"/>
              <w:right w:val="single" w:color="auto" w:sz="4" w:space="0"/>
            </w:tcBorders>
            <w:noWrap w:val="0"/>
            <w:vAlign w:val="center"/>
          </w:tcPr>
          <w:p w14:paraId="67A3B62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73.2</w:t>
            </w:r>
          </w:p>
        </w:tc>
        <w:tc>
          <w:tcPr>
            <w:tcW w:w="1641" w:type="dxa"/>
            <w:gridSpan w:val="2"/>
            <w:tcBorders>
              <w:top w:val="single" w:color="auto" w:sz="4" w:space="0"/>
              <w:left w:val="single" w:color="auto" w:sz="4" w:space="0"/>
              <w:bottom w:val="single" w:color="auto" w:sz="4" w:space="0"/>
              <w:right w:val="single" w:color="auto" w:sz="4" w:space="0"/>
            </w:tcBorders>
            <w:noWrap w:val="0"/>
            <w:vAlign w:val="center"/>
          </w:tcPr>
          <w:p w14:paraId="7A1F862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烟气温度（℃）</w:t>
            </w:r>
          </w:p>
        </w:tc>
        <w:tc>
          <w:tcPr>
            <w:tcW w:w="1262" w:type="dxa"/>
            <w:tcBorders>
              <w:top w:val="single" w:color="auto" w:sz="4" w:space="0"/>
              <w:left w:val="single" w:color="auto" w:sz="4" w:space="0"/>
              <w:bottom w:val="single" w:color="auto" w:sz="4" w:space="0"/>
              <w:right w:val="single" w:color="auto" w:sz="4" w:space="0"/>
            </w:tcBorders>
            <w:noWrap w:val="0"/>
            <w:vAlign w:val="center"/>
          </w:tcPr>
          <w:p w14:paraId="69BD8F6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74.6</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41BABE0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烟气温度（℃）</w:t>
            </w:r>
          </w:p>
        </w:tc>
        <w:tc>
          <w:tcPr>
            <w:tcW w:w="943" w:type="dxa"/>
            <w:gridSpan w:val="2"/>
            <w:tcBorders>
              <w:top w:val="single" w:color="auto" w:sz="4" w:space="0"/>
              <w:left w:val="single" w:color="auto" w:sz="4" w:space="0"/>
              <w:bottom w:val="single" w:color="auto" w:sz="4" w:space="0"/>
              <w:right w:val="single" w:color="auto" w:sz="4" w:space="0"/>
            </w:tcBorders>
            <w:noWrap w:val="0"/>
            <w:vAlign w:val="center"/>
          </w:tcPr>
          <w:p w14:paraId="6D737DA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73.1</w:t>
            </w:r>
          </w:p>
        </w:tc>
        <w:tc>
          <w:tcPr>
            <w:tcW w:w="1683" w:type="dxa"/>
            <w:tcBorders>
              <w:top w:val="single" w:color="auto" w:sz="4" w:space="0"/>
              <w:left w:val="single" w:color="auto" w:sz="4" w:space="0"/>
              <w:bottom w:val="single" w:color="auto" w:sz="4" w:space="0"/>
              <w:right w:val="single" w:color="auto" w:sz="4" w:space="0"/>
            </w:tcBorders>
            <w:noWrap w:val="0"/>
            <w:vAlign w:val="center"/>
          </w:tcPr>
          <w:p w14:paraId="3A2D75E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烟气温度（℃）</w:t>
            </w:r>
          </w:p>
        </w:tc>
        <w:tc>
          <w:tcPr>
            <w:tcW w:w="772" w:type="dxa"/>
            <w:tcBorders>
              <w:top w:val="single" w:color="auto" w:sz="4" w:space="0"/>
              <w:left w:val="single" w:color="auto" w:sz="4" w:space="0"/>
              <w:bottom w:val="single" w:color="auto" w:sz="4" w:space="0"/>
              <w:right w:val="single" w:color="auto" w:sz="4" w:space="0"/>
            </w:tcBorders>
            <w:noWrap w:val="0"/>
            <w:vAlign w:val="center"/>
          </w:tcPr>
          <w:p w14:paraId="6611658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72.5</w:t>
            </w:r>
          </w:p>
        </w:tc>
      </w:tr>
      <w:tr w14:paraId="5843678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6" w:hRule="exact"/>
          <w:jc w:val="center"/>
        </w:trPr>
        <w:tc>
          <w:tcPr>
            <w:tcW w:w="161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C510E3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烟道截面积（m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p>
        </w:tc>
        <w:tc>
          <w:tcPr>
            <w:tcW w:w="845" w:type="dxa"/>
            <w:gridSpan w:val="2"/>
            <w:tcBorders>
              <w:top w:val="single" w:color="auto" w:sz="4" w:space="0"/>
              <w:left w:val="single" w:color="auto" w:sz="4" w:space="0"/>
              <w:bottom w:val="single" w:color="auto" w:sz="4" w:space="0"/>
              <w:right w:val="single" w:color="auto" w:sz="4" w:space="0"/>
            </w:tcBorders>
            <w:noWrap w:val="0"/>
            <w:vAlign w:val="center"/>
          </w:tcPr>
          <w:p w14:paraId="06A4515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0.5027</w:t>
            </w:r>
          </w:p>
        </w:tc>
        <w:tc>
          <w:tcPr>
            <w:tcW w:w="1641" w:type="dxa"/>
            <w:gridSpan w:val="2"/>
            <w:tcBorders>
              <w:top w:val="single" w:color="auto" w:sz="4" w:space="0"/>
              <w:left w:val="single" w:color="auto" w:sz="4" w:space="0"/>
              <w:bottom w:val="single" w:color="auto" w:sz="4" w:space="0"/>
              <w:right w:val="single" w:color="auto" w:sz="4" w:space="0"/>
            </w:tcBorders>
            <w:noWrap w:val="0"/>
            <w:vAlign w:val="center"/>
          </w:tcPr>
          <w:p w14:paraId="2325D37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烟道截面积（m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p>
        </w:tc>
        <w:tc>
          <w:tcPr>
            <w:tcW w:w="126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FC901E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0.5027</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D50E57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烟道截面积（m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p>
        </w:tc>
        <w:tc>
          <w:tcPr>
            <w:tcW w:w="943"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412E32A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0.5027</w:t>
            </w:r>
          </w:p>
        </w:tc>
        <w:tc>
          <w:tcPr>
            <w:tcW w:w="168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244ECE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烟道截面积（m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p>
        </w:tc>
        <w:tc>
          <w:tcPr>
            <w:tcW w:w="77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DD5723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0.5027</w:t>
            </w:r>
          </w:p>
        </w:tc>
      </w:tr>
      <w:tr w14:paraId="1E87C32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5" w:hRule="exact"/>
          <w:jc w:val="center"/>
        </w:trPr>
        <w:tc>
          <w:tcPr>
            <w:tcW w:w="10038" w:type="dxa"/>
            <w:gridSpan w:val="11"/>
            <w:tcBorders>
              <w:top w:val="single" w:color="auto" w:sz="4" w:space="0"/>
              <w:left w:val="single" w:color="auto" w:sz="4" w:space="0"/>
              <w:bottom w:val="single" w:color="auto" w:sz="4" w:space="0"/>
              <w:right w:val="single" w:color="auto" w:sz="4" w:space="0"/>
            </w:tcBorders>
            <w:noWrap w:val="0"/>
            <w:vAlign w:val="center"/>
          </w:tcPr>
          <w:p w14:paraId="278E60E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检测项目及结果</w:t>
            </w:r>
          </w:p>
        </w:tc>
      </w:tr>
      <w:tr w14:paraId="14976C8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616" w:type="dxa"/>
            <w:vMerge w:val="restart"/>
            <w:tcBorders>
              <w:top w:val="single" w:color="auto" w:sz="4" w:space="0"/>
              <w:left w:val="single" w:color="auto" w:sz="4" w:space="0"/>
              <w:right w:val="single" w:color="auto" w:sz="4" w:space="0"/>
            </w:tcBorders>
            <w:noWrap w:val="0"/>
            <w:vAlign w:val="center"/>
          </w:tcPr>
          <w:p w14:paraId="5D7319C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检测点位</w:t>
            </w:r>
          </w:p>
          <w:p w14:paraId="36D675E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及日期</w:t>
            </w:r>
          </w:p>
        </w:tc>
        <w:tc>
          <w:tcPr>
            <w:tcW w:w="1094" w:type="dxa"/>
            <w:gridSpan w:val="3"/>
            <w:vMerge w:val="restart"/>
            <w:tcBorders>
              <w:top w:val="single" w:color="auto" w:sz="4" w:space="0"/>
              <w:left w:val="single" w:color="auto" w:sz="4" w:space="0"/>
              <w:right w:val="single" w:color="auto" w:sz="4" w:space="0"/>
            </w:tcBorders>
            <w:noWrap w:val="0"/>
            <w:vAlign w:val="center"/>
          </w:tcPr>
          <w:p w14:paraId="3DA3815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检测项目</w:t>
            </w:r>
          </w:p>
        </w:tc>
        <w:tc>
          <w:tcPr>
            <w:tcW w:w="1392" w:type="dxa"/>
            <w:vMerge w:val="restart"/>
            <w:tcBorders>
              <w:top w:val="single" w:color="auto" w:sz="4" w:space="0"/>
              <w:left w:val="single" w:color="auto" w:sz="4" w:space="0"/>
              <w:right w:val="single" w:color="auto" w:sz="4" w:space="0"/>
            </w:tcBorders>
            <w:noWrap w:val="0"/>
            <w:vAlign w:val="center"/>
          </w:tcPr>
          <w:p w14:paraId="0D86BF4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检测频次</w:t>
            </w:r>
          </w:p>
        </w:tc>
        <w:tc>
          <w:tcPr>
            <w:tcW w:w="1262" w:type="dxa"/>
            <w:vMerge w:val="restart"/>
            <w:tcBorders>
              <w:top w:val="single" w:color="auto" w:sz="4" w:space="0"/>
              <w:left w:val="single" w:color="auto" w:sz="4" w:space="0"/>
              <w:right w:val="single" w:color="auto" w:sz="4" w:space="0"/>
            </w:tcBorders>
            <w:noWrap w:val="0"/>
            <w:vAlign w:val="center"/>
          </w:tcPr>
          <w:p w14:paraId="159EB1D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标干</w:t>
            </w:r>
          </w:p>
          <w:p w14:paraId="610EDE5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流量</w:t>
            </w:r>
          </w:p>
          <w:p w14:paraId="1B4B5DD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/h）</w:t>
            </w:r>
          </w:p>
        </w:tc>
        <w:tc>
          <w:tcPr>
            <w:tcW w:w="4674" w:type="dxa"/>
            <w:gridSpan w:val="5"/>
            <w:tcBorders>
              <w:top w:val="single" w:color="auto" w:sz="4" w:space="0"/>
              <w:left w:val="single" w:color="auto" w:sz="4" w:space="0"/>
              <w:right w:val="single" w:color="auto" w:sz="4" w:space="0"/>
            </w:tcBorders>
            <w:noWrap w:val="0"/>
            <w:vAlign w:val="center"/>
          </w:tcPr>
          <w:p w14:paraId="39A9762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检测结果</w:t>
            </w:r>
          </w:p>
        </w:tc>
      </w:tr>
      <w:tr w14:paraId="23C2A12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616" w:type="dxa"/>
            <w:vMerge w:val="continue"/>
            <w:tcBorders>
              <w:left w:val="single" w:color="auto" w:sz="4" w:space="0"/>
              <w:bottom w:val="single" w:color="auto" w:sz="4" w:space="0"/>
              <w:right w:val="single" w:color="auto" w:sz="4" w:space="0"/>
            </w:tcBorders>
            <w:noWrap w:val="0"/>
            <w:vAlign w:val="center"/>
          </w:tcPr>
          <w:p w14:paraId="6195827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94" w:type="dxa"/>
            <w:gridSpan w:val="3"/>
            <w:vMerge w:val="continue"/>
            <w:tcBorders>
              <w:left w:val="single" w:color="auto" w:sz="4" w:space="0"/>
              <w:bottom w:val="single" w:color="auto" w:sz="4" w:space="0"/>
              <w:right w:val="single" w:color="auto" w:sz="4" w:space="0"/>
            </w:tcBorders>
            <w:noWrap w:val="0"/>
            <w:vAlign w:val="center"/>
          </w:tcPr>
          <w:p w14:paraId="5A7DE28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392" w:type="dxa"/>
            <w:vMerge w:val="continue"/>
            <w:tcBorders>
              <w:left w:val="single" w:color="auto" w:sz="4" w:space="0"/>
              <w:bottom w:val="single" w:color="auto" w:sz="4" w:space="0"/>
              <w:right w:val="single" w:color="auto" w:sz="4" w:space="0"/>
            </w:tcBorders>
            <w:noWrap w:val="0"/>
            <w:vAlign w:val="center"/>
          </w:tcPr>
          <w:p w14:paraId="66562F2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262" w:type="dxa"/>
            <w:vMerge w:val="continue"/>
            <w:tcBorders>
              <w:left w:val="single" w:color="auto" w:sz="4" w:space="0"/>
              <w:bottom w:val="single" w:color="auto" w:sz="4" w:space="0"/>
              <w:right w:val="single" w:color="auto" w:sz="4" w:space="0"/>
            </w:tcBorders>
            <w:noWrap w:val="0"/>
            <w:vAlign w:val="center"/>
          </w:tcPr>
          <w:p w14:paraId="00F1076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075" w:type="dxa"/>
            <w:gridSpan w:val="2"/>
            <w:tcBorders>
              <w:left w:val="single" w:color="auto" w:sz="4" w:space="0"/>
              <w:bottom w:val="single" w:color="auto" w:sz="4" w:space="0"/>
              <w:right w:val="single" w:color="auto" w:sz="4" w:space="0"/>
            </w:tcBorders>
            <w:noWrap w:val="0"/>
            <w:vAlign w:val="center"/>
          </w:tcPr>
          <w:p w14:paraId="15C1A7A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排放浓度（mg/m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w:t>
            </w:r>
          </w:p>
        </w:tc>
        <w:tc>
          <w:tcPr>
            <w:tcW w:w="2599" w:type="dxa"/>
            <w:gridSpan w:val="3"/>
            <w:tcBorders>
              <w:left w:val="single" w:color="auto" w:sz="4" w:space="0"/>
              <w:bottom w:val="single" w:color="auto" w:sz="4" w:space="0"/>
              <w:right w:val="single" w:color="auto" w:sz="4" w:space="0"/>
            </w:tcBorders>
            <w:noWrap w:val="0"/>
            <w:vAlign w:val="center"/>
          </w:tcPr>
          <w:p w14:paraId="10AE7DD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排放速率（kg/h）</w:t>
            </w:r>
          </w:p>
        </w:tc>
      </w:tr>
      <w:tr w14:paraId="57AAD60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9" w:hRule="exact"/>
          <w:jc w:val="center"/>
        </w:trPr>
        <w:tc>
          <w:tcPr>
            <w:tcW w:w="1616" w:type="dxa"/>
            <w:vMerge w:val="restart"/>
            <w:tcBorders>
              <w:left w:val="single" w:color="auto" w:sz="4" w:space="0"/>
              <w:right w:val="single" w:color="auto" w:sz="4" w:space="0"/>
            </w:tcBorders>
            <w:noWrap w:val="0"/>
            <w:vAlign w:val="center"/>
          </w:tcPr>
          <w:p w14:paraId="617CBB5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废气处理前</w:t>
            </w:r>
          </w:p>
          <w:p w14:paraId="5A83C7C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采样口（SJ-09）2026-04-22</w:t>
            </w:r>
          </w:p>
        </w:tc>
        <w:tc>
          <w:tcPr>
            <w:tcW w:w="1094" w:type="dxa"/>
            <w:gridSpan w:val="3"/>
            <w:vMerge w:val="restart"/>
            <w:tcBorders>
              <w:left w:val="single" w:color="auto" w:sz="4" w:space="0"/>
              <w:right w:val="single" w:color="auto" w:sz="4" w:space="0"/>
            </w:tcBorders>
            <w:shd w:val="clear" w:color="auto" w:fill="auto"/>
            <w:noWrap w:val="0"/>
            <w:vAlign w:val="center"/>
          </w:tcPr>
          <w:p w14:paraId="09C75D8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氨</w:t>
            </w:r>
          </w:p>
        </w:tc>
        <w:tc>
          <w:tcPr>
            <w:tcW w:w="1392" w:type="dxa"/>
            <w:tcBorders>
              <w:left w:val="single" w:color="auto" w:sz="4" w:space="0"/>
              <w:right w:val="single" w:color="auto" w:sz="4" w:space="0"/>
            </w:tcBorders>
            <w:shd w:val="clear" w:color="auto" w:fill="auto"/>
            <w:noWrap w:val="0"/>
            <w:vAlign w:val="center"/>
          </w:tcPr>
          <w:p w14:paraId="49077FD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第一次</w:t>
            </w:r>
          </w:p>
        </w:tc>
        <w:tc>
          <w:tcPr>
            <w:tcW w:w="1262" w:type="dxa"/>
            <w:tcBorders>
              <w:left w:val="single" w:color="auto" w:sz="4" w:space="0"/>
              <w:right w:val="single" w:color="auto" w:sz="4" w:space="0"/>
            </w:tcBorders>
            <w:noWrap w:val="0"/>
            <w:vAlign w:val="center"/>
          </w:tcPr>
          <w:p w14:paraId="4EA8BF6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14464</w:t>
            </w:r>
          </w:p>
        </w:tc>
        <w:tc>
          <w:tcPr>
            <w:tcW w:w="2075" w:type="dxa"/>
            <w:gridSpan w:val="2"/>
            <w:tcBorders>
              <w:top w:val="single" w:color="auto" w:sz="4" w:space="0"/>
              <w:left w:val="single" w:color="auto" w:sz="4" w:space="0"/>
              <w:bottom w:val="single" w:color="auto" w:sz="4" w:space="0"/>
              <w:right w:val="single" w:color="auto" w:sz="4" w:space="0"/>
            </w:tcBorders>
            <w:noWrap w:val="0"/>
            <w:vAlign w:val="center"/>
          </w:tcPr>
          <w:p w14:paraId="1F3D3E4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2.31</w:t>
            </w:r>
          </w:p>
        </w:tc>
        <w:tc>
          <w:tcPr>
            <w:tcW w:w="2599" w:type="dxa"/>
            <w:gridSpan w:val="3"/>
            <w:tcBorders>
              <w:top w:val="single" w:color="auto" w:sz="4" w:space="0"/>
              <w:left w:val="single" w:color="auto" w:sz="4" w:space="0"/>
              <w:bottom w:val="single" w:color="auto" w:sz="4" w:space="0"/>
              <w:right w:val="single" w:color="auto" w:sz="4" w:space="0"/>
            </w:tcBorders>
            <w:noWrap w:val="0"/>
            <w:vAlign w:val="center"/>
          </w:tcPr>
          <w:p w14:paraId="0599DA2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0.033</w:t>
            </w:r>
          </w:p>
        </w:tc>
      </w:tr>
      <w:tr w14:paraId="1583C67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9" w:hRule="exact"/>
          <w:jc w:val="center"/>
        </w:trPr>
        <w:tc>
          <w:tcPr>
            <w:tcW w:w="1616" w:type="dxa"/>
            <w:vMerge w:val="continue"/>
            <w:tcBorders>
              <w:left w:val="single" w:color="auto" w:sz="4" w:space="0"/>
              <w:right w:val="single" w:color="auto" w:sz="4" w:space="0"/>
            </w:tcBorders>
            <w:noWrap w:val="0"/>
            <w:vAlign w:val="center"/>
          </w:tcPr>
          <w:p w14:paraId="61D35D6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94" w:type="dxa"/>
            <w:gridSpan w:val="3"/>
            <w:vMerge w:val="continue"/>
            <w:tcBorders>
              <w:left w:val="single" w:color="auto" w:sz="4" w:space="0"/>
              <w:right w:val="single" w:color="auto" w:sz="4" w:space="0"/>
            </w:tcBorders>
            <w:noWrap w:val="0"/>
            <w:vAlign w:val="center"/>
          </w:tcPr>
          <w:p w14:paraId="04BFD70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392" w:type="dxa"/>
            <w:tcBorders>
              <w:left w:val="single" w:color="auto" w:sz="4" w:space="0"/>
              <w:right w:val="single" w:color="auto" w:sz="4" w:space="0"/>
            </w:tcBorders>
            <w:shd w:val="clear" w:color="auto" w:fill="auto"/>
            <w:noWrap w:val="0"/>
            <w:vAlign w:val="center"/>
          </w:tcPr>
          <w:p w14:paraId="1AD14B3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第二次</w:t>
            </w:r>
          </w:p>
        </w:tc>
        <w:tc>
          <w:tcPr>
            <w:tcW w:w="1262" w:type="dxa"/>
            <w:tcBorders>
              <w:left w:val="single" w:color="auto" w:sz="4" w:space="0"/>
              <w:right w:val="single" w:color="auto" w:sz="4" w:space="0"/>
            </w:tcBorders>
            <w:noWrap w:val="0"/>
            <w:vAlign w:val="center"/>
          </w:tcPr>
          <w:p w14:paraId="1325B5C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14978</w:t>
            </w:r>
          </w:p>
        </w:tc>
        <w:tc>
          <w:tcPr>
            <w:tcW w:w="2075" w:type="dxa"/>
            <w:gridSpan w:val="2"/>
            <w:tcBorders>
              <w:top w:val="single" w:color="auto" w:sz="4" w:space="0"/>
              <w:left w:val="single" w:color="auto" w:sz="4" w:space="0"/>
              <w:bottom w:val="single" w:color="auto" w:sz="4" w:space="0"/>
              <w:right w:val="single" w:color="auto" w:sz="4" w:space="0"/>
            </w:tcBorders>
            <w:noWrap w:val="0"/>
            <w:vAlign w:val="center"/>
          </w:tcPr>
          <w:p w14:paraId="7A4D703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2.07</w:t>
            </w:r>
          </w:p>
        </w:tc>
        <w:tc>
          <w:tcPr>
            <w:tcW w:w="2599" w:type="dxa"/>
            <w:gridSpan w:val="3"/>
            <w:tcBorders>
              <w:top w:val="single" w:color="auto" w:sz="4" w:space="0"/>
              <w:left w:val="single" w:color="auto" w:sz="4" w:space="0"/>
              <w:bottom w:val="single" w:color="auto" w:sz="4" w:space="0"/>
              <w:right w:val="single" w:color="auto" w:sz="4" w:space="0"/>
            </w:tcBorders>
            <w:noWrap w:val="0"/>
            <w:vAlign w:val="center"/>
          </w:tcPr>
          <w:p w14:paraId="28EEDB1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0.031</w:t>
            </w:r>
          </w:p>
        </w:tc>
      </w:tr>
      <w:tr w14:paraId="043E076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9" w:hRule="exact"/>
          <w:jc w:val="center"/>
        </w:trPr>
        <w:tc>
          <w:tcPr>
            <w:tcW w:w="1616" w:type="dxa"/>
            <w:vMerge w:val="continue"/>
            <w:tcBorders>
              <w:left w:val="single" w:color="auto" w:sz="4" w:space="0"/>
              <w:right w:val="single" w:color="auto" w:sz="4" w:space="0"/>
            </w:tcBorders>
            <w:noWrap w:val="0"/>
            <w:vAlign w:val="center"/>
          </w:tcPr>
          <w:p w14:paraId="600E367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94" w:type="dxa"/>
            <w:gridSpan w:val="3"/>
            <w:vMerge w:val="continue"/>
            <w:tcBorders>
              <w:left w:val="single" w:color="auto" w:sz="4" w:space="0"/>
              <w:right w:val="single" w:color="auto" w:sz="4" w:space="0"/>
            </w:tcBorders>
            <w:noWrap w:val="0"/>
            <w:vAlign w:val="center"/>
          </w:tcPr>
          <w:p w14:paraId="3AEE99B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392" w:type="dxa"/>
            <w:tcBorders>
              <w:left w:val="single" w:color="auto" w:sz="4" w:space="0"/>
              <w:right w:val="single" w:color="auto" w:sz="4" w:space="0"/>
            </w:tcBorders>
            <w:shd w:val="clear" w:color="auto" w:fill="auto"/>
            <w:noWrap w:val="0"/>
            <w:vAlign w:val="center"/>
          </w:tcPr>
          <w:p w14:paraId="12CFFA6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第三次</w:t>
            </w:r>
          </w:p>
        </w:tc>
        <w:tc>
          <w:tcPr>
            <w:tcW w:w="1262" w:type="dxa"/>
            <w:tcBorders>
              <w:left w:val="single" w:color="auto" w:sz="4" w:space="0"/>
              <w:right w:val="single" w:color="auto" w:sz="4" w:space="0"/>
            </w:tcBorders>
            <w:noWrap w:val="0"/>
            <w:vAlign w:val="center"/>
          </w:tcPr>
          <w:p w14:paraId="35831C2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15669</w:t>
            </w:r>
          </w:p>
        </w:tc>
        <w:tc>
          <w:tcPr>
            <w:tcW w:w="2075" w:type="dxa"/>
            <w:gridSpan w:val="2"/>
            <w:tcBorders>
              <w:top w:val="single" w:color="auto" w:sz="4" w:space="0"/>
              <w:left w:val="single" w:color="auto" w:sz="4" w:space="0"/>
              <w:bottom w:val="single" w:color="auto" w:sz="4" w:space="0"/>
              <w:right w:val="single" w:color="auto" w:sz="4" w:space="0"/>
            </w:tcBorders>
            <w:noWrap w:val="0"/>
            <w:vAlign w:val="center"/>
          </w:tcPr>
          <w:p w14:paraId="477C717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2.00</w:t>
            </w:r>
          </w:p>
        </w:tc>
        <w:tc>
          <w:tcPr>
            <w:tcW w:w="2599" w:type="dxa"/>
            <w:gridSpan w:val="3"/>
            <w:tcBorders>
              <w:top w:val="single" w:color="auto" w:sz="4" w:space="0"/>
              <w:left w:val="single" w:color="auto" w:sz="4" w:space="0"/>
              <w:bottom w:val="single" w:color="auto" w:sz="4" w:space="0"/>
              <w:right w:val="single" w:color="auto" w:sz="4" w:space="0"/>
            </w:tcBorders>
            <w:noWrap w:val="0"/>
            <w:vAlign w:val="center"/>
          </w:tcPr>
          <w:p w14:paraId="23B2D4B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0.032</w:t>
            </w:r>
          </w:p>
        </w:tc>
      </w:tr>
      <w:tr w14:paraId="3D7259B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9" w:hRule="exact"/>
          <w:jc w:val="center"/>
        </w:trPr>
        <w:tc>
          <w:tcPr>
            <w:tcW w:w="1616" w:type="dxa"/>
            <w:vMerge w:val="continue"/>
            <w:tcBorders>
              <w:left w:val="single" w:color="auto" w:sz="4" w:space="0"/>
              <w:right w:val="single" w:color="auto" w:sz="4" w:space="0"/>
            </w:tcBorders>
            <w:noWrap w:val="0"/>
            <w:vAlign w:val="center"/>
          </w:tcPr>
          <w:p w14:paraId="3828627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94" w:type="dxa"/>
            <w:gridSpan w:val="3"/>
            <w:vMerge w:val="continue"/>
            <w:tcBorders>
              <w:left w:val="single" w:color="auto" w:sz="4" w:space="0"/>
              <w:right w:val="single" w:color="auto" w:sz="4" w:space="0"/>
            </w:tcBorders>
            <w:noWrap w:val="0"/>
            <w:vAlign w:val="center"/>
          </w:tcPr>
          <w:p w14:paraId="6B42EC4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392" w:type="dxa"/>
            <w:tcBorders>
              <w:left w:val="single" w:color="auto" w:sz="4" w:space="0"/>
              <w:right w:val="single" w:color="auto" w:sz="4" w:space="0"/>
            </w:tcBorders>
            <w:shd w:val="clear" w:color="auto" w:fill="auto"/>
            <w:noWrap w:val="0"/>
            <w:vAlign w:val="center"/>
          </w:tcPr>
          <w:p w14:paraId="3FF1BD8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第四次</w:t>
            </w:r>
          </w:p>
        </w:tc>
        <w:tc>
          <w:tcPr>
            <w:tcW w:w="1262" w:type="dxa"/>
            <w:tcBorders>
              <w:left w:val="single" w:color="auto" w:sz="4" w:space="0"/>
              <w:right w:val="single" w:color="auto" w:sz="4" w:space="0"/>
            </w:tcBorders>
            <w:noWrap w:val="0"/>
            <w:vAlign w:val="center"/>
          </w:tcPr>
          <w:p w14:paraId="3EC4E40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15290</w:t>
            </w:r>
          </w:p>
        </w:tc>
        <w:tc>
          <w:tcPr>
            <w:tcW w:w="2075" w:type="dxa"/>
            <w:gridSpan w:val="2"/>
            <w:tcBorders>
              <w:top w:val="single" w:color="auto" w:sz="4" w:space="0"/>
              <w:left w:val="single" w:color="auto" w:sz="4" w:space="0"/>
              <w:bottom w:val="single" w:color="auto" w:sz="4" w:space="0"/>
              <w:right w:val="single" w:color="auto" w:sz="4" w:space="0"/>
            </w:tcBorders>
            <w:noWrap w:val="0"/>
            <w:vAlign w:val="center"/>
          </w:tcPr>
          <w:p w14:paraId="78076A0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1.94</w:t>
            </w:r>
          </w:p>
        </w:tc>
        <w:tc>
          <w:tcPr>
            <w:tcW w:w="2599" w:type="dxa"/>
            <w:gridSpan w:val="3"/>
            <w:tcBorders>
              <w:top w:val="single" w:color="auto" w:sz="4" w:space="0"/>
              <w:left w:val="single" w:color="auto" w:sz="4" w:space="0"/>
              <w:bottom w:val="single" w:color="auto" w:sz="4" w:space="0"/>
              <w:right w:val="single" w:color="auto" w:sz="4" w:space="0"/>
            </w:tcBorders>
            <w:noWrap w:val="0"/>
            <w:vAlign w:val="center"/>
          </w:tcPr>
          <w:p w14:paraId="3BA3970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0.030</w:t>
            </w:r>
          </w:p>
        </w:tc>
      </w:tr>
      <w:tr w14:paraId="0C7ECD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9" w:hRule="exact"/>
          <w:jc w:val="center"/>
        </w:trPr>
        <w:tc>
          <w:tcPr>
            <w:tcW w:w="1616" w:type="dxa"/>
            <w:vMerge w:val="continue"/>
            <w:tcBorders>
              <w:left w:val="single" w:color="auto" w:sz="4" w:space="0"/>
              <w:right w:val="single" w:color="auto" w:sz="4" w:space="0"/>
            </w:tcBorders>
            <w:noWrap w:val="0"/>
            <w:vAlign w:val="center"/>
          </w:tcPr>
          <w:p w14:paraId="25F3023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94" w:type="dxa"/>
            <w:gridSpan w:val="3"/>
            <w:vMerge w:val="continue"/>
            <w:tcBorders>
              <w:left w:val="single" w:color="auto" w:sz="4" w:space="0"/>
              <w:right w:val="single" w:color="auto" w:sz="4" w:space="0"/>
            </w:tcBorders>
            <w:noWrap w:val="0"/>
            <w:vAlign w:val="center"/>
          </w:tcPr>
          <w:p w14:paraId="66261CA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654" w:type="dxa"/>
            <w:gridSpan w:val="2"/>
            <w:tcBorders>
              <w:left w:val="single" w:color="auto" w:sz="4" w:space="0"/>
              <w:right w:val="single" w:color="auto" w:sz="4" w:space="0"/>
            </w:tcBorders>
            <w:shd w:val="clear" w:color="auto" w:fill="auto"/>
            <w:noWrap w:val="0"/>
            <w:vAlign w:val="center"/>
          </w:tcPr>
          <w:p w14:paraId="7E50BD6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2075" w:type="dxa"/>
            <w:gridSpan w:val="2"/>
            <w:tcBorders>
              <w:top w:val="single" w:color="auto" w:sz="4" w:space="0"/>
              <w:left w:val="single" w:color="auto" w:sz="4" w:space="0"/>
              <w:bottom w:val="single" w:color="auto" w:sz="4" w:space="0"/>
              <w:right w:val="single" w:color="auto" w:sz="4" w:space="0"/>
            </w:tcBorders>
            <w:noWrap w:val="0"/>
            <w:vAlign w:val="center"/>
          </w:tcPr>
          <w:p w14:paraId="02A5DB2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2.31（最大值）</w:t>
            </w:r>
          </w:p>
        </w:tc>
        <w:tc>
          <w:tcPr>
            <w:tcW w:w="2599" w:type="dxa"/>
            <w:gridSpan w:val="3"/>
            <w:tcBorders>
              <w:top w:val="single" w:color="auto" w:sz="4" w:space="0"/>
              <w:left w:val="single" w:color="auto" w:sz="4" w:space="0"/>
              <w:bottom w:val="single" w:color="auto" w:sz="4" w:space="0"/>
              <w:right w:val="single" w:color="auto" w:sz="4" w:space="0"/>
            </w:tcBorders>
            <w:noWrap w:val="0"/>
            <w:vAlign w:val="center"/>
          </w:tcPr>
          <w:p w14:paraId="2D5AF36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0.032（平均值）</w:t>
            </w:r>
          </w:p>
        </w:tc>
      </w:tr>
      <w:tr w14:paraId="2A4F99F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9" w:hRule="exact"/>
          <w:jc w:val="center"/>
        </w:trPr>
        <w:tc>
          <w:tcPr>
            <w:tcW w:w="1616" w:type="dxa"/>
            <w:vMerge w:val="continue"/>
            <w:tcBorders>
              <w:left w:val="single" w:color="auto" w:sz="4" w:space="0"/>
              <w:right w:val="single" w:color="auto" w:sz="4" w:space="0"/>
            </w:tcBorders>
            <w:noWrap w:val="0"/>
            <w:vAlign w:val="center"/>
          </w:tcPr>
          <w:p w14:paraId="4E7F126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94" w:type="dxa"/>
            <w:gridSpan w:val="3"/>
            <w:vMerge w:val="restart"/>
            <w:tcBorders>
              <w:left w:val="single" w:color="auto" w:sz="4" w:space="0"/>
              <w:right w:val="single" w:color="auto" w:sz="4" w:space="0"/>
            </w:tcBorders>
            <w:noWrap w:val="0"/>
            <w:vAlign w:val="center"/>
          </w:tcPr>
          <w:p w14:paraId="49542E6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硫化氢</w:t>
            </w:r>
          </w:p>
        </w:tc>
        <w:tc>
          <w:tcPr>
            <w:tcW w:w="1392" w:type="dxa"/>
            <w:tcBorders>
              <w:left w:val="single" w:color="auto" w:sz="4" w:space="0"/>
              <w:right w:val="single" w:color="auto" w:sz="4" w:space="0"/>
            </w:tcBorders>
            <w:shd w:val="clear" w:color="auto" w:fill="auto"/>
            <w:noWrap w:val="0"/>
            <w:vAlign w:val="center"/>
          </w:tcPr>
          <w:p w14:paraId="7F3AC83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第一次</w:t>
            </w:r>
          </w:p>
        </w:tc>
        <w:tc>
          <w:tcPr>
            <w:tcW w:w="1262" w:type="dxa"/>
            <w:tcBorders>
              <w:left w:val="single" w:color="auto" w:sz="4" w:space="0"/>
              <w:right w:val="single" w:color="auto" w:sz="4" w:space="0"/>
            </w:tcBorders>
            <w:shd w:val="clear" w:color="auto" w:fill="auto"/>
            <w:noWrap w:val="0"/>
            <w:vAlign w:val="center"/>
          </w:tcPr>
          <w:p w14:paraId="2954AB3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14464</w:t>
            </w:r>
          </w:p>
        </w:tc>
        <w:tc>
          <w:tcPr>
            <w:tcW w:w="2075" w:type="dxa"/>
            <w:gridSpan w:val="2"/>
            <w:tcBorders>
              <w:top w:val="single" w:color="auto" w:sz="4" w:space="0"/>
              <w:left w:val="single" w:color="auto" w:sz="4" w:space="0"/>
              <w:bottom w:val="single" w:color="auto" w:sz="4" w:space="0"/>
              <w:right w:val="single" w:color="auto" w:sz="4" w:space="0"/>
            </w:tcBorders>
            <w:noWrap w:val="0"/>
            <w:vAlign w:val="center"/>
          </w:tcPr>
          <w:p w14:paraId="48DEEF8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0.224</w:t>
            </w:r>
          </w:p>
        </w:tc>
        <w:tc>
          <w:tcPr>
            <w:tcW w:w="2599" w:type="dxa"/>
            <w:gridSpan w:val="3"/>
            <w:tcBorders>
              <w:top w:val="single" w:color="auto" w:sz="4" w:space="0"/>
              <w:left w:val="single" w:color="auto" w:sz="4" w:space="0"/>
              <w:bottom w:val="single" w:color="auto" w:sz="4" w:space="0"/>
              <w:right w:val="single" w:color="auto" w:sz="4" w:space="0"/>
            </w:tcBorders>
            <w:noWrap w:val="0"/>
            <w:vAlign w:val="center"/>
          </w:tcPr>
          <w:p w14:paraId="7739047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3.2×10</w:t>
            </w:r>
            <w:r>
              <w:rPr>
                <w:rFonts w:hint="default" w:ascii="Times New Roman" w:hAnsi="Times New Roman" w:eastAsia="宋体" w:cs="Times New Roman"/>
                <w:color w:val="auto"/>
                <w:sz w:val="21"/>
                <w:szCs w:val="21"/>
                <w:highlight w:val="none"/>
                <w:vertAlign w:val="superscript"/>
                <w:lang w:val="en-US" w:eastAsia="zh-CN"/>
              </w:rPr>
              <w:t>-3</w:t>
            </w:r>
          </w:p>
        </w:tc>
      </w:tr>
      <w:tr w14:paraId="694F2BC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9" w:hRule="exact"/>
          <w:jc w:val="center"/>
        </w:trPr>
        <w:tc>
          <w:tcPr>
            <w:tcW w:w="1616" w:type="dxa"/>
            <w:vMerge w:val="continue"/>
            <w:tcBorders>
              <w:left w:val="single" w:color="auto" w:sz="4" w:space="0"/>
              <w:right w:val="single" w:color="auto" w:sz="4" w:space="0"/>
            </w:tcBorders>
            <w:noWrap w:val="0"/>
            <w:vAlign w:val="center"/>
          </w:tcPr>
          <w:p w14:paraId="761622F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94" w:type="dxa"/>
            <w:gridSpan w:val="3"/>
            <w:vMerge w:val="continue"/>
            <w:tcBorders>
              <w:left w:val="single" w:color="auto" w:sz="4" w:space="0"/>
              <w:right w:val="single" w:color="auto" w:sz="4" w:space="0"/>
            </w:tcBorders>
            <w:noWrap w:val="0"/>
            <w:vAlign w:val="center"/>
          </w:tcPr>
          <w:p w14:paraId="40BFB18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392" w:type="dxa"/>
            <w:tcBorders>
              <w:left w:val="single" w:color="auto" w:sz="4" w:space="0"/>
              <w:right w:val="single" w:color="auto" w:sz="4" w:space="0"/>
            </w:tcBorders>
            <w:shd w:val="clear" w:color="auto" w:fill="auto"/>
            <w:noWrap w:val="0"/>
            <w:vAlign w:val="center"/>
          </w:tcPr>
          <w:p w14:paraId="03A1693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第二次</w:t>
            </w:r>
          </w:p>
        </w:tc>
        <w:tc>
          <w:tcPr>
            <w:tcW w:w="1262" w:type="dxa"/>
            <w:tcBorders>
              <w:left w:val="single" w:color="auto" w:sz="4" w:space="0"/>
              <w:right w:val="single" w:color="auto" w:sz="4" w:space="0"/>
            </w:tcBorders>
            <w:shd w:val="clear" w:color="auto" w:fill="auto"/>
            <w:noWrap w:val="0"/>
            <w:vAlign w:val="center"/>
          </w:tcPr>
          <w:p w14:paraId="5D11C02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14978</w:t>
            </w:r>
          </w:p>
        </w:tc>
        <w:tc>
          <w:tcPr>
            <w:tcW w:w="2075" w:type="dxa"/>
            <w:gridSpan w:val="2"/>
            <w:tcBorders>
              <w:top w:val="single" w:color="auto" w:sz="4" w:space="0"/>
              <w:left w:val="single" w:color="auto" w:sz="4" w:space="0"/>
              <w:bottom w:val="single" w:color="auto" w:sz="4" w:space="0"/>
              <w:right w:val="single" w:color="auto" w:sz="4" w:space="0"/>
            </w:tcBorders>
            <w:noWrap w:val="0"/>
            <w:vAlign w:val="center"/>
          </w:tcPr>
          <w:p w14:paraId="516142F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0.232</w:t>
            </w:r>
          </w:p>
        </w:tc>
        <w:tc>
          <w:tcPr>
            <w:tcW w:w="2599" w:type="dxa"/>
            <w:gridSpan w:val="3"/>
            <w:tcBorders>
              <w:top w:val="single" w:color="auto" w:sz="4" w:space="0"/>
              <w:left w:val="single" w:color="auto" w:sz="4" w:space="0"/>
              <w:bottom w:val="single" w:color="auto" w:sz="4" w:space="0"/>
              <w:right w:val="single" w:color="auto" w:sz="4" w:space="0"/>
            </w:tcBorders>
            <w:noWrap w:val="0"/>
            <w:vAlign w:val="center"/>
          </w:tcPr>
          <w:p w14:paraId="761AFBA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3.5×10</w:t>
            </w:r>
            <w:r>
              <w:rPr>
                <w:rFonts w:hint="default" w:ascii="Times New Roman" w:hAnsi="Times New Roman" w:eastAsia="宋体" w:cs="Times New Roman"/>
                <w:color w:val="auto"/>
                <w:sz w:val="21"/>
                <w:szCs w:val="21"/>
                <w:highlight w:val="none"/>
                <w:vertAlign w:val="superscript"/>
                <w:lang w:val="en-US" w:eastAsia="zh-CN"/>
              </w:rPr>
              <w:t>-3</w:t>
            </w:r>
          </w:p>
        </w:tc>
      </w:tr>
      <w:tr w14:paraId="3F9DC1E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9" w:hRule="exact"/>
          <w:jc w:val="center"/>
        </w:trPr>
        <w:tc>
          <w:tcPr>
            <w:tcW w:w="1616" w:type="dxa"/>
            <w:vMerge w:val="continue"/>
            <w:tcBorders>
              <w:left w:val="single" w:color="auto" w:sz="4" w:space="0"/>
              <w:right w:val="single" w:color="auto" w:sz="4" w:space="0"/>
            </w:tcBorders>
            <w:noWrap w:val="0"/>
            <w:vAlign w:val="center"/>
          </w:tcPr>
          <w:p w14:paraId="6ED8DFB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94" w:type="dxa"/>
            <w:gridSpan w:val="3"/>
            <w:vMerge w:val="continue"/>
            <w:tcBorders>
              <w:left w:val="single" w:color="auto" w:sz="4" w:space="0"/>
              <w:right w:val="single" w:color="auto" w:sz="4" w:space="0"/>
            </w:tcBorders>
            <w:noWrap w:val="0"/>
            <w:vAlign w:val="center"/>
          </w:tcPr>
          <w:p w14:paraId="2129B99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392" w:type="dxa"/>
            <w:tcBorders>
              <w:left w:val="single" w:color="auto" w:sz="4" w:space="0"/>
              <w:right w:val="single" w:color="auto" w:sz="4" w:space="0"/>
            </w:tcBorders>
            <w:shd w:val="clear" w:color="auto" w:fill="auto"/>
            <w:noWrap w:val="0"/>
            <w:vAlign w:val="center"/>
          </w:tcPr>
          <w:p w14:paraId="5E31665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第三次</w:t>
            </w:r>
          </w:p>
        </w:tc>
        <w:tc>
          <w:tcPr>
            <w:tcW w:w="1262" w:type="dxa"/>
            <w:tcBorders>
              <w:left w:val="single" w:color="auto" w:sz="4" w:space="0"/>
              <w:right w:val="single" w:color="auto" w:sz="4" w:space="0"/>
            </w:tcBorders>
            <w:shd w:val="clear" w:color="auto" w:fill="auto"/>
            <w:noWrap w:val="0"/>
            <w:vAlign w:val="center"/>
          </w:tcPr>
          <w:p w14:paraId="1D9BA0A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15669</w:t>
            </w:r>
          </w:p>
        </w:tc>
        <w:tc>
          <w:tcPr>
            <w:tcW w:w="2075" w:type="dxa"/>
            <w:gridSpan w:val="2"/>
            <w:tcBorders>
              <w:top w:val="single" w:color="auto" w:sz="4" w:space="0"/>
              <w:left w:val="single" w:color="auto" w:sz="4" w:space="0"/>
              <w:bottom w:val="single" w:color="auto" w:sz="4" w:space="0"/>
              <w:right w:val="single" w:color="auto" w:sz="4" w:space="0"/>
            </w:tcBorders>
            <w:noWrap w:val="0"/>
            <w:vAlign w:val="center"/>
          </w:tcPr>
          <w:p w14:paraId="58B72B6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0.243</w:t>
            </w:r>
          </w:p>
        </w:tc>
        <w:tc>
          <w:tcPr>
            <w:tcW w:w="2599" w:type="dxa"/>
            <w:gridSpan w:val="3"/>
            <w:tcBorders>
              <w:top w:val="single" w:color="auto" w:sz="4" w:space="0"/>
              <w:left w:val="single" w:color="auto" w:sz="4" w:space="0"/>
              <w:bottom w:val="single" w:color="auto" w:sz="4" w:space="0"/>
              <w:right w:val="single" w:color="auto" w:sz="4" w:space="0"/>
            </w:tcBorders>
            <w:noWrap w:val="0"/>
            <w:vAlign w:val="center"/>
          </w:tcPr>
          <w:p w14:paraId="05EEE51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3.8×10</w:t>
            </w:r>
            <w:r>
              <w:rPr>
                <w:rFonts w:hint="default" w:ascii="Times New Roman" w:hAnsi="Times New Roman" w:eastAsia="宋体" w:cs="Times New Roman"/>
                <w:color w:val="auto"/>
                <w:sz w:val="21"/>
                <w:szCs w:val="21"/>
                <w:highlight w:val="none"/>
                <w:vertAlign w:val="superscript"/>
                <w:lang w:val="en-US" w:eastAsia="zh-CN"/>
              </w:rPr>
              <w:t>-3</w:t>
            </w:r>
          </w:p>
        </w:tc>
      </w:tr>
      <w:tr w14:paraId="07B539A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9" w:hRule="exact"/>
          <w:jc w:val="center"/>
        </w:trPr>
        <w:tc>
          <w:tcPr>
            <w:tcW w:w="1616" w:type="dxa"/>
            <w:vMerge w:val="continue"/>
            <w:tcBorders>
              <w:left w:val="single" w:color="auto" w:sz="4" w:space="0"/>
              <w:right w:val="single" w:color="auto" w:sz="4" w:space="0"/>
            </w:tcBorders>
            <w:noWrap w:val="0"/>
            <w:vAlign w:val="center"/>
          </w:tcPr>
          <w:p w14:paraId="7D0A0C4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94" w:type="dxa"/>
            <w:gridSpan w:val="3"/>
            <w:vMerge w:val="continue"/>
            <w:tcBorders>
              <w:left w:val="single" w:color="auto" w:sz="4" w:space="0"/>
              <w:right w:val="single" w:color="auto" w:sz="4" w:space="0"/>
            </w:tcBorders>
            <w:noWrap w:val="0"/>
            <w:vAlign w:val="center"/>
          </w:tcPr>
          <w:p w14:paraId="64B89CF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392" w:type="dxa"/>
            <w:tcBorders>
              <w:left w:val="single" w:color="auto" w:sz="4" w:space="0"/>
              <w:right w:val="single" w:color="auto" w:sz="4" w:space="0"/>
            </w:tcBorders>
            <w:shd w:val="clear" w:color="auto" w:fill="auto"/>
            <w:noWrap w:val="0"/>
            <w:vAlign w:val="center"/>
          </w:tcPr>
          <w:p w14:paraId="7A8E933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第四次</w:t>
            </w:r>
          </w:p>
        </w:tc>
        <w:tc>
          <w:tcPr>
            <w:tcW w:w="1262" w:type="dxa"/>
            <w:tcBorders>
              <w:left w:val="single" w:color="auto" w:sz="4" w:space="0"/>
              <w:right w:val="single" w:color="auto" w:sz="4" w:space="0"/>
            </w:tcBorders>
            <w:shd w:val="clear" w:color="auto" w:fill="auto"/>
            <w:noWrap w:val="0"/>
            <w:vAlign w:val="center"/>
          </w:tcPr>
          <w:p w14:paraId="3388731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15290</w:t>
            </w:r>
          </w:p>
        </w:tc>
        <w:tc>
          <w:tcPr>
            <w:tcW w:w="2075" w:type="dxa"/>
            <w:gridSpan w:val="2"/>
            <w:tcBorders>
              <w:top w:val="single" w:color="auto" w:sz="4" w:space="0"/>
              <w:left w:val="single" w:color="auto" w:sz="4" w:space="0"/>
              <w:bottom w:val="single" w:color="auto" w:sz="4" w:space="0"/>
              <w:right w:val="single" w:color="auto" w:sz="4" w:space="0"/>
            </w:tcBorders>
            <w:noWrap w:val="0"/>
            <w:vAlign w:val="center"/>
          </w:tcPr>
          <w:p w14:paraId="38AD4A0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0.235</w:t>
            </w:r>
          </w:p>
        </w:tc>
        <w:tc>
          <w:tcPr>
            <w:tcW w:w="2599" w:type="dxa"/>
            <w:gridSpan w:val="3"/>
            <w:tcBorders>
              <w:top w:val="single" w:color="auto" w:sz="4" w:space="0"/>
              <w:left w:val="single" w:color="auto" w:sz="4" w:space="0"/>
              <w:bottom w:val="single" w:color="auto" w:sz="4" w:space="0"/>
              <w:right w:val="single" w:color="auto" w:sz="4" w:space="0"/>
            </w:tcBorders>
            <w:noWrap w:val="0"/>
            <w:vAlign w:val="center"/>
          </w:tcPr>
          <w:p w14:paraId="099201E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3.6×10</w:t>
            </w:r>
            <w:r>
              <w:rPr>
                <w:rFonts w:hint="default" w:ascii="Times New Roman" w:hAnsi="Times New Roman" w:eastAsia="宋体" w:cs="Times New Roman"/>
                <w:color w:val="auto"/>
                <w:sz w:val="21"/>
                <w:szCs w:val="21"/>
                <w:highlight w:val="none"/>
                <w:vertAlign w:val="superscript"/>
                <w:lang w:val="en-US" w:eastAsia="zh-CN"/>
              </w:rPr>
              <w:t>-3</w:t>
            </w:r>
          </w:p>
        </w:tc>
      </w:tr>
      <w:tr w14:paraId="7E9CB99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9" w:hRule="exact"/>
          <w:jc w:val="center"/>
        </w:trPr>
        <w:tc>
          <w:tcPr>
            <w:tcW w:w="1616" w:type="dxa"/>
            <w:vMerge w:val="continue"/>
            <w:tcBorders>
              <w:left w:val="single" w:color="auto" w:sz="4" w:space="0"/>
              <w:right w:val="single" w:color="auto" w:sz="4" w:space="0"/>
            </w:tcBorders>
            <w:noWrap w:val="0"/>
            <w:vAlign w:val="center"/>
          </w:tcPr>
          <w:p w14:paraId="2B0ECDD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94" w:type="dxa"/>
            <w:gridSpan w:val="3"/>
            <w:vMerge w:val="continue"/>
            <w:tcBorders>
              <w:left w:val="single" w:color="auto" w:sz="4" w:space="0"/>
              <w:right w:val="single" w:color="auto" w:sz="4" w:space="0"/>
            </w:tcBorders>
            <w:noWrap w:val="0"/>
            <w:vAlign w:val="center"/>
          </w:tcPr>
          <w:p w14:paraId="6271A2E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654" w:type="dxa"/>
            <w:gridSpan w:val="2"/>
            <w:tcBorders>
              <w:left w:val="single" w:color="auto" w:sz="4" w:space="0"/>
              <w:right w:val="single" w:color="auto" w:sz="4" w:space="0"/>
            </w:tcBorders>
            <w:shd w:val="clear" w:color="auto" w:fill="auto"/>
            <w:noWrap w:val="0"/>
            <w:vAlign w:val="center"/>
          </w:tcPr>
          <w:p w14:paraId="0D6387D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2075" w:type="dxa"/>
            <w:gridSpan w:val="2"/>
            <w:tcBorders>
              <w:top w:val="single" w:color="auto" w:sz="4" w:space="0"/>
              <w:left w:val="single" w:color="auto" w:sz="4" w:space="0"/>
              <w:bottom w:val="single" w:color="auto" w:sz="4" w:space="0"/>
              <w:right w:val="single" w:color="auto" w:sz="4" w:space="0"/>
            </w:tcBorders>
            <w:noWrap w:val="0"/>
            <w:vAlign w:val="center"/>
          </w:tcPr>
          <w:p w14:paraId="564ED8D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0.243（最大值）</w:t>
            </w:r>
          </w:p>
        </w:tc>
        <w:tc>
          <w:tcPr>
            <w:tcW w:w="2599" w:type="dxa"/>
            <w:gridSpan w:val="3"/>
            <w:tcBorders>
              <w:top w:val="single" w:color="auto" w:sz="4" w:space="0"/>
              <w:left w:val="single" w:color="auto" w:sz="4" w:space="0"/>
              <w:bottom w:val="single" w:color="auto" w:sz="4" w:space="0"/>
              <w:right w:val="single" w:color="auto" w:sz="4" w:space="0"/>
            </w:tcBorders>
            <w:noWrap w:val="0"/>
            <w:vAlign w:val="center"/>
          </w:tcPr>
          <w:p w14:paraId="0A33286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3.5×10</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（平均值）</w:t>
            </w:r>
          </w:p>
        </w:tc>
      </w:tr>
      <w:tr w14:paraId="55308C7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9" w:hRule="exact"/>
          <w:jc w:val="center"/>
        </w:trPr>
        <w:tc>
          <w:tcPr>
            <w:tcW w:w="1616" w:type="dxa"/>
            <w:vMerge w:val="continue"/>
            <w:tcBorders>
              <w:left w:val="single" w:color="auto" w:sz="4" w:space="0"/>
              <w:right w:val="single" w:color="auto" w:sz="4" w:space="0"/>
            </w:tcBorders>
            <w:noWrap w:val="0"/>
            <w:vAlign w:val="center"/>
          </w:tcPr>
          <w:p w14:paraId="35FED3A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94" w:type="dxa"/>
            <w:gridSpan w:val="3"/>
            <w:vMerge w:val="restart"/>
            <w:tcBorders>
              <w:left w:val="single" w:color="auto" w:sz="4" w:space="0"/>
              <w:right w:val="single" w:color="auto" w:sz="4" w:space="0"/>
            </w:tcBorders>
            <w:noWrap w:val="0"/>
            <w:vAlign w:val="center"/>
          </w:tcPr>
          <w:p w14:paraId="7B1F0F6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臭气浓度（无量纲）</w:t>
            </w:r>
          </w:p>
        </w:tc>
        <w:tc>
          <w:tcPr>
            <w:tcW w:w="1392" w:type="dxa"/>
            <w:tcBorders>
              <w:left w:val="single" w:color="auto" w:sz="4" w:space="0"/>
              <w:right w:val="single" w:color="auto" w:sz="4" w:space="0"/>
            </w:tcBorders>
            <w:shd w:val="clear" w:color="auto" w:fill="auto"/>
            <w:noWrap w:val="0"/>
            <w:vAlign w:val="center"/>
          </w:tcPr>
          <w:p w14:paraId="55F40AE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第一次</w:t>
            </w:r>
          </w:p>
        </w:tc>
        <w:tc>
          <w:tcPr>
            <w:tcW w:w="1262" w:type="dxa"/>
            <w:tcBorders>
              <w:left w:val="single" w:color="auto" w:sz="4" w:space="0"/>
              <w:right w:val="single" w:color="auto" w:sz="4" w:space="0"/>
            </w:tcBorders>
            <w:shd w:val="clear" w:color="auto" w:fill="auto"/>
            <w:noWrap w:val="0"/>
            <w:vAlign w:val="center"/>
          </w:tcPr>
          <w:p w14:paraId="5665BD6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14464</w:t>
            </w:r>
          </w:p>
        </w:tc>
        <w:tc>
          <w:tcPr>
            <w:tcW w:w="4674" w:type="dxa"/>
            <w:gridSpan w:val="5"/>
            <w:tcBorders>
              <w:top w:val="single" w:color="auto" w:sz="4" w:space="0"/>
              <w:left w:val="single" w:color="auto" w:sz="4" w:space="0"/>
              <w:bottom w:val="single" w:color="auto" w:sz="4" w:space="0"/>
              <w:right w:val="single" w:color="auto" w:sz="4" w:space="0"/>
            </w:tcBorders>
            <w:noWrap w:val="0"/>
            <w:vAlign w:val="center"/>
          </w:tcPr>
          <w:p w14:paraId="5CE0097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2691</w:t>
            </w:r>
          </w:p>
        </w:tc>
      </w:tr>
      <w:tr w14:paraId="500196E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9" w:hRule="exact"/>
          <w:jc w:val="center"/>
        </w:trPr>
        <w:tc>
          <w:tcPr>
            <w:tcW w:w="1616" w:type="dxa"/>
            <w:vMerge w:val="continue"/>
            <w:tcBorders>
              <w:left w:val="single" w:color="auto" w:sz="4" w:space="0"/>
              <w:right w:val="single" w:color="auto" w:sz="4" w:space="0"/>
            </w:tcBorders>
            <w:noWrap w:val="0"/>
            <w:vAlign w:val="center"/>
          </w:tcPr>
          <w:p w14:paraId="28C553D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94" w:type="dxa"/>
            <w:gridSpan w:val="3"/>
            <w:vMerge w:val="continue"/>
            <w:tcBorders>
              <w:left w:val="single" w:color="auto" w:sz="4" w:space="0"/>
              <w:right w:val="single" w:color="auto" w:sz="4" w:space="0"/>
            </w:tcBorders>
            <w:noWrap w:val="0"/>
            <w:vAlign w:val="center"/>
          </w:tcPr>
          <w:p w14:paraId="5063AB8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392" w:type="dxa"/>
            <w:tcBorders>
              <w:left w:val="single" w:color="auto" w:sz="4" w:space="0"/>
              <w:right w:val="single" w:color="auto" w:sz="4" w:space="0"/>
            </w:tcBorders>
            <w:shd w:val="clear" w:color="auto" w:fill="auto"/>
            <w:noWrap w:val="0"/>
            <w:vAlign w:val="center"/>
          </w:tcPr>
          <w:p w14:paraId="08A6B3C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第二次</w:t>
            </w:r>
          </w:p>
        </w:tc>
        <w:tc>
          <w:tcPr>
            <w:tcW w:w="1262" w:type="dxa"/>
            <w:tcBorders>
              <w:left w:val="single" w:color="auto" w:sz="4" w:space="0"/>
              <w:right w:val="single" w:color="auto" w:sz="4" w:space="0"/>
            </w:tcBorders>
            <w:shd w:val="clear" w:color="auto" w:fill="auto"/>
            <w:noWrap w:val="0"/>
            <w:vAlign w:val="center"/>
          </w:tcPr>
          <w:p w14:paraId="3AB7FC9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14978</w:t>
            </w:r>
          </w:p>
        </w:tc>
        <w:tc>
          <w:tcPr>
            <w:tcW w:w="4674" w:type="dxa"/>
            <w:gridSpan w:val="5"/>
            <w:tcBorders>
              <w:top w:val="single" w:color="auto" w:sz="4" w:space="0"/>
              <w:left w:val="single" w:color="auto" w:sz="4" w:space="0"/>
              <w:bottom w:val="single" w:color="auto" w:sz="4" w:space="0"/>
              <w:right w:val="single" w:color="auto" w:sz="4" w:space="0"/>
            </w:tcBorders>
            <w:noWrap w:val="0"/>
            <w:vAlign w:val="center"/>
          </w:tcPr>
          <w:p w14:paraId="4F648C8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1995</w:t>
            </w:r>
          </w:p>
        </w:tc>
      </w:tr>
      <w:tr w14:paraId="63AF693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9" w:hRule="exact"/>
          <w:jc w:val="center"/>
        </w:trPr>
        <w:tc>
          <w:tcPr>
            <w:tcW w:w="1616" w:type="dxa"/>
            <w:vMerge w:val="continue"/>
            <w:tcBorders>
              <w:left w:val="single" w:color="auto" w:sz="4" w:space="0"/>
              <w:right w:val="single" w:color="auto" w:sz="4" w:space="0"/>
            </w:tcBorders>
            <w:noWrap w:val="0"/>
            <w:vAlign w:val="center"/>
          </w:tcPr>
          <w:p w14:paraId="70ED515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94" w:type="dxa"/>
            <w:gridSpan w:val="3"/>
            <w:vMerge w:val="continue"/>
            <w:tcBorders>
              <w:left w:val="single" w:color="auto" w:sz="4" w:space="0"/>
              <w:right w:val="single" w:color="auto" w:sz="4" w:space="0"/>
            </w:tcBorders>
            <w:noWrap w:val="0"/>
            <w:vAlign w:val="center"/>
          </w:tcPr>
          <w:p w14:paraId="646953F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392" w:type="dxa"/>
            <w:tcBorders>
              <w:left w:val="single" w:color="auto" w:sz="4" w:space="0"/>
              <w:right w:val="single" w:color="auto" w:sz="4" w:space="0"/>
            </w:tcBorders>
            <w:shd w:val="clear" w:color="auto" w:fill="auto"/>
            <w:noWrap w:val="0"/>
            <w:vAlign w:val="center"/>
          </w:tcPr>
          <w:p w14:paraId="7896EE6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第三次</w:t>
            </w:r>
          </w:p>
        </w:tc>
        <w:tc>
          <w:tcPr>
            <w:tcW w:w="1262" w:type="dxa"/>
            <w:tcBorders>
              <w:left w:val="single" w:color="auto" w:sz="4" w:space="0"/>
              <w:right w:val="single" w:color="auto" w:sz="4" w:space="0"/>
            </w:tcBorders>
            <w:shd w:val="clear" w:color="auto" w:fill="auto"/>
            <w:noWrap w:val="0"/>
            <w:vAlign w:val="center"/>
          </w:tcPr>
          <w:p w14:paraId="12FD761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15669</w:t>
            </w:r>
          </w:p>
        </w:tc>
        <w:tc>
          <w:tcPr>
            <w:tcW w:w="4674" w:type="dxa"/>
            <w:gridSpan w:val="5"/>
            <w:tcBorders>
              <w:top w:val="single" w:color="auto" w:sz="4" w:space="0"/>
              <w:left w:val="single" w:color="auto" w:sz="4" w:space="0"/>
              <w:bottom w:val="single" w:color="auto" w:sz="4" w:space="0"/>
              <w:right w:val="single" w:color="auto" w:sz="4" w:space="0"/>
            </w:tcBorders>
            <w:noWrap w:val="0"/>
            <w:vAlign w:val="center"/>
          </w:tcPr>
          <w:p w14:paraId="09EE78D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3090</w:t>
            </w:r>
          </w:p>
        </w:tc>
      </w:tr>
      <w:tr w14:paraId="4EA7B4D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9" w:hRule="exact"/>
          <w:jc w:val="center"/>
        </w:trPr>
        <w:tc>
          <w:tcPr>
            <w:tcW w:w="1616" w:type="dxa"/>
            <w:vMerge w:val="continue"/>
            <w:tcBorders>
              <w:left w:val="single" w:color="auto" w:sz="4" w:space="0"/>
              <w:right w:val="single" w:color="auto" w:sz="4" w:space="0"/>
            </w:tcBorders>
            <w:noWrap w:val="0"/>
            <w:vAlign w:val="center"/>
          </w:tcPr>
          <w:p w14:paraId="73CD011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94" w:type="dxa"/>
            <w:gridSpan w:val="3"/>
            <w:vMerge w:val="continue"/>
            <w:tcBorders>
              <w:left w:val="single" w:color="auto" w:sz="4" w:space="0"/>
              <w:right w:val="single" w:color="auto" w:sz="4" w:space="0"/>
            </w:tcBorders>
            <w:noWrap w:val="0"/>
            <w:vAlign w:val="center"/>
          </w:tcPr>
          <w:p w14:paraId="432CFBC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392" w:type="dxa"/>
            <w:tcBorders>
              <w:left w:val="single" w:color="auto" w:sz="4" w:space="0"/>
              <w:right w:val="single" w:color="auto" w:sz="4" w:space="0"/>
            </w:tcBorders>
            <w:shd w:val="clear" w:color="auto" w:fill="auto"/>
            <w:noWrap w:val="0"/>
            <w:vAlign w:val="center"/>
          </w:tcPr>
          <w:p w14:paraId="466DC71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第四次</w:t>
            </w:r>
          </w:p>
        </w:tc>
        <w:tc>
          <w:tcPr>
            <w:tcW w:w="1262" w:type="dxa"/>
            <w:tcBorders>
              <w:left w:val="single" w:color="auto" w:sz="4" w:space="0"/>
              <w:right w:val="single" w:color="auto" w:sz="4" w:space="0"/>
            </w:tcBorders>
            <w:shd w:val="clear" w:color="auto" w:fill="auto"/>
            <w:noWrap w:val="0"/>
            <w:vAlign w:val="center"/>
          </w:tcPr>
          <w:p w14:paraId="0633E21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15290</w:t>
            </w:r>
          </w:p>
        </w:tc>
        <w:tc>
          <w:tcPr>
            <w:tcW w:w="4674" w:type="dxa"/>
            <w:gridSpan w:val="5"/>
            <w:tcBorders>
              <w:top w:val="single" w:color="auto" w:sz="4" w:space="0"/>
              <w:left w:val="single" w:color="auto" w:sz="4" w:space="0"/>
              <w:bottom w:val="single" w:color="auto" w:sz="4" w:space="0"/>
              <w:right w:val="single" w:color="auto" w:sz="4" w:space="0"/>
            </w:tcBorders>
            <w:noWrap w:val="0"/>
            <w:vAlign w:val="center"/>
          </w:tcPr>
          <w:p w14:paraId="5405CF8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2290</w:t>
            </w:r>
          </w:p>
        </w:tc>
      </w:tr>
      <w:tr w14:paraId="05FD3AD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9" w:hRule="exact"/>
          <w:jc w:val="center"/>
        </w:trPr>
        <w:tc>
          <w:tcPr>
            <w:tcW w:w="1616" w:type="dxa"/>
            <w:vMerge w:val="continue"/>
            <w:tcBorders>
              <w:left w:val="single" w:color="auto" w:sz="4" w:space="0"/>
              <w:right w:val="single" w:color="auto" w:sz="4" w:space="0"/>
            </w:tcBorders>
            <w:noWrap w:val="0"/>
            <w:vAlign w:val="center"/>
          </w:tcPr>
          <w:p w14:paraId="686D026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94" w:type="dxa"/>
            <w:gridSpan w:val="3"/>
            <w:vMerge w:val="continue"/>
            <w:tcBorders>
              <w:left w:val="single" w:color="auto" w:sz="4" w:space="0"/>
              <w:right w:val="single" w:color="auto" w:sz="4" w:space="0"/>
            </w:tcBorders>
            <w:noWrap w:val="0"/>
            <w:vAlign w:val="center"/>
          </w:tcPr>
          <w:p w14:paraId="6E1ED04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654" w:type="dxa"/>
            <w:gridSpan w:val="2"/>
            <w:tcBorders>
              <w:left w:val="single" w:color="auto" w:sz="4" w:space="0"/>
              <w:right w:val="single" w:color="auto" w:sz="4" w:space="0"/>
            </w:tcBorders>
            <w:shd w:val="clear" w:color="auto" w:fill="auto"/>
            <w:noWrap w:val="0"/>
            <w:vAlign w:val="center"/>
          </w:tcPr>
          <w:p w14:paraId="5D95E27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674" w:type="dxa"/>
            <w:gridSpan w:val="5"/>
            <w:tcBorders>
              <w:top w:val="single" w:color="auto" w:sz="4" w:space="0"/>
              <w:left w:val="single" w:color="auto" w:sz="4" w:space="0"/>
              <w:bottom w:val="single" w:color="auto" w:sz="4" w:space="0"/>
              <w:right w:val="single" w:color="auto" w:sz="4" w:space="0"/>
            </w:tcBorders>
            <w:noWrap w:val="0"/>
            <w:vAlign w:val="center"/>
          </w:tcPr>
          <w:p w14:paraId="4C63E1C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3090（最大值）</w:t>
            </w:r>
          </w:p>
        </w:tc>
      </w:tr>
      <w:tr w14:paraId="35EDB0C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0038" w:type="dxa"/>
            <w:gridSpan w:val="11"/>
            <w:tcBorders>
              <w:top w:val="single" w:color="auto" w:sz="4" w:space="0"/>
              <w:left w:val="single" w:color="auto" w:sz="4" w:space="0"/>
              <w:bottom w:val="single" w:color="auto" w:sz="4" w:space="0"/>
              <w:right w:val="single" w:color="auto" w:sz="4" w:space="0"/>
            </w:tcBorders>
            <w:noWrap w:val="0"/>
            <w:vAlign w:val="center"/>
          </w:tcPr>
          <w:p w14:paraId="46CE370F">
            <w:pPr>
              <w:keepNext w:val="0"/>
              <w:keepLines w:val="0"/>
              <w:pageBreakBefore w:val="0"/>
              <w:widowControl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备注：无。</w:t>
            </w:r>
          </w:p>
        </w:tc>
      </w:tr>
    </w:tbl>
    <w:p w14:paraId="489024E7">
      <w:pPr>
        <w:rPr>
          <w:rFonts w:hint="eastAsia" w:ascii="Times New Roman" w:hAnsi="Times New Roman" w:cs="Times New Roman"/>
          <w:color w:val="auto"/>
          <w:highlight w:val="none"/>
        </w:rPr>
      </w:pPr>
    </w:p>
    <w:p w14:paraId="3FF8FEF9">
      <w:pPr>
        <w:rPr>
          <w:rFonts w:hint="eastAsia"/>
          <w:color w:val="auto"/>
          <w:highlight w:val="none"/>
          <w:lang w:eastAsia="zh-CN"/>
        </w:rPr>
      </w:pPr>
    </w:p>
    <w:p w14:paraId="7D380660">
      <w:pPr>
        <w:rPr>
          <w:rFonts w:hint="eastAsia" w:eastAsia="宋体"/>
          <w:color w:val="auto"/>
          <w:highlight w:val="none"/>
          <w:lang w:eastAsia="zh-CN"/>
        </w:rPr>
      </w:pPr>
      <w:r>
        <w:rPr>
          <w:rFonts w:hint="eastAsia"/>
          <w:color w:val="auto"/>
          <w:highlight w:val="none"/>
          <w:lang w:eastAsia="zh-CN"/>
        </w:rPr>
        <w:t>续上表</w:t>
      </w:r>
    </w:p>
    <w:tbl>
      <w:tblPr>
        <w:tblStyle w:val="40"/>
        <w:tblW w:w="993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89"/>
        <w:gridCol w:w="418"/>
        <w:gridCol w:w="413"/>
        <w:gridCol w:w="245"/>
        <w:gridCol w:w="1154"/>
        <w:gridCol w:w="1133"/>
        <w:gridCol w:w="1581"/>
        <w:gridCol w:w="784"/>
        <w:gridCol w:w="143"/>
        <w:gridCol w:w="1655"/>
        <w:gridCol w:w="823"/>
      </w:tblGrid>
      <w:tr w14:paraId="61177E4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7" w:hRule="exact"/>
          <w:jc w:val="center"/>
        </w:trPr>
        <w:tc>
          <w:tcPr>
            <w:tcW w:w="2007" w:type="dxa"/>
            <w:gridSpan w:val="2"/>
            <w:tcBorders>
              <w:top w:val="single" w:color="auto" w:sz="4" w:space="0"/>
              <w:left w:val="single" w:color="auto" w:sz="4" w:space="0"/>
              <w:bottom w:val="single" w:color="auto" w:sz="4" w:space="0"/>
              <w:right w:val="single" w:color="auto" w:sz="4" w:space="0"/>
            </w:tcBorders>
            <w:noWrap w:val="0"/>
            <w:vAlign w:val="center"/>
          </w:tcPr>
          <w:p w14:paraId="45B0258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样品类型</w:t>
            </w:r>
          </w:p>
        </w:tc>
        <w:tc>
          <w:tcPr>
            <w:tcW w:w="2945" w:type="dxa"/>
            <w:gridSpan w:val="4"/>
            <w:tcBorders>
              <w:top w:val="single" w:color="auto" w:sz="4" w:space="0"/>
              <w:left w:val="single" w:color="auto" w:sz="4" w:space="0"/>
              <w:bottom w:val="single" w:color="auto" w:sz="4" w:space="0"/>
              <w:right w:val="single" w:color="auto" w:sz="4" w:space="0"/>
            </w:tcBorders>
            <w:noWrap w:val="0"/>
            <w:vAlign w:val="center"/>
          </w:tcPr>
          <w:p w14:paraId="4C9D5EA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有组织废气</w:t>
            </w:r>
          </w:p>
        </w:tc>
        <w:tc>
          <w:tcPr>
            <w:tcW w:w="2508" w:type="dxa"/>
            <w:gridSpan w:val="3"/>
            <w:tcBorders>
              <w:top w:val="single" w:color="auto" w:sz="4" w:space="0"/>
              <w:left w:val="single" w:color="auto" w:sz="4" w:space="0"/>
              <w:bottom w:val="single" w:color="auto" w:sz="4" w:space="0"/>
              <w:right w:val="single" w:color="auto" w:sz="4" w:space="0"/>
            </w:tcBorders>
            <w:noWrap w:val="0"/>
            <w:vAlign w:val="center"/>
          </w:tcPr>
          <w:p w14:paraId="1805E9A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检测类型</w:t>
            </w:r>
          </w:p>
        </w:tc>
        <w:tc>
          <w:tcPr>
            <w:tcW w:w="2478" w:type="dxa"/>
            <w:gridSpan w:val="2"/>
            <w:tcBorders>
              <w:top w:val="single" w:color="auto" w:sz="4" w:space="0"/>
              <w:left w:val="single" w:color="auto" w:sz="4" w:space="0"/>
              <w:bottom w:val="single" w:color="auto" w:sz="4" w:space="0"/>
              <w:right w:val="single" w:color="auto" w:sz="4" w:space="0"/>
            </w:tcBorders>
            <w:noWrap w:val="0"/>
            <w:vAlign w:val="center"/>
          </w:tcPr>
          <w:p w14:paraId="40EDC57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□送检</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eq \o\ac(</w:instrText>
            </w:r>
            <w:r>
              <w:rPr>
                <w:rFonts w:hint="default" w:ascii="Times New Roman" w:hAnsi="Times New Roman" w:eastAsia="宋体" w:cs="Times New Roman"/>
                <w:color w:val="auto"/>
                <w:position w:val="-4"/>
                <w:sz w:val="31"/>
                <w:szCs w:val="21"/>
                <w:highlight w:val="none"/>
                <w:lang w:val="en-US" w:eastAsia="zh-CN"/>
              </w:rPr>
              <w:instrText xml:space="preserve">□</w:instrText>
            </w:r>
            <w:r>
              <w:rPr>
                <w:rFonts w:hint="default" w:ascii="Times New Roman" w:hAnsi="Times New Roman" w:eastAsia="宋体" w:cs="Times New Roman"/>
                <w:color w:val="auto"/>
                <w:position w:val="0"/>
                <w:sz w:val="21"/>
                <w:szCs w:val="21"/>
                <w:highlight w:val="none"/>
                <w:lang w:val="en-US" w:eastAsia="zh-CN"/>
              </w:rPr>
              <w:instrText xml:space="preserve">,√)</w:instrText>
            </w:r>
            <w:r>
              <w:rPr>
                <w:rFonts w:hint="default" w:ascii="Times New Roman" w:hAnsi="Times New Roman" w:eastAsia="宋体" w:cs="Times New Roman"/>
                <w:color w:val="auto"/>
                <w:sz w:val="21"/>
                <w:szCs w:val="21"/>
                <w:highlight w:val="none"/>
                <w:lang w:val="en-US" w:eastAsia="zh-CN"/>
              </w:rPr>
              <w:fldChar w:fldCharType="end"/>
            </w:r>
            <w:r>
              <w:rPr>
                <w:rFonts w:hint="default" w:ascii="Times New Roman" w:hAnsi="Times New Roman" w:eastAsia="宋体" w:cs="Times New Roman"/>
                <w:color w:val="auto"/>
                <w:sz w:val="21"/>
                <w:szCs w:val="21"/>
                <w:highlight w:val="none"/>
                <w:lang w:val="en-US" w:eastAsia="zh-CN"/>
              </w:rPr>
              <w:t>委托抽/采样</w:t>
            </w:r>
          </w:p>
        </w:tc>
      </w:tr>
      <w:tr w14:paraId="477D335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6" w:hRule="exact"/>
          <w:jc w:val="center"/>
        </w:trPr>
        <w:tc>
          <w:tcPr>
            <w:tcW w:w="9938" w:type="dxa"/>
            <w:gridSpan w:val="11"/>
            <w:tcBorders>
              <w:top w:val="single" w:color="auto" w:sz="4" w:space="0"/>
              <w:left w:val="single" w:color="auto" w:sz="4" w:space="0"/>
              <w:bottom w:val="single" w:color="auto" w:sz="4" w:space="0"/>
              <w:right w:val="single" w:color="auto" w:sz="4" w:space="0"/>
            </w:tcBorders>
            <w:noWrap w:val="0"/>
            <w:vAlign w:val="center"/>
          </w:tcPr>
          <w:p w14:paraId="0361863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烟气参数</w:t>
            </w:r>
          </w:p>
        </w:tc>
      </w:tr>
      <w:tr w14:paraId="58329F5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4" w:hRule="exact"/>
          <w:jc w:val="center"/>
        </w:trPr>
        <w:tc>
          <w:tcPr>
            <w:tcW w:w="2420" w:type="dxa"/>
            <w:gridSpan w:val="3"/>
            <w:tcBorders>
              <w:top w:val="single" w:color="auto" w:sz="4" w:space="0"/>
              <w:left w:val="single" w:color="auto" w:sz="4" w:space="0"/>
              <w:bottom w:val="single" w:color="auto" w:sz="4" w:space="0"/>
              <w:right w:val="single" w:color="auto" w:sz="4" w:space="0"/>
            </w:tcBorders>
            <w:noWrap w:val="0"/>
            <w:vAlign w:val="center"/>
          </w:tcPr>
          <w:p w14:paraId="02361B3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第一次</w:t>
            </w:r>
          </w:p>
        </w:tc>
        <w:tc>
          <w:tcPr>
            <w:tcW w:w="2532" w:type="dxa"/>
            <w:gridSpan w:val="3"/>
            <w:tcBorders>
              <w:top w:val="single" w:color="auto" w:sz="4" w:space="0"/>
              <w:left w:val="single" w:color="auto" w:sz="4" w:space="0"/>
              <w:bottom w:val="single" w:color="auto" w:sz="4" w:space="0"/>
              <w:right w:val="single" w:color="auto" w:sz="4" w:space="0"/>
            </w:tcBorders>
            <w:noWrap w:val="0"/>
            <w:vAlign w:val="center"/>
          </w:tcPr>
          <w:p w14:paraId="498F0AC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第二次</w:t>
            </w:r>
          </w:p>
        </w:tc>
        <w:tc>
          <w:tcPr>
            <w:tcW w:w="2508" w:type="dxa"/>
            <w:gridSpan w:val="3"/>
            <w:tcBorders>
              <w:top w:val="single" w:color="auto" w:sz="4" w:space="0"/>
              <w:left w:val="single" w:color="auto" w:sz="4" w:space="0"/>
              <w:bottom w:val="single" w:color="auto" w:sz="4" w:space="0"/>
              <w:right w:val="single" w:color="auto" w:sz="4" w:space="0"/>
            </w:tcBorders>
            <w:noWrap w:val="0"/>
            <w:vAlign w:val="center"/>
          </w:tcPr>
          <w:p w14:paraId="49AB423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第三次</w:t>
            </w:r>
          </w:p>
        </w:tc>
        <w:tc>
          <w:tcPr>
            <w:tcW w:w="2478" w:type="dxa"/>
            <w:gridSpan w:val="2"/>
            <w:tcBorders>
              <w:top w:val="single" w:color="auto" w:sz="4" w:space="0"/>
              <w:left w:val="single" w:color="auto" w:sz="4" w:space="0"/>
              <w:bottom w:val="single" w:color="auto" w:sz="4" w:space="0"/>
              <w:right w:val="single" w:color="auto" w:sz="4" w:space="0"/>
            </w:tcBorders>
            <w:noWrap w:val="0"/>
            <w:vAlign w:val="center"/>
          </w:tcPr>
          <w:p w14:paraId="7676003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第四次</w:t>
            </w:r>
          </w:p>
        </w:tc>
      </w:tr>
      <w:tr w14:paraId="063191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6" w:hRule="exact"/>
          <w:jc w:val="center"/>
        </w:trPr>
        <w:tc>
          <w:tcPr>
            <w:tcW w:w="1589" w:type="dxa"/>
            <w:tcBorders>
              <w:top w:val="single" w:color="auto" w:sz="4" w:space="0"/>
              <w:left w:val="single" w:color="auto" w:sz="4" w:space="0"/>
              <w:bottom w:val="single" w:color="auto" w:sz="4" w:space="0"/>
              <w:right w:val="single" w:color="auto" w:sz="4" w:space="0"/>
            </w:tcBorders>
            <w:noWrap w:val="0"/>
            <w:vAlign w:val="center"/>
          </w:tcPr>
          <w:p w14:paraId="28A6469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烟气流速（m/s）</w:t>
            </w:r>
          </w:p>
        </w:tc>
        <w:tc>
          <w:tcPr>
            <w:tcW w:w="831" w:type="dxa"/>
            <w:gridSpan w:val="2"/>
            <w:tcBorders>
              <w:top w:val="single" w:color="auto" w:sz="4" w:space="0"/>
              <w:left w:val="single" w:color="auto" w:sz="4" w:space="0"/>
              <w:bottom w:val="single" w:color="auto" w:sz="4" w:space="0"/>
              <w:right w:val="single" w:color="auto" w:sz="4" w:space="0"/>
            </w:tcBorders>
            <w:noWrap w:val="0"/>
            <w:vAlign w:val="center"/>
          </w:tcPr>
          <w:p w14:paraId="46971B3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11.7</w:t>
            </w:r>
          </w:p>
        </w:tc>
        <w:tc>
          <w:tcPr>
            <w:tcW w:w="1399" w:type="dxa"/>
            <w:gridSpan w:val="2"/>
            <w:tcBorders>
              <w:top w:val="single" w:color="auto" w:sz="4" w:space="0"/>
              <w:left w:val="single" w:color="auto" w:sz="4" w:space="0"/>
              <w:bottom w:val="single" w:color="auto" w:sz="4" w:space="0"/>
              <w:right w:val="single" w:color="auto" w:sz="4" w:space="0"/>
            </w:tcBorders>
            <w:noWrap w:val="0"/>
            <w:vAlign w:val="center"/>
          </w:tcPr>
          <w:p w14:paraId="5107298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烟气流速（m/s）</w:t>
            </w:r>
          </w:p>
        </w:tc>
        <w:tc>
          <w:tcPr>
            <w:tcW w:w="1133" w:type="dxa"/>
            <w:tcBorders>
              <w:top w:val="single" w:color="auto" w:sz="4" w:space="0"/>
              <w:left w:val="single" w:color="auto" w:sz="4" w:space="0"/>
              <w:bottom w:val="single" w:color="auto" w:sz="4" w:space="0"/>
              <w:right w:val="single" w:color="auto" w:sz="4" w:space="0"/>
            </w:tcBorders>
            <w:noWrap w:val="0"/>
            <w:vAlign w:val="center"/>
          </w:tcPr>
          <w:p w14:paraId="1FB97D3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11.2</w:t>
            </w:r>
          </w:p>
        </w:tc>
        <w:tc>
          <w:tcPr>
            <w:tcW w:w="1581" w:type="dxa"/>
            <w:tcBorders>
              <w:top w:val="single" w:color="auto" w:sz="4" w:space="0"/>
              <w:left w:val="single" w:color="auto" w:sz="4" w:space="0"/>
              <w:bottom w:val="single" w:color="auto" w:sz="4" w:space="0"/>
              <w:right w:val="single" w:color="auto" w:sz="4" w:space="0"/>
            </w:tcBorders>
            <w:noWrap w:val="0"/>
            <w:vAlign w:val="center"/>
          </w:tcPr>
          <w:p w14:paraId="6D3C82D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烟气流速（m/s）</w:t>
            </w:r>
          </w:p>
        </w:tc>
        <w:tc>
          <w:tcPr>
            <w:tcW w:w="927" w:type="dxa"/>
            <w:gridSpan w:val="2"/>
            <w:tcBorders>
              <w:top w:val="single" w:color="auto" w:sz="4" w:space="0"/>
              <w:left w:val="single" w:color="auto" w:sz="4" w:space="0"/>
              <w:bottom w:val="single" w:color="auto" w:sz="4" w:space="0"/>
              <w:right w:val="single" w:color="auto" w:sz="4" w:space="0"/>
            </w:tcBorders>
            <w:noWrap w:val="0"/>
            <w:vAlign w:val="center"/>
          </w:tcPr>
          <w:p w14:paraId="4A5DB7D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11.0</w:t>
            </w:r>
          </w:p>
        </w:tc>
        <w:tc>
          <w:tcPr>
            <w:tcW w:w="1655" w:type="dxa"/>
            <w:tcBorders>
              <w:top w:val="single" w:color="auto" w:sz="4" w:space="0"/>
              <w:left w:val="single" w:color="auto" w:sz="4" w:space="0"/>
              <w:bottom w:val="single" w:color="auto" w:sz="4" w:space="0"/>
              <w:right w:val="single" w:color="auto" w:sz="4" w:space="0"/>
            </w:tcBorders>
            <w:noWrap w:val="0"/>
            <w:vAlign w:val="center"/>
          </w:tcPr>
          <w:p w14:paraId="2D100A1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烟气流速（m/s）</w:t>
            </w:r>
          </w:p>
        </w:tc>
        <w:tc>
          <w:tcPr>
            <w:tcW w:w="823" w:type="dxa"/>
            <w:tcBorders>
              <w:top w:val="single" w:color="auto" w:sz="4" w:space="0"/>
              <w:left w:val="single" w:color="auto" w:sz="4" w:space="0"/>
              <w:bottom w:val="single" w:color="auto" w:sz="4" w:space="0"/>
              <w:right w:val="single" w:color="auto" w:sz="4" w:space="0"/>
            </w:tcBorders>
            <w:noWrap w:val="0"/>
            <w:vAlign w:val="center"/>
          </w:tcPr>
          <w:p w14:paraId="1261F8A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11.3</w:t>
            </w:r>
          </w:p>
        </w:tc>
      </w:tr>
      <w:tr w14:paraId="77748A8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4" w:hRule="exact"/>
          <w:jc w:val="center"/>
        </w:trPr>
        <w:tc>
          <w:tcPr>
            <w:tcW w:w="1589" w:type="dxa"/>
            <w:tcBorders>
              <w:top w:val="single" w:color="auto" w:sz="4" w:space="0"/>
              <w:left w:val="single" w:color="auto" w:sz="4" w:space="0"/>
              <w:bottom w:val="single" w:color="auto" w:sz="4" w:space="0"/>
              <w:right w:val="single" w:color="auto" w:sz="4" w:space="0"/>
            </w:tcBorders>
            <w:noWrap w:val="0"/>
            <w:vAlign w:val="center"/>
          </w:tcPr>
          <w:p w14:paraId="7E3B1F4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烟气湿度（%）</w:t>
            </w:r>
          </w:p>
        </w:tc>
        <w:tc>
          <w:tcPr>
            <w:tcW w:w="831" w:type="dxa"/>
            <w:gridSpan w:val="2"/>
            <w:tcBorders>
              <w:top w:val="single" w:color="auto" w:sz="4" w:space="0"/>
              <w:left w:val="single" w:color="auto" w:sz="4" w:space="0"/>
              <w:bottom w:val="single" w:color="auto" w:sz="4" w:space="0"/>
              <w:right w:val="single" w:color="auto" w:sz="4" w:space="0"/>
            </w:tcBorders>
            <w:noWrap w:val="0"/>
            <w:vAlign w:val="center"/>
          </w:tcPr>
          <w:p w14:paraId="5B32B56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7.3</w:t>
            </w:r>
          </w:p>
        </w:tc>
        <w:tc>
          <w:tcPr>
            <w:tcW w:w="1399" w:type="dxa"/>
            <w:gridSpan w:val="2"/>
            <w:tcBorders>
              <w:top w:val="single" w:color="auto" w:sz="4" w:space="0"/>
              <w:left w:val="single" w:color="auto" w:sz="4" w:space="0"/>
              <w:bottom w:val="single" w:color="auto" w:sz="4" w:space="0"/>
              <w:right w:val="single" w:color="auto" w:sz="4" w:space="0"/>
            </w:tcBorders>
            <w:noWrap w:val="0"/>
            <w:vAlign w:val="center"/>
          </w:tcPr>
          <w:p w14:paraId="438039E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烟气湿度（%）</w:t>
            </w:r>
          </w:p>
        </w:tc>
        <w:tc>
          <w:tcPr>
            <w:tcW w:w="1133" w:type="dxa"/>
            <w:tcBorders>
              <w:top w:val="single" w:color="auto" w:sz="4" w:space="0"/>
              <w:left w:val="single" w:color="auto" w:sz="4" w:space="0"/>
              <w:bottom w:val="single" w:color="auto" w:sz="4" w:space="0"/>
              <w:right w:val="single" w:color="auto" w:sz="4" w:space="0"/>
            </w:tcBorders>
            <w:noWrap w:val="0"/>
            <w:vAlign w:val="center"/>
          </w:tcPr>
          <w:p w14:paraId="1F9AFDE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7.1</w:t>
            </w:r>
          </w:p>
        </w:tc>
        <w:tc>
          <w:tcPr>
            <w:tcW w:w="1581" w:type="dxa"/>
            <w:tcBorders>
              <w:top w:val="single" w:color="auto" w:sz="4" w:space="0"/>
              <w:left w:val="single" w:color="auto" w:sz="4" w:space="0"/>
              <w:bottom w:val="single" w:color="auto" w:sz="4" w:space="0"/>
              <w:right w:val="single" w:color="auto" w:sz="4" w:space="0"/>
            </w:tcBorders>
            <w:noWrap w:val="0"/>
            <w:vAlign w:val="center"/>
          </w:tcPr>
          <w:p w14:paraId="4D2B503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烟气湿度（%）</w:t>
            </w:r>
          </w:p>
        </w:tc>
        <w:tc>
          <w:tcPr>
            <w:tcW w:w="927" w:type="dxa"/>
            <w:gridSpan w:val="2"/>
            <w:tcBorders>
              <w:top w:val="single" w:color="auto" w:sz="4" w:space="0"/>
              <w:left w:val="single" w:color="auto" w:sz="4" w:space="0"/>
              <w:bottom w:val="single" w:color="auto" w:sz="4" w:space="0"/>
              <w:right w:val="single" w:color="auto" w:sz="4" w:space="0"/>
            </w:tcBorders>
            <w:noWrap w:val="0"/>
            <w:vAlign w:val="center"/>
          </w:tcPr>
          <w:p w14:paraId="01EBF0B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7.0</w:t>
            </w:r>
          </w:p>
        </w:tc>
        <w:tc>
          <w:tcPr>
            <w:tcW w:w="1655" w:type="dxa"/>
            <w:tcBorders>
              <w:top w:val="single" w:color="auto" w:sz="4" w:space="0"/>
              <w:left w:val="single" w:color="auto" w:sz="4" w:space="0"/>
              <w:bottom w:val="single" w:color="auto" w:sz="4" w:space="0"/>
              <w:right w:val="single" w:color="auto" w:sz="4" w:space="0"/>
            </w:tcBorders>
            <w:noWrap w:val="0"/>
            <w:vAlign w:val="center"/>
          </w:tcPr>
          <w:p w14:paraId="7A645E0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烟气湿度（%）</w:t>
            </w:r>
          </w:p>
        </w:tc>
        <w:tc>
          <w:tcPr>
            <w:tcW w:w="823" w:type="dxa"/>
            <w:tcBorders>
              <w:top w:val="single" w:color="auto" w:sz="4" w:space="0"/>
              <w:left w:val="single" w:color="auto" w:sz="4" w:space="0"/>
              <w:bottom w:val="single" w:color="auto" w:sz="4" w:space="0"/>
              <w:right w:val="single" w:color="auto" w:sz="4" w:space="0"/>
            </w:tcBorders>
            <w:noWrap w:val="0"/>
            <w:vAlign w:val="center"/>
          </w:tcPr>
          <w:p w14:paraId="61DBCD7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7.0</w:t>
            </w:r>
          </w:p>
        </w:tc>
      </w:tr>
      <w:tr w14:paraId="5CF705B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8" w:hRule="exact"/>
          <w:jc w:val="center"/>
        </w:trPr>
        <w:tc>
          <w:tcPr>
            <w:tcW w:w="1589" w:type="dxa"/>
            <w:tcBorders>
              <w:top w:val="single" w:color="auto" w:sz="4" w:space="0"/>
              <w:left w:val="single" w:color="auto" w:sz="4" w:space="0"/>
              <w:bottom w:val="single" w:color="auto" w:sz="4" w:space="0"/>
              <w:right w:val="single" w:color="auto" w:sz="4" w:space="0"/>
            </w:tcBorders>
            <w:noWrap w:val="0"/>
            <w:vAlign w:val="center"/>
          </w:tcPr>
          <w:p w14:paraId="15EDE21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烟气温度（℃）</w:t>
            </w:r>
          </w:p>
        </w:tc>
        <w:tc>
          <w:tcPr>
            <w:tcW w:w="831" w:type="dxa"/>
            <w:gridSpan w:val="2"/>
            <w:tcBorders>
              <w:top w:val="single" w:color="auto" w:sz="4" w:space="0"/>
              <w:left w:val="single" w:color="auto" w:sz="4" w:space="0"/>
              <w:bottom w:val="single" w:color="auto" w:sz="4" w:space="0"/>
              <w:right w:val="single" w:color="auto" w:sz="4" w:space="0"/>
            </w:tcBorders>
            <w:noWrap w:val="0"/>
            <w:vAlign w:val="center"/>
          </w:tcPr>
          <w:p w14:paraId="1D6CF6E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69.4</w:t>
            </w:r>
          </w:p>
        </w:tc>
        <w:tc>
          <w:tcPr>
            <w:tcW w:w="1399" w:type="dxa"/>
            <w:gridSpan w:val="2"/>
            <w:tcBorders>
              <w:top w:val="single" w:color="auto" w:sz="4" w:space="0"/>
              <w:left w:val="single" w:color="auto" w:sz="4" w:space="0"/>
              <w:bottom w:val="single" w:color="auto" w:sz="4" w:space="0"/>
              <w:right w:val="single" w:color="auto" w:sz="4" w:space="0"/>
            </w:tcBorders>
            <w:noWrap w:val="0"/>
            <w:vAlign w:val="center"/>
          </w:tcPr>
          <w:p w14:paraId="131717F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烟气温度（℃）</w:t>
            </w:r>
          </w:p>
        </w:tc>
        <w:tc>
          <w:tcPr>
            <w:tcW w:w="1133" w:type="dxa"/>
            <w:tcBorders>
              <w:top w:val="single" w:color="auto" w:sz="4" w:space="0"/>
              <w:left w:val="single" w:color="auto" w:sz="4" w:space="0"/>
              <w:bottom w:val="single" w:color="auto" w:sz="4" w:space="0"/>
              <w:right w:val="single" w:color="auto" w:sz="4" w:space="0"/>
            </w:tcBorders>
            <w:noWrap w:val="0"/>
            <w:vAlign w:val="center"/>
          </w:tcPr>
          <w:p w14:paraId="7E11C4B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71.3</w:t>
            </w:r>
          </w:p>
        </w:tc>
        <w:tc>
          <w:tcPr>
            <w:tcW w:w="1581" w:type="dxa"/>
            <w:tcBorders>
              <w:top w:val="single" w:color="auto" w:sz="4" w:space="0"/>
              <w:left w:val="single" w:color="auto" w:sz="4" w:space="0"/>
              <w:bottom w:val="single" w:color="auto" w:sz="4" w:space="0"/>
              <w:right w:val="single" w:color="auto" w:sz="4" w:space="0"/>
            </w:tcBorders>
            <w:noWrap w:val="0"/>
            <w:vAlign w:val="center"/>
          </w:tcPr>
          <w:p w14:paraId="75F1833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烟气温度（℃）</w:t>
            </w:r>
          </w:p>
        </w:tc>
        <w:tc>
          <w:tcPr>
            <w:tcW w:w="927" w:type="dxa"/>
            <w:gridSpan w:val="2"/>
            <w:tcBorders>
              <w:top w:val="single" w:color="auto" w:sz="4" w:space="0"/>
              <w:left w:val="single" w:color="auto" w:sz="4" w:space="0"/>
              <w:bottom w:val="single" w:color="auto" w:sz="4" w:space="0"/>
              <w:right w:val="single" w:color="auto" w:sz="4" w:space="0"/>
            </w:tcBorders>
            <w:noWrap w:val="0"/>
            <w:vAlign w:val="center"/>
          </w:tcPr>
          <w:p w14:paraId="594E68F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73.6</w:t>
            </w:r>
          </w:p>
        </w:tc>
        <w:tc>
          <w:tcPr>
            <w:tcW w:w="1655" w:type="dxa"/>
            <w:tcBorders>
              <w:top w:val="single" w:color="auto" w:sz="4" w:space="0"/>
              <w:left w:val="single" w:color="auto" w:sz="4" w:space="0"/>
              <w:bottom w:val="single" w:color="auto" w:sz="4" w:space="0"/>
              <w:right w:val="single" w:color="auto" w:sz="4" w:space="0"/>
            </w:tcBorders>
            <w:noWrap w:val="0"/>
            <w:vAlign w:val="center"/>
          </w:tcPr>
          <w:p w14:paraId="3D4778A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烟气温度（℃）</w:t>
            </w:r>
          </w:p>
        </w:tc>
        <w:tc>
          <w:tcPr>
            <w:tcW w:w="823" w:type="dxa"/>
            <w:tcBorders>
              <w:top w:val="single" w:color="auto" w:sz="4" w:space="0"/>
              <w:left w:val="single" w:color="auto" w:sz="4" w:space="0"/>
              <w:bottom w:val="single" w:color="auto" w:sz="4" w:space="0"/>
              <w:right w:val="single" w:color="auto" w:sz="4" w:space="0"/>
            </w:tcBorders>
            <w:noWrap w:val="0"/>
            <w:vAlign w:val="center"/>
          </w:tcPr>
          <w:p w14:paraId="2BFB8BE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74.1</w:t>
            </w:r>
          </w:p>
        </w:tc>
      </w:tr>
      <w:tr w14:paraId="6AAA65E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9" w:hRule="exact"/>
          <w:jc w:val="center"/>
        </w:trPr>
        <w:tc>
          <w:tcPr>
            <w:tcW w:w="158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7D2130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烟道截面积（m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p>
        </w:tc>
        <w:tc>
          <w:tcPr>
            <w:tcW w:w="831" w:type="dxa"/>
            <w:gridSpan w:val="2"/>
            <w:tcBorders>
              <w:top w:val="single" w:color="auto" w:sz="4" w:space="0"/>
              <w:left w:val="single" w:color="auto" w:sz="4" w:space="0"/>
              <w:bottom w:val="single" w:color="auto" w:sz="4" w:space="0"/>
              <w:right w:val="single" w:color="auto" w:sz="4" w:space="0"/>
            </w:tcBorders>
            <w:noWrap w:val="0"/>
            <w:vAlign w:val="center"/>
          </w:tcPr>
          <w:p w14:paraId="0B0E414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0.5027</w:t>
            </w:r>
          </w:p>
        </w:tc>
        <w:tc>
          <w:tcPr>
            <w:tcW w:w="1399" w:type="dxa"/>
            <w:gridSpan w:val="2"/>
            <w:tcBorders>
              <w:top w:val="single" w:color="auto" w:sz="4" w:space="0"/>
              <w:left w:val="single" w:color="auto" w:sz="4" w:space="0"/>
              <w:bottom w:val="single" w:color="auto" w:sz="4" w:space="0"/>
              <w:right w:val="single" w:color="auto" w:sz="4" w:space="0"/>
            </w:tcBorders>
            <w:noWrap w:val="0"/>
            <w:vAlign w:val="center"/>
          </w:tcPr>
          <w:p w14:paraId="17EA16B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烟道截面积（m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p>
        </w:tc>
        <w:tc>
          <w:tcPr>
            <w:tcW w:w="1133" w:type="dxa"/>
            <w:tcBorders>
              <w:top w:val="single" w:color="auto" w:sz="4" w:space="0"/>
              <w:left w:val="single" w:color="auto" w:sz="4" w:space="0"/>
              <w:bottom w:val="single" w:color="auto" w:sz="4" w:space="0"/>
              <w:right w:val="single" w:color="auto" w:sz="4" w:space="0"/>
            </w:tcBorders>
            <w:noWrap w:val="0"/>
            <w:vAlign w:val="center"/>
          </w:tcPr>
          <w:p w14:paraId="61239D1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0.5027</w:t>
            </w:r>
          </w:p>
        </w:tc>
        <w:tc>
          <w:tcPr>
            <w:tcW w:w="158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6E279A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烟道截面积（m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p>
        </w:tc>
        <w:tc>
          <w:tcPr>
            <w:tcW w:w="927" w:type="dxa"/>
            <w:gridSpan w:val="2"/>
            <w:tcBorders>
              <w:top w:val="single" w:color="auto" w:sz="4" w:space="0"/>
              <w:left w:val="single" w:color="auto" w:sz="4" w:space="0"/>
              <w:bottom w:val="single" w:color="auto" w:sz="4" w:space="0"/>
              <w:right w:val="single" w:color="auto" w:sz="4" w:space="0"/>
            </w:tcBorders>
            <w:noWrap w:val="0"/>
            <w:vAlign w:val="center"/>
          </w:tcPr>
          <w:p w14:paraId="0575A27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0.5027</w:t>
            </w:r>
          </w:p>
        </w:tc>
        <w:tc>
          <w:tcPr>
            <w:tcW w:w="165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A43B56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烟道截面积（m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p>
        </w:tc>
        <w:tc>
          <w:tcPr>
            <w:tcW w:w="823" w:type="dxa"/>
            <w:tcBorders>
              <w:top w:val="single" w:color="auto" w:sz="4" w:space="0"/>
              <w:left w:val="single" w:color="auto" w:sz="4" w:space="0"/>
              <w:bottom w:val="single" w:color="auto" w:sz="4" w:space="0"/>
              <w:right w:val="single" w:color="auto" w:sz="4" w:space="0"/>
            </w:tcBorders>
            <w:noWrap w:val="0"/>
            <w:vAlign w:val="center"/>
          </w:tcPr>
          <w:p w14:paraId="524E28F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0.5027</w:t>
            </w:r>
          </w:p>
        </w:tc>
      </w:tr>
      <w:tr w14:paraId="636B55A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3" w:hRule="exact"/>
          <w:jc w:val="center"/>
        </w:trPr>
        <w:tc>
          <w:tcPr>
            <w:tcW w:w="9938" w:type="dxa"/>
            <w:gridSpan w:val="11"/>
            <w:tcBorders>
              <w:top w:val="single" w:color="auto" w:sz="4" w:space="0"/>
              <w:left w:val="single" w:color="auto" w:sz="4" w:space="0"/>
              <w:bottom w:val="single" w:color="auto" w:sz="4" w:space="0"/>
              <w:right w:val="single" w:color="auto" w:sz="4" w:space="0"/>
            </w:tcBorders>
            <w:noWrap w:val="0"/>
            <w:vAlign w:val="center"/>
          </w:tcPr>
          <w:p w14:paraId="662EBE0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检测项目及结果</w:t>
            </w:r>
          </w:p>
        </w:tc>
      </w:tr>
      <w:tr w14:paraId="4597BBF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589" w:type="dxa"/>
            <w:vMerge w:val="restart"/>
            <w:tcBorders>
              <w:top w:val="single" w:color="auto" w:sz="4" w:space="0"/>
              <w:left w:val="single" w:color="auto" w:sz="4" w:space="0"/>
              <w:right w:val="single" w:color="auto" w:sz="4" w:space="0"/>
            </w:tcBorders>
            <w:noWrap w:val="0"/>
            <w:vAlign w:val="center"/>
          </w:tcPr>
          <w:p w14:paraId="3EED371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检测点位</w:t>
            </w:r>
          </w:p>
          <w:p w14:paraId="6002CD4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及日期</w:t>
            </w:r>
          </w:p>
        </w:tc>
        <w:tc>
          <w:tcPr>
            <w:tcW w:w="1076" w:type="dxa"/>
            <w:gridSpan w:val="3"/>
            <w:vMerge w:val="restart"/>
            <w:tcBorders>
              <w:top w:val="single" w:color="auto" w:sz="4" w:space="0"/>
              <w:left w:val="single" w:color="auto" w:sz="4" w:space="0"/>
              <w:right w:val="single" w:color="auto" w:sz="4" w:space="0"/>
            </w:tcBorders>
            <w:noWrap w:val="0"/>
            <w:vAlign w:val="center"/>
          </w:tcPr>
          <w:p w14:paraId="59490AF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检测项目</w:t>
            </w:r>
          </w:p>
        </w:tc>
        <w:tc>
          <w:tcPr>
            <w:tcW w:w="1154" w:type="dxa"/>
            <w:vMerge w:val="restart"/>
            <w:tcBorders>
              <w:top w:val="single" w:color="auto" w:sz="4" w:space="0"/>
              <w:left w:val="single" w:color="auto" w:sz="4" w:space="0"/>
              <w:right w:val="single" w:color="auto" w:sz="4" w:space="0"/>
            </w:tcBorders>
            <w:noWrap w:val="0"/>
            <w:vAlign w:val="center"/>
          </w:tcPr>
          <w:p w14:paraId="36F45B2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检测频次</w:t>
            </w:r>
          </w:p>
        </w:tc>
        <w:tc>
          <w:tcPr>
            <w:tcW w:w="1133" w:type="dxa"/>
            <w:vMerge w:val="restart"/>
            <w:tcBorders>
              <w:top w:val="single" w:color="auto" w:sz="4" w:space="0"/>
              <w:left w:val="single" w:color="auto" w:sz="4" w:space="0"/>
              <w:right w:val="single" w:color="auto" w:sz="4" w:space="0"/>
            </w:tcBorders>
            <w:noWrap w:val="0"/>
            <w:vAlign w:val="center"/>
          </w:tcPr>
          <w:p w14:paraId="4FE9229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标干</w:t>
            </w:r>
          </w:p>
          <w:p w14:paraId="5BB2207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流量</w:t>
            </w:r>
          </w:p>
          <w:p w14:paraId="0A5FBD3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/h）</w:t>
            </w:r>
          </w:p>
        </w:tc>
        <w:tc>
          <w:tcPr>
            <w:tcW w:w="4986" w:type="dxa"/>
            <w:gridSpan w:val="5"/>
            <w:tcBorders>
              <w:top w:val="single" w:color="auto" w:sz="4" w:space="0"/>
              <w:left w:val="single" w:color="auto" w:sz="4" w:space="0"/>
              <w:right w:val="single" w:color="auto" w:sz="4" w:space="0"/>
            </w:tcBorders>
            <w:noWrap w:val="0"/>
            <w:vAlign w:val="center"/>
          </w:tcPr>
          <w:p w14:paraId="365CDF7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检测结果</w:t>
            </w:r>
          </w:p>
        </w:tc>
      </w:tr>
      <w:tr w14:paraId="1C51CFB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589" w:type="dxa"/>
            <w:vMerge w:val="continue"/>
            <w:tcBorders>
              <w:left w:val="single" w:color="auto" w:sz="4" w:space="0"/>
              <w:bottom w:val="single" w:color="auto" w:sz="4" w:space="0"/>
              <w:right w:val="single" w:color="auto" w:sz="4" w:space="0"/>
            </w:tcBorders>
            <w:noWrap w:val="0"/>
            <w:vAlign w:val="center"/>
          </w:tcPr>
          <w:p w14:paraId="0BFE015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76" w:type="dxa"/>
            <w:gridSpan w:val="3"/>
            <w:vMerge w:val="continue"/>
            <w:tcBorders>
              <w:left w:val="single" w:color="auto" w:sz="4" w:space="0"/>
              <w:bottom w:val="single" w:color="auto" w:sz="4" w:space="0"/>
              <w:right w:val="single" w:color="auto" w:sz="4" w:space="0"/>
            </w:tcBorders>
            <w:noWrap w:val="0"/>
            <w:vAlign w:val="center"/>
          </w:tcPr>
          <w:p w14:paraId="38750ED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154" w:type="dxa"/>
            <w:vMerge w:val="continue"/>
            <w:tcBorders>
              <w:left w:val="single" w:color="auto" w:sz="4" w:space="0"/>
              <w:bottom w:val="single" w:color="auto" w:sz="4" w:space="0"/>
              <w:right w:val="single" w:color="auto" w:sz="4" w:space="0"/>
            </w:tcBorders>
            <w:noWrap w:val="0"/>
            <w:vAlign w:val="center"/>
          </w:tcPr>
          <w:p w14:paraId="3240566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133" w:type="dxa"/>
            <w:vMerge w:val="continue"/>
            <w:tcBorders>
              <w:left w:val="single" w:color="auto" w:sz="4" w:space="0"/>
              <w:bottom w:val="single" w:color="auto" w:sz="4" w:space="0"/>
              <w:right w:val="single" w:color="auto" w:sz="4" w:space="0"/>
            </w:tcBorders>
            <w:noWrap w:val="0"/>
            <w:vAlign w:val="center"/>
          </w:tcPr>
          <w:p w14:paraId="36C26C3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365" w:type="dxa"/>
            <w:gridSpan w:val="2"/>
            <w:tcBorders>
              <w:left w:val="single" w:color="auto" w:sz="4" w:space="0"/>
              <w:bottom w:val="single" w:color="auto" w:sz="4" w:space="0"/>
              <w:right w:val="single" w:color="auto" w:sz="4" w:space="0"/>
            </w:tcBorders>
            <w:noWrap w:val="0"/>
            <w:vAlign w:val="center"/>
          </w:tcPr>
          <w:p w14:paraId="5792E4C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排放浓度（mg/m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w:t>
            </w:r>
          </w:p>
        </w:tc>
        <w:tc>
          <w:tcPr>
            <w:tcW w:w="2621" w:type="dxa"/>
            <w:gridSpan w:val="3"/>
            <w:tcBorders>
              <w:left w:val="single" w:color="auto" w:sz="4" w:space="0"/>
              <w:bottom w:val="single" w:color="auto" w:sz="4" w:space="0"/>
              <w:right w:val="single" w:color="auto" w:sz="4" w:space="0"/>
            </w:tcBorders>
            <w:noWrap w:val="0"/>
            <w:vAlign w:val="center"/>
          </w:tcPr>
          <w:p w14:paraId="5351B3C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排放速率（kg/h）</w:t>
            </w:r>
          </w:p>
        </w:tc>
      </w:tr>
      <w:tr w14:paraId="7A7F264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1" w:hRule="exact"/>
          <w:jc w:val="center"/>
        </w:trPr>
        <w:tc>
          <w:tcPr>
            <w:tcW w:w="1589" w:type="dxa"/>
            <w:vMerge w:val="restart"/>
            <w:tcBorders>
              <w:left w:val="single" w:color="auto" w:sz="4" w:space="0"/>
              <w:right w:val="single" w:color="auto" w:sz="4" w:space="0"/>
            </w:tcBorders>
            <w:noWrap w:val="0"/>
            <w:vAlign w:val="center"/>
          </w:tcPr>
          <w:p w14:paraId="770798A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废气处理前</w:t>
            </w:r>
          </w:p>
          <w:p w14:paraId="2CE2501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采样口（SJ-09）2026-04-23</w:t>
            </w:r>
          </w:p>
        </w:tc>
        <w:tc>
          <w:tcPr>
            <w:tcW w:w="1076" w:type="dxa"/>
            <w:gridSpan w:val="3"/>
            <w:vMerge w:val="restart"/>
            <w:tcBorders>
              <w:left w:val="single" w:color="auto" w:sz="4" w:space="0"/>
              <w:right w:val="single" w:color="auto" w:sz="4" w:space="0"/>
            </w:tcBorders>
            <w:shd w:val="clear" w:color="auto" w:fill="auto"/>
            <w:noWrap w:val="0"/>
            <w:vAlign w:val="center"/>
          </w:tcPr>
          <w:p w14:paraId="125A613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氨</w:t>
            </w:r>
          </w:p>
        </w:tc>
        <w:tc>
          <w:tcPr>
            <w:tcW w:w="1154" w:type="dxa"/>
            <w:tcBorders>
              <w:left w:val="single" w:color="auto" w:sz="4" w:space="0"/>
              <w:right w:val="single" w:color="auto" w:sz="4" w:space="0"/>
            </w:tcBorders>
            <w:shd w:val="clear" w:color="auto" w:fill="auto"/>
            <w:noWrap w:val="0"/>
            <w:vAlign w:val="center"/>
          </w:tcPr>
          <w:p w14:paraId="319D754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第一次</w:t>
            </w:r>
          </w:p>
        </w:tc>
        <w:tc>
          <w:tcPr>
            <w:tcW w:w="1133" w:type="dxa"/>
            <w:tcBorders>
              <w:left w:val="single" w:color="auto" w:sz="4" w:space="0"/>
              <w:right w:val="single" w:color="auto" w:sz="4" w:space="0"/>
            </w:tcBorders>
            <w:noWrap w:val="0"/>
            <w:vAlign w:val="center"/>
          </w:tcPr>
          <w:p w14:paraId="059AFD0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15680</w:t>
            </w:r>
          </w:p>
        </w:tc>
        <w:tc>
          <w:tcPr>
            <w:tcW w:w="2365" w:type="dxa"/>
            <w:gridSpan w:val="2"/>
            <w:tcBorders>
              <w:top w:val="single" w:color="auto" w:sz="4" w:space="0"/>
              <w:left w:val="single" w:color="auto" w:sz="4" w:space="0"/>
              <w:bottom w:val="single" w:color="auto" w:sz="4" w:space="0"/>
              <w:right w:val="single" w:color="auto" w:sz="4" w:space="0"/>
            </w:tcBorders>
            <w:noWrap w:val="0"/>
            <w:vAlign w:val="center"/>
          </w:tcPr>
          <w:p w14:paraId="356058C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1.98</w:t>
            </w:r>
          </w:p>
        </w:tc>
        <w:tc>
          <w:tcPr>
            <w:tcW w:w="2621" w:type="dxa"/>
            <w:gridSpan w:val="3"/>
            <w:tcBorders>
              <w:top w:val="single" w:color="auto" w:sz="4" w:space="0"/>
              <w:left w:val="single" w:color="auto" w:sz="4" w:space="0"/>
              <w:bottom w:val="single" w:color="auto" w:sz="4" w:space="0"/>
              <w:right w:val="single" w:color="auto" w:sz="4" w:space="0"/>
            </w:tcBorders>
            <w:noWrap w:val="0"/>
            <w:vAlign w:val="center"/>
          </w:tcPr>
          <w:p w14:paraId="0B12192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0.031</w:t>
            </w:r>
          </w:p>
        </w:tc>
      </w:tr>
      <w:tr w14:paraId="6E6A21B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1" w:hRule="exact"/>
          <w:jc w:val="center"/>
        </w:trPr>
        <w:tc>
          <w:tcPr>
            <w:tcW w:w="1589" w:type="dxa"/>
            <w:vMerge w:val="continue"/>
            <w:tcBorders>
              <w:left w:val="single" w:color="auto" w:sz="4" w:space="0"/>
              <w:right w:val="single" w:color="auto" w:sz="4" w:space="0"/>
            </w:tcBorders>
            <w:noWrap w:val="0"/>
            <w:vAlign w:val="center"/>
          </w:tcPr>
          <w:p w14:paraId="55665C0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76" w:type="dxa"/>
            <w:gridSpan w:val="3"/>
            <w:vMerge w:val="continue"/>
            <w:tcBorders>
              <w:left w:val="single" w:color="auto" w:sz="4" w:space="0"/>
              <w:right w:val="single" w:color="auto" w:sz="4" w:space="0"/>
            </w:tcBorders>
            <w:noWrap w:val="0"/>
            <w:vAlign w:val="center"/>
          </w:tcPr>
          <w:p w14:paraId="2B7F10D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154" w:type="dxa"/>
            <w:tcBorders>
              <w:left w:val="single" w:color="auto" w:sz="4" w:space="0"/>
              <w:right w:val="single" w:color="auto" w:sz="4" w:space="0"/>
            </w:tcBorders>
            <w:shd w:val="clear" w:color="auto" w:fill="auto"/>
            <w:noWrap w:val="0"/>
            <w:vAlign w:val="center"/>
          </w:tcPr>
          <w:p w14:paraId="1AA671F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第二次</w:t>
            </w:r>
          </w:p>
        </w:tc>
        <w:tc>
          <w:tcPr>
            <w:tcW w:w="1133" w:type="dxa"/>
            <w:tcBorders>
              <w:left w:val="single" w:color="auto" w:sz="4" w:space="0"/>
              <w:right w:val="single" w:color="auto" w:sz="4" w:space="0"/>
            </w:tcBorders>
            <w:noWrap w:val="0"/>
            <w:vAlign w:val="center"/>
          </w:tcPr>
          <w:p w14:paraId="0C0C2FC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14921</w:t>
            </w:r>
          </w:p>
        </w:tc>
        <w:tc>
          <w:tcPr>
            <w:tcW w:w="2365" w:type="dxa"/>
            <w:gridSpan w:val="2"/>
            <w:tcBorders>
              <w:top w:val="single" w:color="auto" w:sz="4" w:space="0"/>
              <w:left w:val="single" w:color="auto" w:sz="4" w:space="0"/>
              <w:bottom w:val="single" w:color="auto" w:sz="4" w:space="0"/>
              <w:right w:val="single" w:color="auto" w:sz="4" w:space="0"/>
            </w:tcBorders>
            <w:noWrap w:val="0"/>
            <w:vAlign w:val="center"/>
          </w:tcPr>
          <w:p w14:paraId="6596B65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2.31</w:t>
            </w:r>
          </w:p>
        </w:tc>
        <w:tc>
          <w:tcPr>
            <w:tcW w:w="2621" w:type="dxa"/>
            <w:gridSpan w:val="3"/>
            <w:tcBorders>
              <w:top w:val="single" w:color="auto" w:sz="4" w:space="0"/>
              <w:left w:val="single" w:color="auto" w:sz="4" w:space="0"/>
              <w:bottom w:val="single" w:color="auto" w:sz="4" w:space="0"/>
              <w:right w:val="single" w:color="auto" w:sz="4" w:space="0"/>
            </w:tcBorders>
            <w:noWrap w:val="0"/>
            <w:vAlign w:val="center"/>
          </w:tcPr>
          <w:p w14:paraId="58E4707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0.034</w:t>
            </w:r>
          </w:p>
        </w:tc>
      </w:tr>
      <w:tr w14:paraId="282BB84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1" w:hRule="exact"/>
          <w:jc w:val="center"/>
        </w:trPr>
        <w:tc>
          <w:tcPr>
            <w:tcW w:w="1589" w:type="dxa"/>
            <w:vMerge w:val="continue"/>
            <w:tcBorders>
              <w:left w:val="single" w:color="auto" w:sz="4" w:space="0"/>
              <w:right w:val="single" w:color="auto" w:sz="4" w:space="0"/>
            </w:tcBorders>
            <w:noWrap w:val="0"/>
            <w:vAlign w:val="center"/>
          </w:tcPr>
          <w:p w14:paraId="0943692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76" w:type="dxa"/>
            <w:gridSpan w:val="3"/>
            <w:vMerge w:val="continue"/>
            <w:tcBorders>
              <w:left w:val="single" w:color="auto" w:sz="4" w:space="0"/>
              <w:right w:val="single" w:color="auto" w:sz="4" w:space="0"/>
            </w:tcBorders>
            <w:noWrap w:val="0"/>
            <w:vAlign w:val="center"/>
          </w:tcPr>
          <w:p w14:paraId="5474718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154" w:type="dxa"/>
            <w:tcBorders>
              <w:left w:val="single" w:color="auto" w:sz="4" w:space="0"/>
              <w:right w:val="single" w:color="auto" w:sz="4" w:space="0"/>
            </w:tcBorders>
            <w:shd w:val="clear" w:color="auto" w:fill="auto"/>
            <w:noWrap w:val="0"/>
            <w:vAlign w:val="center"/>
          </w:tcPr>
          <w:p w14:paraId="3ACF7FE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第三次</w:t>
            </w:r>
          </w:p>
        </w:tc>
        <w:tc>
          <w:tcPr>
            <w:tcW w:w="1133" w:type="dxa"/>
            <w:tcBorders>
              <w:left w:val="single" w:color="auto" w:sz="4" w:space="0"/>
              <w:right w:val="single" w:color="auto" w:sz="4" w:space="0"/>
            </w:tcBorders>
            <w:noWrap w:val="0"/>
            <w:vAlign w:val="center"/>
          </w:tcPr>
          <w:p w14:paraId="005BBB9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14573</w:t>
            </w:r>
          </w:p>
        </w:tc>
        <w:tc>
          <w:tcPr>
            <w:tcW w:w="2365" w:type="dxa"/>
            <w:gridSpan w:val="2"/>
            <w:tcBorders>
              <w:top w:val="single" w:color="auto" w:sz="4" w:space="0"/>
              <w:left w:val="single" w:color="auto" w:sz="4" w:space="0"/>
              <w:bottom w:val="single" w:color="auto" w:sz="4" w:space="0"/>
              <w:right w:val="single" w:color="auto" w:sz="4" w:space="0"/>
            </w:tcBorders>
            <w:noWrap w:val="0"/>
            <w:vAlign w:val="center"/>
          </w:tcPr>
          <w:p w14:paraId="770D4A2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2.16</w:t>
            </w:r>
          </w:p>
        </w:tc>
        <w:tc>
          <w:tcPr>
            <w:tcW w:w="2621" w:type="dxa"/>
            <w:gridSpan w:val="3"/>
            <w:tcBorders>
              <w:top w:val="single" w:color="auto" w:sz="4" w:space="0"/>
              <w:left w:val="single" w:color="auto" w:sz="4" w:space="0"/>
              <w:bottom w:val="single" w:color="auto" w:sz="4" w:space="0"/>
              <w:right w:val="single" w:color="auto" w:sz="4" w:space="0"/>
            </w:tcBorders>
            <w:noWrap w:val="0"/>
            <w:vAlign w:val="center"/>
          </w:tcPr>
          <w:p w14:paraId="41A7779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0.031</w:t>
            </w:r>
          </w:p>
        </w:tc>
      </w:tr>
      <w:tr w14:paraId="19A01A8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1" w:hRule="exact"/>
          <w:jc w:val="center"/>
        </w:trPr>
        <w:tc>
          <w:tcPr>
            <w:tcW w:w="1589" w:type="dxa"/>
            <w:vMerge w:val="continue"/>
            <w:tcBorders>
              <w:left w:val="single" w:color="auto" w:sz="4" w:space="0"/>
              <w:right w:val="single" w:color="auto" w:sz="4" w:space="0"/>
            </w:tcBorders>
            <w:noWrap w:val="0"/>
            <w:vAlign w:val="center"/>
          </w:tcPr>
          <w:p w14:paraId="205674A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76" w:type="dxa"/>
            <w:gridSpan w:val="3"/>
            <w:vMerge w:val="continue"/>
            <w:tcBorders>
              <w:left w:val="single" w:color="auto" w:sz="4" w:space="0"/>
              <w:right w:val="single" w:color="auto" w:sz="4" w:space="0"/>
            </w:tcBorders>
            <w:noWrap w:val="0"/>
            <w:vAlign w:val="center"/>
          </w:tcPr>
          <w:p w14:paraId="5B1700B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154" w:type="dxa"/>
            <w:tcBorders>
              <w:left w:val="single" w:color="auto" w:sz="4" w:space="0"/>
              <w:right w:val="single" w:color="auto" w:sz="4" w:space="0"/>
            </w:tcBorders>
            <w:shd w:val="clear" w:color="auto" w:fill="auto"/>
            <w:noWrap w:val="0"/>
            <w:vAlign w:val="center"/>
          </w:tcPr>
          <w:p w14:paraId="169047B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第四次</w:t>
            </w:r>
          </w:p>
        </w:tc>
        <w:tc>
          <w:tcPr>
            <w:tcW w:w="1133" w:type="dxa"/>
            <w:tcBorders>
              <w:left w:val="single" w:color="auto" w:sz="4" w:space="0"/>
              <w:right w:val="single" w:color="auto" w:sz="4" w:space="0"/>
            </w:tcBorders>
            <w:noWrap w:val="0"/>
            <w:vAlign w:val="center"/>
          </w:tcPr>
          <w:p w14:paraId="24A2EC1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14997</w:t>
            </w:r>
          </w:p>
        </w:tc>
        <w:tc>
          <w:tcPr>
            <w:tcW w:w="2365" w:type="dxa"/>
            <w:gridSpan w:val="2"/>
            <w:tcBorders>
              <w:top w:val="single" w:color="auto" w:sz="4" w:space="0"/>
              <w:left w:val="single" w:color="auto" w:sz="4" w:space="0"/>
              <w:bottom w:val="single" w:color="auto" w:sz="4" w:space="0"/>
              <w:right w:val="single" w:color="auto" w:sz="4" w:space="0"/>
            </w:tcBorders>
            <w:noWrap w:val="0"/>
            <w:vAlign w:val="center"/>
          </w:tcPr>
          <w:p w14:paraId="6DF9545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2.34</w:t>
            </w:r>
          </w:p>
        </w:tc>
        <w:tc>
          <w:tcPr>
            <w:tcW w:w="2621" w:type="dxa"/>
            <w:gridSpan w:val="3"/>
            <w:tcBorders>
              <w:top w:val="single" w:color="auto" w:sz="4" w:space="0"/>
              <w:left w:val="single" w:color="auto" w:sz="4" w:space="0"/>
              <w:bottom w:val="single" w:color="auto" w:sz="4" w:space="0"/>
              <w:right w:val="single" w:color="auto" w:sz="4" w:space="0"/>
            </w:tcBorders>
            <w:noWrap w:val="0"/>
            <w:vAlign w:val="center"/>
          </w:tcPr>
          <w:p w14:paraId="17C0025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0.035</w:t>
            </w:r>
          </w:p>
        </w:tc>
      </w:tr>
      <w:tr w14:paraId="4FDB443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1" w:hRule="exact"/>
          <w:jc w:val="center"/>
        </w:trPr>
        <w:tc>
          <w:tcPr>
            <w:tcW w:w="1589" w:type="dxa"/>
            <w:vMerge w:val="continue"/>
            <w:tcBorders>
              <w:left w:val="single" w:color="auto" w:sz="4" w:space="0"/>
              <w:right w:val="single" w:color="auto" w:sz="4" w:space="0"/>
            </w:tcBorders>
            <w:noWrap w:val="0"/>
            <w:vAlign w:val="center"/>
          </w:tcPr>
          <w:p w14:paraId="014EFE4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76" w:type="dxa"/>
            <w:gridSpan w:val="3"/>
            <w:vMerge w:val="continue"/>
            <w:tcBorders>
              <w:left w:val="single" w:color="auto" w:sz="4" w:space="0"/>
              <w:right w:val="single" w:color="auto" w:sz="4" w:space="0"/>
            </w:tcBorders>
            <w:noWrap w:val="0"/>
            <w:vAlign w:val="center"/>
          </w:tcPr>
          <w:p w14:paraId="209992C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287" w:type="dxa"/>
            <w:gridSpan w:val="2"/>
            <w:tcBorders>
              <w:left w:val="single" w:color="auto" w:sz="4" w:space="0"/>
              <w:right w:val="single" w:color="auto" w:sz="4" w:space="0"/>
            </w:tcBorders>
            <w:shd w:val="clear" w:color="auto" w:fill="auto"/>
            <w:noWrap w:val="0"/>
            <w:vAlign w:val="center"/>
          </w:tcPr>
          <w:p w14:paraId="7EE8258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2365" w:type="dxa"/>
            <w:gridSpan w:val="2"/>
            <w:tcBorders>
              <w:top w:val="single" w:color="auto" w:sz="4" w:space="0"/>
              <w:left w:val="single" w:color="auto" w:sz="4" w:space="0"/>
              <w:bottom w:val="single" w:color="auto" w:sz="4" w:space="0"/>
              <w:right w:val="single" w:color="auto" w:sz="4" w:space="0"/>
            </w:tcBorders>
            <w:noWrap w:val="0"/>
            <w:vAlign w:val="center"/>
          </w:tcPr>
          <w:p w14:paraId="652BA52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2.34（最大值）</w:t>
            </w:r>
          </w:p>
        </w:tc>
        <w:tc>
          <w:tcPr>
            <w:tcW w:w="2621" w:type="dxa"/>
            <w:gridSpan w:val="3"/>
            <w:tcBorders>
              <w:top w:val="single" w:color="auto" w:sz="4" w:space="0"/>
              <w:left w:val="single" w:color="auto" w:sz="4" w:space="0"/>
              <w:bottom w:val="single" w:color="auto" w:sz="4" w:space="0"/>
              <w:right w:val="single" w:color="auto" w:sz="4" w:space="0"/>
            </w:tcBorders>
            <w:noWrap w:val="0"/>
            <w:vAlign w:val="center"/>
          </w:tcPr>
          <w:p w14:paraId="56E23F8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0.033（平均值）</w:t>
            </w:r>
          </w:p>
        </w:tc>
      </w:tr>
      <w:tr w14:paraId="667AB80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1" w:hRule="exact"/>
          <w:jc w:val="center"/>
        </w:trPr>
        <w:tc>
          <w:tcPr>
            <w:tcW w:w="1589" w:type="dxa"/>
            <w:vMerge w:val="continue"/>
            <w:tcBorders>
              <w:left w:val="single" w:color="auto" w:sz="4" w:space="0"/>
              <w:right w:val="single" w:color="auto" w:sz="4" w:space="0"/>
            </w:tcBorders>
            <w:noWrap w:val="0"/>
            <w:vAlign w:val="center"/>
          </w:tcPr>
          <w:p w14:paraId="351BA55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76" w:type="dxa"/>
            <w:gridSpan w:val="3"/>
            <w:vMerge w:val="restart"/>
            <w:tcBorders>
              <w:left w:val="single" w:color="auto" w:sz="4" w:space="0"/>
              <w:right w:val="single" w:color="auto" w:sz="4" w:space="0"/>
            </w:tcBorders>
            <w:noWrap w:val="0"/>
            <w:vAlign w:val="center"/>
          </w:tcPr>
          <w:p w14:paraId="621B29D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硫化氢</w:t>
            </w:r>
          </w:p>
        </w:tc>
        <w:tc>
          <w:tcPr>
            <w:tcW w:w="1154" w:type="dxa"/>
            <w:tcBorders>
              <w:left w:val="single" w:color="auto" w:sz="4" w:space="0"/>
              <w:right w:val="single" w:color="auto" w:sz="4" w:space="0"/>
            </w:tcBorders>
            <w:shd w:val="clear" w:color="auto" w:fill="auto"/>
            <w:noWrap w:val="0"/>
            <w:vAlign w:val="center"/>
          </w:tcPr>
          <w:p w14:paraId="27890FF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第一次</w:t>
            </w:r>
          </w:p>
        </w:tc>
        <w:tc>
          <w:tcPr>
            <w:tcW w:w="1133" w:type="dxa"/>
            <w:tcBorders>
              <w:left w:val="single" w:color="auto" w:sz="4" w:space="0"/>
              <w:right w:val="single" w:color="auto" w:sz="4" w:space="0"/>
            </w:tcBorders>
            <w:shd w:val="clear" w:color="auto" w:fill="auto"/>
            <w:noWrap w:val="0"/>
            <w:vAlign w:val="center"/>
          </w:tcPr>
          <w:p w14:paraId="0A56C4B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15680</w:t>
            </w:r>
          </w:p>
        </w:tc>
        <w:tc>
          <w:tcPr>
            <w:tcW w:w="2365" w:type="dxa"/>
            <w:gridSpan w:val="2"/>
            <w:tcBorders>
              <w:top w:val="single" w:color="auto" w:sz="4" w:space="0"/>
              <w:left w:val="single" w:color="auto" w:sz="4" w:space="0"/>
              <w:bottom w:val="single" w:color="auto" w:sz="4" w:space="0"/>
              <w:right w:val="single" w:color="auto" w:sz="4" w:space="0"/>
            </w:tcBorders>
            <w:noWrap w:val="0"/>
            <w:vAlign w:val="center"/>
          </w:tcPr>
          <w:p w14:paraId="15EC539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0.239</w:t>
            </w:r>
          </w:p>
        </w:tc>
        <w:tc>
          <w:tcPr>
            <w:tcW w:w="2621" w:type="dxa"/>
            <w:gridSpan w:val="3"/>
            <w:tcBorders>
              <w:top w:val="single" w:color="auto" w:sz="4" w:space="0"/>
              <w:left w:val="single" w:color="auto" w:sz="4" w:space="0"/>
              <w:bottom w:val="single" w:color="auto" w:sz="4" w:space="0"/>
              <w:right w:val="single" w:color="auto" w:sz="4" w:space="0"/>
            </w:tcBorders>
            <w:noWrap w:val="0"/>
            <w:vAlign w:val="center"/>
          </w:tcPr>
          <w:p w14:paraId="30BD197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3.7×10</w:t>
            </w:r>
            <w:r>
              <w:rPr>
                <w:rFonts w:hint="default" w:ascii="Times New Roman" w:hAnsi="Times New Roman" w:eastAsia="宋体" w:cs="Times New Roman"/>
                <w:color w:val="auto"/>
                <w:sz w:val="21"/>
                <w:szCs w:val="21"/>
                <w:highlight w:val="none"/>
                <w:vertAlign w:val="superscript"/>
                <w:lang w:val="en-US" w:eastAsia="zh-CN"/>
              </w:rPr>
              <w:t>-3</w:t>
            </w:r>
          </w:p>
        </w:tc>
      </w:tr>
      <w:tr w14:paraId="05CE33E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1" w:hRule="exact"/>
          <w:jc w:val="center"/>
        </w:trPr>
        <w:tc>
          <w:tcPr>
            <w:tcW w:w="1589" w:type="dxa"/>
            <w:vMerge w:val="continue"/>
            <w:tcBorders>
              <w:left w:val="single" w:color="auto" w:sz="4" w:space="0"/>
              <w:right w:val="single" w:color="auto" w:sz="4" w:space="0"/>
            </w:tcBorders>
            <w:noWrap w:val="0"/>
            <w:vAlign w:val="center"/>
          </w:tcPr>
          <w:p w14:paraId="700200A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76" w:type="dxa"/>
            <w:gridSpan w:val="3"/>
            <w:vMerge w:val="continue"/>
            <w:tcBorders>
              <w:left w:val="single" w:color="auto" w:sz="4" w:space="0"/>
              <w:right w:val="single" w:color="auto" w:sz="4" w:space="0"/>
            </w:tcBorders>
            <w:noWrap w:val="0"/>
            <w:vAlign w:val="center"/>
          </w:tcPr>
          <w:p w14:paraId="635F92C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154" w:type="dxa"/>
            <w:tcBorders>
              <w:left w:val="single" w:color="auto" w:sz="4" w:space="0"/>
              <w:right w:val="single" w:color="auto" w:sz="4" w:space="0"/>
            </w:tcBorders>
            <w:shd w:val="clear" w:color="auto" w:fill="auto"/>
            <w:noWrap w:val="0"/>
            <w:vAlign w:val="center"/>
          </w:tcPr>
          <w:p w14:paraId="2154F5F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第二次</w:t>
            </w:r>
          </w:p>
        </w:tc>
        <w:tc>
          <w:tcPr>
            <w:tcW w:w="1133" w:type="dxa"/>
            <w:tcBorders>
              <w:left w:val="single" w:color="auto" w:sz="4" w:space="0"/>
              <w:right w:val="single" w:color="auto" w:sz="4" w:space="0"/>
            </w:tcBorders>
            <w:shd w:val="clear" w:color="auto" w:fill="auto"/>
            <w:noWrap w:val="0"/>
            <w:vAlign w:val="center"/>
          </w:tcPr>
          <w:p w14:paraId="42E7562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14921</w:t>
            </w:r>
          </w:p>
        </w:tc>
        <w:tc>
          <w:tcPr>
            <w:tcW w:w="2365" w:type="dxa"/>
            <w:gridSpan w:val="2"/>
            <w:tcBorders>
              <w:top w:val="single" w:color="auto" w:sz="4" w:space="0"/>
              <w:left w:val="single" w:color="auto" w:sz="4" w:space="0"/>
              <w:bottom w:val="single" w:color="auto" w:sz="4" w:space="0"/>
              <w:right w:val="single" w:color="auto" w:sz="4" w:space="0"/>
            </w:tcBorders>
            <w:noWrap w:val="0"/>
            <w:vAlign w:val="center"/>
          </w:tcPr>
          <w:p w14:paraId="1C6F075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0.253</w:t>
            </w:r>
          </w:p>
        </w:tc>
        <w:tc>
          <w:tcPr>
            <w:tcW w:w="2621" w:type="dxa"/>
            <w:gridSpan w:val="3"/>
            <w:tcBorders>
              <w:top w:val="single" w:color="auto" w:sz="4" w:space="0"/>
              <w:left w:val="single" w:color="auto" w:sz="4" w:space="0"/>
              <w:bottom w:val="single" w:color="auto" w:sz="4" w:space="0"/>
              <w:right w:val="single" w:color="auto" w:sz="4" w:space="0"/>
            </w:tcBorders>
            <w:noWrap w:val="0"/>
            <w:vAlign w:val="center"/>
          </w:tcPr>
          <w:p w14:paraId="65432F3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3.8×10</w:t>
            </w:r>
            <w:r>
              <w:rPr>
                <w:rFonts w:hint="default" w:ascii="Times New Roman" w:hAnsi="Times New Roman" w:eastAsia="宋体" w:cs="Times New Roman"/>
                <w:color w:val="auto"/>
                <w:sz w:val="21"/>
                <w:szCs w:val="21"/>
                <w:highlight w:val="none"/>
                <w:vertAlign w:val="superscript"/>
                <w:lang w:val="en-US" w:eastAsia="zh-CN"/>
              </w:rPr>
              <w:t>-3</w:t>
            </w:r>
          </w:p>
        </w:tc>
      </w:tr>
      <w:tr w14:paraId="758A1DF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1" w:hRule="exact"/>
          <w:jc w:val="center"/>
        </w:trPr>
        <w:tc>
          <w:tcPr>
            <w:tcW w:w="1589" w:type="dxa"/>
            <w:vMerge w:val="continue"/>
            <w:tcBorders>
              <w:left w:val="single" w:color="auto" w:sz="4" w:space="0"/>
              <w:right w:val="single" w:color="auto" w:sz="4" w:space="0"/>
            </w:tcBorders>
            <w:noWrap w:val="0"/>
            <w:vAlign w:val="center"/>
          </w:tcPr>
          <w:p w14:paraId="4502582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76" w:type="dxa"/>
            <w:gridSpan w:val="3"/>
            <w:vMerge w:val="continue"/>
            <w:tcBorders>
              <w:left w:val="single" w:color="auto" w:sz="4" w:space="0"/>
              <w:right w:val="single" w:color="auto" w:sz="4" w:space="0"/>
            </w:tcBorders>
            <w:noWrap w:val="0"/>
            <w:vAlign w:val="center"/>
          </w:tcPr>
          <w:p w14:paraId="3981FBA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154" w:type="dxa"/>
            <w:tcBorders>
              <w:left w:val="single" w:color="auto" w:sz="4" w:space="0"/>
              <w:right w:val="single" w:color="auto" w:sz="4" w:space="0"/>
            </w:tcBorders>
            <w:shd w:val="clear" w:color="auto" w:fill="auto"/>
            <w:noWrap w:val="0"/>
            <w:vAlign w:val="center"/>
          </w:tcPr>
          <w:p w14:paraId="43AE32D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第三次</w:t>
            </w:r>
          </w:p>
        </w:tc>
        <w:tc>
          <w:tcPr>
            <w:tcW w:w="1133" w:type="dxa"/>
            <w:tcBorders>
              <w:left w:val="single" w:color="auto" w:sz="4" w:space="0"/>
              <w:right w:val="single" w:color="auto" w:sz="4" w:space="0"/>
            </w:tcBorders>
            <w:shd w:val="clear" w:color="auto" w:fill="auto"/>
            <w:noWrap w:val="0"/>
            <w:vAlign w:val="center"/>
          </w:tcPr>
          <w:p w14:paraId="087C8A2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14573</w:t>
            </w:r>
          </w:p>
        </w:tc>
        <w:tc>
          <w:tcPr>
            <w:tcW w:w="2365" w:type="dxa"/>
            <w:gridSpan w:val="2"/>
            <w:tcBorders>
              <w:top w:val="single" w:color="auto" w:sz="4" w:space="0"/>
              <w:left w:val="single" w:color="auto" w:sz="4" w:space="0"/>
              <w:bottom w:val="single" w:color="auto" w:sz="4" w:space="0"/>
              <w:right w:val="single" w:color="auto" w:sz="4" w:space="0"/>
            </w:tcBorders>
            <w:noWrap w:val="0"/>
            <w:vAlign w:val="center"/>
          </w:tcPr>
          <w:p w14:paraId="28627E1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0.250</w:t>
            </w:r>
          </w:p>
        </w:tc>
        <w:tc>
          <w:tcPr>
            <w:tcW w:w="2621" w:type="dxa"/>
            <w:gridSpan w:val="3"/>
            <w:tcBorders>
              <w:top w:val="single" w:color="auto" w:sz="4" w:space="0"/>
              <w:left w:val="single" w:color="auto" w:sz="4" w:space="0"/>
              <w:bottom w:val="single" w:color="auto" w:sz="4" w:space="0"/>
              <w:right w:val="single" w:color="auto" w:sz="4" w:space="0"/>
            </w:tcBorders>
            <w:noWrap w:val="0"/>
            <w:vAlign w:val="center"/>
          </w:tcPr>
          <w:p w14:paraId="4F190C0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3.6×10</w:t>
            </w:r>
            <w:r>
              <w:rPr>
                <w:rFonts w:hint="default" w:ascii="Times New Roman" w:hAnsi="Times New Roman" w:eastAsia="宋体" w:cs="Times New Roman"/>
                <w:color w:val="auto"/>
                <w:sz w:val="21"/>
                <w:szCs w:val="21"/>
                <w:highlight w:val="none"/>
                <w:vertAlign w:val="superscript"/>
                <w:lang w:val="en-US" w:eastAsia="zh-CN"/>
              </w:rPr>
              <w:t>-3</w:t>
            </w:r>
          </w:p>
        </w:tc>
      </w:tr>
      <w:tr w14:paraId="295F470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1" w:hRule="exact"/>
          <w:jc w:val="center"/>
        </w:trPr>
        <w:tc>
          <w:tcPr>
            <w:tcW w:w="1589" w:type="dxa"/>
            <w:vMerge w:val="continue"/>
            <w:tcBorders>
              <w:left w:val="single" w:color="auto" w:sz="4" w:space="0"/>
              <w:right w:val="single" w:color="auto" w:sz="4" w:space="0"/>
            </w:tcBorders>
            <w:noWrap w:val="0"/>
            <w:vAlign w:val="center"/>
          </w:tcPr>
          <w:p w14:paraId="29A2596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76" w:type="dxa"/>
            <w:gridSpan w:val="3"/>
            <w:vMerge w:val="continue"/>
            <w:tcBorders>
              <w:left w:val="single" w:color="auto" w:sz="4" w:space="0"/>
              <w:right w:val="single" w:color="auto" w:sz="4" w:space="0"/>
            </w:tcBorders>
            <w:noWrap w:val="0"/>
            <w:vAlign w:val="center"/>
          </w:tcPr>
          <w:p w14:paraId="2B63E49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154" w:type="dxa"/>
            <w:tcBorders>
              <w:left w:val="single" w:color="auto" w:sz="4" w:space="0"/>
              <w:right w:val="single" w:color="auto" w:sz="4" w:space="0"/>
            </w:tcBorders>
            <w:shd w:val="clear" w:color="auto" w:fill="auto"/>
            <w:noWrap w:val="0"/>
            <w:vAlign w:val="center"/>
          </w:tcPr>
          <w:p w14:paraId="71AC4FF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第四次</w:t>
            </w:r>
          </w:p>
        </w:tc>
        <w:tc>
          <w:tcPr>
            <w:tcW w:w="1133" w:type="dxa"/>
            <w:tcBorders>
              <w:left w:val="single" w:color="auto" w:sz="4" w:space="0"/>
              <w:right w:val="single" w:color="auto" w:sz="4" w:space="0"/>
            </w:tcBorders>
            <w:shd w:val="clear" w:color="auto" w:fill="auto"/>
            <w:noWrap w:val="0"/>
            <w:vAlign w:val="center"/>
          </w:tcPr>
          <w:p w14:paraId="185E879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14997</w:t>
            </w:r>
          </w:p>
        </w:tc>
        <w:tc>
          <w:tcPr>
            <w:tcW w:w="2365" w:type="dxa"/>
            <w:gridSpan w:val="2"/>
            <w:tcBorders>
              <w:top w:val="single" w:color="auto" w:sz="4" w:space="0"/>
              <w:left w:val="single" w:color="auto" w:sz="4" w:space="0"/>
              <w:bottom w:val="single" w:color="auto" w:sz="4" w:space="0"/>
              <w:right w:val="single" w:color="auto" w:sz="4" w:space="0"/>
            </w:tcBorders>
            <w:noWrap w:val="0"/>
            <w:vAlign w:val="center"/>
          </w:tcPr>
          <w:p w14:paraId="509C719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0.235</w:t>
            </w:r>
          </w:p>
        </w:tc>
        <w:tc>
          <w:tcPr>
            <w:tcW w:w="2621" w:type="dxa"/>
            <w:gridSpan w:val="3"/>
            <w:tcBorders>
              <w:top w:val="single" w:color="auto" w:sz="4" w:space="0"/>
              <w:left w:val="single" w:color="auto" w:sz="4" w:space="0"/>
              <w:bottom w:val="single" w:color="auto" w:sz="4" w:space="0"/>
              <w:right w:val="single" w:color="auto" w:sz="4" w:space="0"/>
            </w:tcBorders>
            <w:noWrap w:val="0"/>
            <w:vAlign w:val="center"/>
          </w:tcPr>
          <w:p w14:paraId="139D860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3.5×10</w:t>
            </w:r>
            <w:r>
              <w:rPr>
                <w:rFonts w:hint="default" w:ascii="Times New Roman" w:hAnsi="Times New Roman" w:eastAsia="宋体" w:cs="Times New Roman"/>
                <w:color w:val="auto"/>
                <w:sz w:val="21"/>
                <w:szCs w:val="21"/>
                <w:highlight w:val="none"/>
                <w:vertAlign w:val="superscript"/>
                <w:lang w:val="en-US" w:eastAsia="zh-CN"/>
              </w:rPr>
              <w:t>-3</w:t>
            </w:r>
          </w:p>
        </w:tc>
      </w:tr>
      <w:tr w14:paraId="46E232B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1" w:hRule="exact"/>
          <w:jc w:val="center"/>
        </w:trPr>
        <w:tc>
          <w:tcPr>
            <w:tcW w:w="1589" w:type="dxa"/>
            <w:vMerge w:val="continue"/>
            <w:tcBorders>
              <w:left w:val="single" w:color="auto" w:sz="4" w:space="0"/>
              <w:right w:val="single" w:color="auto" w:sz="4" w:space="0"/>
            </w:tcBorders>
            <w:noWrap w:val="0"/>
            <w:vAlign w:val="center"/>
          </w:tcPr>
          <w:p w14:paraId="7566C39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76" w:type="dxa"/>
            <w:gridSpan w:val="3"/>
            <w:vMerge w:val="continue"/>
            <w:tcBorders>
              <w:left w:val="single" w:color="auto" w:sz="4" w:space="0"/>
              <w:right w:val="single" w:color="auto" w:sz="4" w:space="0"/>
            </w:tcBorders>
            <w:noWrap w:val="0"/>
            <w:vAlign w:val="center"/>
          </w:tcPr>
          <w:p w14:paraId="5F3C07C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287" w:type="dxa"/>
            <w:gridSpan w:val="2"/>
            <w:tcBorders>
              <w:left w:val="single" w:color="auto" w:sz="4" w:space="0"/>
              <w:right w:val="single" w:color="auto" w:sz="4" w:space="0"/>
            </w:tcBorders>
            <w:shd w:val="clear" w:color="auto" w:fill="auto"/>
            <w:noWrap w:val="0"/>
            <w:vAlign w:val="center"/>
          </w:tcPr>
          <w:p w14:paraId="3CCD532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2365" w:type="dxa"/>
            <w:gridSpan w:val="2"/>
            <w:tcBorders>
              <w:top w:val="single" w:color="auto" w:sz="4" w:space="0"/>
              <w:left w:val="single" w:color="auto" w:sz="4" w:space="0"/>
              <w:bottom w:val="single" w:color="auto" w:sz="4" w:space="0"/>
              <w:right w:val="single" w:color="auto" w:sz="4" w:space="0"/>
            </w:tcBorders>
            <w:noWrap w:val="0"/>
            <w:vAlign w:val="center"/>
          </w:tcPr>
          <w:p w14:paraId="5F4099C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0.253（最大值）</w:t>
            </w:r>
          </w:p>
        </w:tc>
        <w:tc>
          <w:tcPr>
            <w:tcW w:w="2621" w:type="dxa"/>
            <w:gridSpan w:val="3"/>
            <w:tcBorders>
              <w:top w:val="single" w:color="auto" w:sz="4" w:space="0"/>
              <w:left w:val="single" w:color="auto" w:sz="4" w:space="0"/>
              <w:bottom w:val="single" w:color="auto" w:sz="4" w:space="0"/>
              <w:right w:val="single" w:color="auto" w:sz="4" w:space="0"/>
            </w:tcBorders>
            <w:noWrap w:val="0"/>
            <w:vAlign w:val="center"/>
          </w:tcPr>
          <w:p w14:paraId="744FA83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3.6×10</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（平均值）</w:t>
            </w:r>
          </w:p>
        </w:tc>
      </w:tr>
      <w:tr w14:paraId="425BE9D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1" w:hRule="exact"/>
          <w:jc w:val="center"/>
        </w:trPr>
        <w:tc>
          <w:tcPr>
            <w:tcW w:w="1589" w:type="dxa"/>
            <w:vMerge w:val="continue"/>
            <w:tcBorders>
              <w:left w:val="single" w:color="auto" w:sz="4" w:space="0"/>
              <w:right w:val="single" w:color="auto" w:sz="4" w:space="0"/>
            </w:tcBorders>
            <w:noWrap w:val="0"/>
            <w:vAlign w:val="center"/>
          </w:tcPr>
          <w:p w14:paraId="1CB07EA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76" w:type="dxa"/>
            <w:gridSpan w:val="3"/>
            <w:vMerge w:val="restart"/>
            <w:tcBorders>
              <w:left w:val="single" w:color="auto" w:sz="4" w:space="0"/>
              <w:right w:val="single" w:color="auto" w:sz="4" w:space="0"/>
            </w:tcBorders>
            <w:noWrap w:val="0"/>
            <w:vAlign w:val="center"/>
          </w:tcPr>
          <w:p w14:paraId="5F691CC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臭气浓度（无量纲）</w:t>
            </w:r>
          </w:p>
        </w:tc>
        <w:tc>
          <w:tcPr>
            <w:tcW w:w="1154" w:type="dxa"/>
            <w:tcBorders>
              <w:left w:val="single" w:color="auto" w:sz="4" w:space="0"/>
              <w:right w:val="single" w:color="auto" w:sz="4" w:space="0"/>
            </w:tcBorders>
            <w:shd w:val="clear" w:color="auto" w:fill="auto"/>
            <w:noWrap w:val="0"/>
            <w:vAlign w:val="center"/>
          </w:tcPr>
          <w:p w14:paraId="41A8C3B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第一次</w:t>
            </w:r>
          </w:p>
        </w:tc>
        <w:tc>
          <w:tcPr>
            <w:tcW w:w="1133" w:type="dxa"/>
            <w:tcBorders>
              <w:left w:val="single" w:color="auto" w:sz="4" w:space="0"/>
              <w:right w:val="single" w:color="auto" w:sz="4" w:space="0"/>
            </w:tcBorders>
            <w:shd w:val="clear" w:color="auto" w:fill="auto"/>
            <w:noWrap w:val="0"/>
            <w:vAlign w:val="center"/>
          </w:tcPr>
          <w:p w14:paraId="744E88F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15680</w:t>
            </w:r>
          </w:p>
        </w:tc>
        <w:tc>
          <w:tcPr>
            <w:tcW w:w="4986" w:type="dxa"/>
            <w:gridSpan w:val="5"/>
            <w:tcBorders>
              <w:top w:val="single" w:color="auto" w:sz="4" w:space="0"/>
              <w:left w:val="single" w:color="auto" w:sz="4" w:space="0"/>
              <w:bottom w:val="single" w:color="auto" w:sz="4" w:space="0"/>
              <w:right w:val="single" w:color="auto" w:sz="4" w:space="0"/>
            </w:tcBorders>
            <w:noWrap w:val="0"/>
            <w:vAlign w:val="center"/>
          </w:tcPr>
          <w:p w14:paraId="7CD5775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2290</w:t>
            </w:r>
          </w:p>
        </w:tc>
      </w:tr>
      <w:tr w14:paraId="481CE3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1" w:hRule="exact"/>
          <w:jc w:val="center"/>
        </w:trPr>
        <w:tc>
          <w:tcPr>
            <w:tcW w:w="1589" w:type="dxa"/>
            <w:vMerge w:val="continue"/>
            <w:tcBorders>
              <w:left w:val="single" w:color="auto" w:sz="4" w:space="0"/>
              <w:right w:val="single" w:color="auto" w:sz="4" w:space="0"/>
            </w:tcBorders>
            <w:noWrap w:val="0"/>
            <w:vAlign w:val="center"/>
          </w:tcPr>
          <w:p w14:paraId="3776ED0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76" w:type="dxa"/>
            <w:gridSpan w:val="3"/>
            <w:vMerge w:val="continue"/>
            <w:tcBorders>
              <w:left w:val="single" w:color="auto" w:sz="4" w:space="0"/>
              <w:right w:val="single" w:color="auto" w:sz="4" w:space="0"/>
            </w:tcBorders>
            <w:noWrap w:val="0"/>
            <w:vAlign w:val="center"/>
          </w:tcPr>
          <w:p w14:paraId="152351E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154" w:type="dxa"/>
            <w:tcBorders>
              <w:left w:val="single" w:color="auto" w:sz="4" w:space="0"/>
              <w:right w:val="single" w:color="auto" w:sz="4" w:space="0"/>
            </w:tcBorders>
            <w:shd w:val="clear" w:color="auto" w:fill="auto"/>
            <w:noWrap w:val="0"/>
            <w:vAlign w:val="center"/>
          </w:tcPr>
          <w:p w14:paraId="02B88AE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第二次</w:t>
            </w:r>
          </w:p>
        </w:tc>
        <w:tc>
          <w:tcPr>
            <w:tcW w:w="1133" w:type="dxa"/>
            <w:tcBorders>
              <w:left w:val="single" w:color="auto" w:sz="4" w:space="0"/>
              <w:right w:val="single" w:color="auto" w:sz="4" w:space="0"/>
            </w:tcBorders>
            <w:shd w:val="clear" w:color="auto" w:fill="auto"/>
            <w:noWrap w:val="0"/>
            <w:vAlign w:val="center"/>
          </w:tcPr>
          <w:p w14:paraId="22DDD98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14921</w:t>
            </w:r>
          </w:p>
        </w:tc>
        <w:tc>
          <w:tcPr>
            <w:tcW w:w="4986" w:type="dxa"/>
            <w:gridSpan w:val="5"/>
            <w:tcBorders>
              <w:top w:val="single" w:color="auto" w:sz="4" w:space="0"/>
              <w:left w:val="single" w:color="auto" w:sz="4" w:space="0"/>
              <w:bottom w:val="single" w:color="auto" w:sz="4" w:space="0"/>
              <w:right w:val="single" w:color="auto" w:sz="4" w:space="0"/>
            </w:tcBorders>
            <w:noWrap w:val="0"/>
            <w:vAlign w:val="center"/>
          </w:tcPr>
          <w:p w14:paraId="34039AB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2290</w:t>
            </w:r>
          </w:p>
        </w:tc>
      </w:tr>
      <w:tr w14:paraId="7C7673B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1" w:hRule="exact"/>
          <w:jc w:val="center"/>
        </w:trPr>
        <w:tc>
          <w:tcPr>
            <w:tcW w:w="1589" w:type="dxa"/>
            <w:vMerge w:val="continue"/>
            <w:tcBorders>
              <w:left w:val="single" w:color="auto" w:sz="4" w:space="0"/>
              <w:right w:val="single" w:color="auto" w:sz="4" w:space="0"/>
            </w:tcBorders>
            <w:noWrap w:val="0"/>
            <w:vAlign w:val="center"/>
          </w:tcPr>
          <w:p w14:paraId="3EA3DE1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76" w:type="dxa"/>
            <w:gridSpan w:val="3"/>
            <w:vMerge w:val="continue"/>
            <w:tcBorders>
              <w:left w:val="single" w:color="auto" w:sz="4" w:space="0"/>
              <w:right w:val="single" w:color="auto" w:sz="4" w:space="0"/>
            </w:tcBorders>
            <w:noWrap w:val="0"/>
            <w:vAlign w:val="center"/>
          </w:tcPr>
          <w:p w14:paraId="2DB5106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154" w:type="dxa"/>
            <w:tcBorders>
              <w:left w:val="single" w:color="auto" w:sz="4" w:space="0"/>
              <w:right w:val="single" w:color="auto" w:sz="4" w:space="0"/>
            </w:tcBorders>
            <w:shd w:val="clear" w:color="auto" w:fill="auto"/>
            <w:noWrap w:val="0"/>
            <w:vAlign w:val="center"/>
          </w:tcPr>
          <w:p w14:paraId="764206F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第三次</w:t>
            </w:r>
          </w:p>
        </w:tc>
        <w:tc>
          <w:tcPr>
            <w:tcW w:w="1133" w:type="dxa"/>
            <w:tcBorders>
              <w:left w:val="single" w:color="auto" w:sz="4" w:space="0"/>
              <w:right w:val="single" w:color="auto" w:sz="4" w:space="0"/>
            </w:tcBorders>
            <w:shd w:val="clear" w:color="auto" w:fill="auto"/>
            <w:noWrap w:val="0"/>
            <w:vAlign w:val="center"/>
          </w:tcPr>
          <w:p w14:paraId="73ADDA0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14573</w:t>
            </w:r>
          </w:p>
        </w:tc>
        <w:tc>
          <w:tcPr>
            <w:tcW w:w="4986" w:type="dxa"/>
            <w:gridSpan w:val="5"/>
            <w:tcBorders>
              <w:top w:val="single" w:color="auto" w:sz="4" w:space="0"/>
              <w:left w:val="single" w:color="auto" w:sz="4" w:space="0"/>
              <w:bottom w:val="single" w:color="auto" w:sz="4" w:space="0"/>
              <w:right w:val="single" w:color="auto" w:sz="4" w:space="0"/>
            </w:tcBorders>
            <w:noWrap w:val="0"/>
            <w:vAlign w:val="center"/>
          </w:tcPr>
          <w:p w14:paraId="6F1431F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1737</w:t>
            </w:r>
          </w:p>
        </w:tc>
      </w:tr>
      <w:tr w14:paraId="362EC47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1" w:hRule="exact"/>
          <w:jc w:val="center"/>
        </w:trPr>
        <w:tc>
          <w:tcPr>
            <w:tcW w:w="1589" w:type="dxa"/>
            <w:vMerge w:val="continue"/>
            <w:tcBorders>
              <w:left w:val="single" w:color="auto" w:sz="4" w:space="0"/>
              <w:right w:val="single" w:color="auto" w:sz="4" w:space="0"/>
            </w:tcBorders>
            <w:noWrap w:val="0"/>
            <w:vAlign w:val="center"/>
          </w:tcPr>
          <w:p w14:paraId="7F8B81F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76" w:type="dxa"/>
            <w:gridSpan w:val="3"/>
            <w:vMerge w:val="continue"/>
            <w:tcBorders>
              <w:left w:val="single" w:color="auto" w:sz="4" w:space="0"/>
              <w:right w:val="single" w:color="auto" w:sz="4" w:space="0"/>
            </w:tcBorders>
            <w:noWrap w:val="0"/>
            <w:vAlign w:val="center"/>
          </w:tcPr>
          <w:p w14:paraId="6691529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154" w:type="dxa"/>
            <w:tcBorders>
              <w:left w:val="single" w:color="auto" w:sz="4" w:space="0"/>
              <w:right w:val="single" w:color="auto" w:sz="4" w:space="0"/>
            </w:tcBorders>
            <w:shd w:val="clear" w:color="auto" w:fill="auto"/>
            <w:noWrap w:val="0"/>
            <w:vAlign w:val="center"/>
          </w:tcPr>
          <w:p w14:paraId="6665E12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第四次</w:t>
            </w:r>
          </w:p>
        </w:tc>
        <w:tc>
          <w:tcPr>
            <w:tcW w:w="1133" w:type="dxa"/>
            <w:tcBorders>
              <w:left w:val="single" w:color="auto" w:sz="4" w:space="0"/>
              <w:right w:val="single" w:color="auto" w:sz="4" w:space="0"/>
            </w:tcBorders>
            <w:shd w:val="clear" w:color="auto" w:fill="auto"/>
            <w:noWrap w:val="0"/>
            <w:vAlign w:val="center"/>
          </w:tcPr>
          <w:p w14:paraId="2E7E8AD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14997</w:t>
            </w:r>
          </w:p>
        </w:tc>
        <w:tc>
          <w:tcPr>
            <w:tcW w:w="4986" w:type="dxa"/>
            <w:gridSpan w:val="5"/>
            <w:tcBorders>
              <w:top w:val="single" w:color="auto" w:sz="4" w:space="0"/>
              <w:left w:val="single" w:color="auto" w:sz="4" w:space="0"/>
              <w:bottom w:val="single" w:color="auto" w:sz="4" w:space="0"/>
              <w:right w:val="single" w:color="auto" w:sz="4" w:space="0"/>
            </w:tcBorders>
            <w:noWrap w:val="0"/>
            <w:vAlign w:val="center"/>
          </w:tcPr>
          <w:p w14:paraId="47F74D2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1995</w:t>
            </w:r>
          </w:p>
        </w:tc>
      </w:tr>
      <w:tr w14:paraId="78650FD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1" w:hRule="exact"/>
          <w:jc w:val="center"/>
        </w:trPr>
        <w:tc>
          <w:tcPr>
            <w:tcW w:w="1589" w:type="dxa"/>
            <w:vMerge w:val="continue"/>
            <w:tcBorders>
              <w:left w:val="single" w:color="auto" w:sz="4" w:space="0"/>
              <w:right w:val="single" w:color="auto" w:sz="4" w:space="0"/>
            </w:tcBorders>
            <w:noWrap w:val="0"/>
            <w:vAlign w:val="center"/>
          </w:tcPr>
          <w:p w14:paraId="48DBB03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76" w:type="dxa"/>
            <w:gridSpan w:val="3"/>
            <w:vMerge w:val="continue"/>
            <w:tcBorders>
              <w:left w:val="single" w:color="auto" w:sz="4" w:space="0"/>
              <w:right w:val="single" w:color="auto" w:sz="4" w:space="0"/>
            </w:tcBorders>
            <w:noWrap w:val="0"/>
            <w:vAlign w:val="center"/>
          </w:tcPr>
          <w:p w14:paraId="0BC4B68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287" w:type="dxa"/>
            <w:gridSpan w:val="2"/>
            <w:tcBorders>
              <w:left w:val="single" w:color="auto" w:sz="4" w:space="0"/>
              <w:right w:val="single" w:color="auto" w:sz="4" w:space="0"/>
            </w:tcBorders>
            <w:shd w:val="clear" w:color="auto" w:fill="auto"/>
            <w:noWrap w:val="0"/>
            <w:vAlign w:val="center"/>
          </w:tcPr>
          <w:p w14:paraId="332D368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986" w:type="dxa"/>
            <w:gridSpan w:val="5"/>
            <w:tcBorders>
              <w:top w:val="single" w:color="auto" w:sz="4" w:space="0"/>
              <w:left w:val="single" w:color="auto" w:sz="4" w:space="0"/>
              <w:bottom w:val="single" w:color="auto" w:sz="4" w:space="0"/>
              <w:right w:val="single" w:color="auto" w:sz="4" w:space="0"/>
            </w:tcBorders>
            <w:noWrap w:val="0"/>
            <w:vAlign w:val="center"/>
          </w:tcPr>
          <w:p w14:paraId="3713579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2290（最大值）</w:t>
            </w:r>
          </w:p>
        </w:tc>
      </w:tr>
      <w:tr w14:paraId="319EC62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9938" w:type="dxa"/>
            <w:gridSpan w:val="11"/>
            <w:tcBorders>
              <w:top w:val="single" w:color="auto" w:sz="4" w:space="0"/>
              <w:left w:val="single" w:color="auto" w:sz="4" w:space="0"/>
              <w:bottom w:val="single" w:color="auto" w:sz="4" w:space="0"/>
              <w:right w:val="single" w:color="auto" w:sz="4" w:space="0"/>
            </w:tcBorders>
            <w:noWrap w:val="0"/>
            <w:vAlign w:val="center"/>
          </w:tcPr>
          <w:p w14:paraId="79B3B647">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vertAlign w:val="baseline"/>
                <w:lang w:val="en-US" w:eastAsia="zh-CN" w:bidi="ar-SA"/>
              </w:rPr>
              <w:t>备注：无。</w:t>
            </w:r>
          </w:p>
        </w:tc>
      </w:tr>
    </w:tbl>
    <w:p w14:paraId="2C6A4846">
      <w:pPr>
        <w:pStyle w:val="20"/>
        <w:rPr>
          <w:rFonts w:hint="eastAsia" w:ascii="Times New Roman" w:hAnsi="Times New Roman" w:cs="Times New Roman"/>
          <w:color w:val="auto"/>
          <w:highlight w:val="none"/>
        </w:rPr>
      </w:pPr>
    </w:p>
    <w:p w14:paraId="779F387C">
      <w:pPr>
        <w:rPr>
          <w:rFonts w:hint="eastAsia" w:ascii="Times New Roman" w:hAnsi="Times New Roman" w:cs="Times New Roman"/>
          <w:color w:val="auto"/>
          <w:highlight w:val="none"/>
        </w:rPr>
      </w:pPr>
      <w:r>
        <w:rPr>
          <w:rFonts w:hint="eastAsia" w:ascii="Times New Roman" w:hAnsi="Times New Roman" w:cs="Times New Roman"/>
          <w:color w:val="auto"/>
          <w:highlight w:val="none"/>
        </w:rPr>
        <w:br w:type="page"/>
      </w:r>
    </w:p>
    <w:p w14:paraId="48C2E09B">
      <w:pPr>
        <w:pStyle w:val="20"/>
        <w:rPr>
          <w:rFonts w:hint="eastAsia" w:ascii="Times New Roman" w:hAnsi="Times New Roman" w:cs="Times New Roman"/>
          <w:color w:val="auto"/>
          <w:highlight w:val="none"/>
        </w:rPr>
      </w:pPr>
      <w:r>
        <w:rPr>
          <w:rFonts w:hint="eastAsia" w:ascii="Times New Roman" w:hAnsi="Times New Roman" w:cs="Times New Roman"/>
          <w:color w:val="auto"/>
          <w:highlight w:val="none"/>
        </w:rPr>
        <w:t>表</w:t>
      </w:r>
      <w:r>
        <w:rPr>
          <w:rFonts w:hint="eastAsia" w:cs="Times New Roman"/>
          <w:color w:val="auto"/>
          <w:highlight w:val="none"/>
          <w:lang w:val="en-US" w:eastAsia="zh-CN"/>
        </w:rPr>
        <w:t>9.1-4恶臭排放口处理前采样口（</w:t>
      </w:r>
      <w:r>
        <w:rPr>
          <w:rFonts w:hint="default" w:ascii="Times New Roman" w:hAnsi="Times New Roman" w:eastAsia="宋体" w:cs="Times New Roman"/>
          <w:color w:val="auto"/>
          <w:kern w:val="2"/>
          <w:sz w:val="21"/>
          <w:szCs w:val="21"/>
          <w:highlight w:val="none"/>
          <w:lang w:val="en-US" w:eastAsia="zh-CN" w:bidi="ar-SA"/>
        </w:rPr>
        <w:t>SJ-</w:t>
      </w:r>
      <w:r>
        <w:rPr>
          <w:rFonts w:hint="eastAsia" w:cs="Times New Roman"/>
          <w:color w:val="auto"/>
          <w:kern w:val="2"/>
          <w:sz w:val="21"/>
          <w:szCs w:val="21"/>
          <w:highlight w:val="none"/>
          <w:lang w:val="en-US" w:eastAsia="zh-CN" w:bidi="ar-SA"/>
        </w:rPr>
        <w:t>10</w:t>
      </w:r>
      <w:r>
        <w:rPr>
          <w:rFonts w:hint="eastAsia" w:cs="Times New Roman"/>
          <w:color w:val="auto"/>
          <w:highlight w:val="none"/>
          <w:lang w:val="en-US" w:eastAsia="zh-CN"/>
        </w:rPr>
        <w:t>）</w:t>
      </w:r>
      <w:r>
        <w:rPr>
          <w:rFonts w:hint="default" w:ascii="Times New Roman" w:hAnsi="Times New Roman" w:cs="Times New Roman"/>
          <w:color w:val="auto"/>
          <w:highlight w:val="none"/>
        </w:rPr>
        <w:t>监测结果表</w:t>
      </w:r>
    </w:p>
    <w:tbl>
      <w:tblPr>
        <w:tblStyle w:val="40"/>
        <w:tblW w:w="985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417"/>
        <w:gridCol w:w="412"/>
        <w:gridCol w:w="244"/>
        <w:gridCol w:w="1365"/>
        <w:gridCol w:w="1151"/>
        <w:gridCol w:w="1340"/>
        <w:gridCol w:w="783"/>
        <w:gridCol w:w="142"/>
        <w:gridCol w:w="1472"/>
        <w:gridCol w:w="947"/>
      </w:tblGrid>
      <w:tr w14:paraId="5CFABA8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exact"/>
          <w:jc w:val="center"/>
        </w:trPr>
        <w:tc>
          <w:tcPr>
            <w:tcW w:w="2002" w:type="dxa"/>
            <w:gridSpan w:val="2"/>
            <w:tcBorders>
              <w:top w:val="single" w:color="auto" w:sz="4" w:space="0"/>
              <w:left w:val="single" w:color="auto" w:sz="4" w:space="0"/>
              <w:bottom w:val="single" w:color="auto" w:sz="4" w:space="0"/>
              <w:right w:val="single" w:color="auto" w:sz="4" w:space="0"/>
            </w:tcBorders>
            <w:noWrap w:val="0"/>
            <w:vAlign w:val="center"/>
          </w:tcPr>
          <w:p w14:paraId="016E2C6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样品类型</w:t>
            </w:r>
          </w:p>
        </w:tc>
        <w:tc>
          <w:tcPr>
            <w:tcW w:w="3172" w:type="dxa"/>
            <w:gridSpan w:val="4"/>
            <w:tcBorders>
              <w:top w:val="single" w:color="auto" w:sz="4" w:space="0"/>
              <w:left w:val="single" w:color="auto" w:sz="4" w:space="0"/>
              <w:bottom w:val="single" w:color="auto" w:sz="4" w:space="0"/>
              <w:right w:val="single" w:color="auto" w:sz="4" w:space="0"/>
            </w:tcBorders>
            <w:noWrap w:val="0"/>
            <w:vAlign w:val="center"/>
          </w:tcPr>
          <w:p w14:paraId="71A4DB3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有组织废气</w:t>
            </w:r>
          </w:p>
        </w:tc>
        <w:tc>
          <w:tcPr>
            <w:tcW w:w="2265" w:type="dxa"/>
            <w:gridSpan w:val="3"/>
            <w:tcBorders>
              <w:top w:val="single" w:color="auto" w:sz="4" w:space="0"/>
              <w:left w:val="single" w:color="auto" w:sz="4" w:space="0"/>
              <w:bottom w:val="single" w:color="auto" w:sz="4" w:space="0"/>
              <w:right w:val="single" w:color="auto" w:sz="4" w:space="0"/>
            </w:tcBorders>
            <w:noWrap w:val="0"/>
            <w:vAlign w:val="center"/>
          </w:tcPr>
          <w:p w14:paraId="077FC16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检测类型</w:t>
            </w:r>
          </w:p>
        </w:tc>
        <w:tc>
          <w:tcPr>
            <w:tcW w:w="2419" w:type="dxa"/>
            <w:gridSpan w:val="2"/>
            <w:tcBorders>
              <w:top w:val="single" w:color="auto" w:sz="4" w:space="0"/>
              <w:left w:val="single" w:color="auto" w:sz="4" w:space="0"/>
              <w:bottom w:val="single" w:color="auto" w:sz="4" w:space="0"/>
              <w:right w:val="single" w:color="auto" w:sz="4" w:space="0"/>
            </w:tcBorders>
            <w:noWrap w:val="0"/>
            <w:vAlign w:val="center"/>
          </w:tcPr>
          <w:p w14:paraId="1AE8BDF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□送检</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eq \o\ac(</w:instrText>
            </w:r>
            <w:r>
              <w:rPr>
                <w:rFonts w:hint="default" w:ascii="Times New Roman" w:hAnsi="Times New Roman" w:eastAsia="宋体" w:cs="Times New Roman"/>
                <w:color w:val="auto"/>
                <w:position w:val="-4"/>
                <w:sz w:val="31"/>
                <w:szCs w:val="21"/>
                <w:highlight w:val="none"/>
                <w:lang w:val="en-US" w:eastAsia="zh-CN"/>
              </w:rPr>
              <w:instrText xml:space="preserve">□</w:instrText>
            </w:r>
            <w:r>
              <w:rPr>
                <w:rFonts w:hint="default" w:ascii="Times New Roman" w:hAnsi="Times New Roman" w:eastAsia="宋体" w:cs="Times New Roman"/>
                <w:color w:val="auto"/>
                <w:position w:val="0"/>
                <w:sz w:val="21"/>
                <w:szCs w:val="21"/>
                <w:highlight w:val="none"/>
                <w:lang w:val="en-US" w:eastAsia="zh-CN"/>
              </w:rPr>
              <w:instrText xml:space="preserve">,√)</w:instrText>
            </w:r>
            <w:r>
              <w:rPr>
                <w:rFonts w:hint="default" w:ascii="Times New Roman" w:hAnsi="Times New Roman" w:eastAsia="宋体" w:cs="Times New Roman"/>
                <w:color w:val="auto"/>
                <w:sz w:val="21"/>
                <w:szCs w:val="21"/>
                <w:highlight w:val="none"/>
                <w:lang w:val="en-US" w:eastAsia="zh-CN"/>
              </w:rPr>
              <w:fldChar w:fldCharType="end"/>
            </w:r>
            <w:r>
              <w:rPr>
                <w:rFonts w:hint="default" w:ascii="Times New Roman" w:hAnsi="Times New Roman" w:eastAsia="宋体" w:cs="Times New Roman"/>
                <w:color w:val="auto"/>
                <w:sz w:val="21"/>
                <w:szCs w:val="21"/>
                <w:highlight w:val="none"/>
                <w:lang w:val="en-US" w:eastAsia="zh-CN"/>
              </w:rPr>
              <w:t>委托抽/采样</w:t>
            </w:r>
          </w:p>
        </w:tc>
      </w:tr>
      <w:tr w14:paraId="63D99DC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exact"/>
          <w:jc w:val="center"/>
        </w:trPr>
        <w:tc>
          <w:tcPr>
            <w:tcW w:w="9858" w:type="dxa"/>
            <w:gridSpan w:val="11"/>
            <w:tcBorders>
              <w:top w:val="single" w:color="auto" w:sz="4" w:space="0"/>
              <w:left w:val="single" w:color="auto" w:sz="4" w:space="0"/>
              <w:bottom w:val="single" w:color="auto" w:sz="4" w:space="0"/>
              <w:right w:val="single" w:color="auto" w:sz="4" w:space="0"/>
            </w:tcBorders>
            <w:noWrap w:val="0"/>
            <w:vAlign w:val="center"/>
          </w:tcPr>
          <w:p w14:paraId="04A6685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烟气参数</w:t>
            </w:r>
          </w:p>
        </w:tc>
      </w:tr>
      <w:tr w14:paraId="6F720EE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exact"/>
          <w:jc w:val="center"/>
        </w:trPr>
        <w:tc>
          <w:tcPr>
            <w:tcW w:w="2414" w:type="dxa"/>
            <w:gridSpan w:val="3"/>
            <w:tcBorders>
              <w:top w:val="single" w:color="auto" w:sz="4" w:space="0"/>
              <w:left w:val="single" w:color="auto" w:sz="4" w:space="0"/>
              <w:bottom w:val="single" w:color="auto" w:sz="4" w:space="0"/>
              <w:right w:val="single" w:color="auto" w:sz="4" w:space="0"/>
            </w:tcBorders>
            <w:noWrap w:val="0"/>
            <w:vAlign w:val="center"/>
          </w:tcPr>
          <w:p w14:paraId="2041A66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第一次</w:t>
            </w:r>
          </w:p>
        </w:tc>
        <w:tc>
          <w:tcPr>
            <w:tcW w:w="2760" w:type="dxa"/>
            <w:gridSpan w:val="3"/>
            <w:tcBorders>
              <w:top w:val="single" w:color="auto" w:sz="4" w:space="0"/>
              <w:left w:val="single" w:color="auto" w:sz="4" w:space="0"/>
              <w:bottom w:val="single" w:color="auto" w:sz="4" w:space="0"/>
              <w:right w:val="single" w:color="auto" w:sz="4" w:space="0"/>
            </w:tcBorders>
            <w:noWrap w:val="0"/>
            <w:vAlign w:val="center"/>
          </w:tcPr>
          <w:p w14:paraId="41DF9C5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第二次</w:t>
            </w:r>
          </w:p>
        </w:tc>
        <w:tc>
          <w:tcPr>
            <w:tcW w:w="2265" w:type="dxa"/>
            <w:gridSpan w:val="3"/>
            <w:tcBorders>
              <w:top w:val="single" w:color="auto" w:sz="4" w:space="0"/>
              <w:left w:val="single" w:color="auto" w:sz="4" w:space="0"/>
              <w:bottom w:val="single" w:color="auto" w:sz="4" w:space="0"/>
              <w:right w:val="single" w:color="auto" w:sz="4" w:space="0"/>
            </w:tcBorders>
            <w:noWrap w:val="0"/>
            <w:vAlign w:val="center"/>
          </w:tcPr>
          <w:p w14:paraId="1214ADA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第三次</w:t>
            </w:r>
          </w:p>
        </w:tc>
        <w:tc>
          <w:tcPr>
            <w:tcW w:w="2419" w:type="dxa"/>
            <w:gridSpan w:val="2"/>
            <w:tcBorders>
              <w:top w:val="single" w:color="auto" w:sz="4" w:space="0"/>
              <w:left w:val="single" w:color="auto" w:sz="4" w:space="0"/>
              <w:bottom w:val="single" w:color="auto" w:sz="4" w:space="0"/>
              <w:right w:val="single" w:color="auto" w:sz="4" w:space="0"/>
            </w:tcBorders>
            <w:noWrap w:val="0"/>
            <w:vAlign w:val="center"/>
          </w:tcPr>
          <w:p w14:paraId="5ED41CC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第四次</w:t>
            </w:r>
          </w:p>
        </w:tc>
      </w:tr>
      <w:tr w14:paraId="0D92B40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8" w:hRule="exact"/>
          <w:jc w:val="center"/>
        </w:trPr>
        <w:tc>
          <w:tcPr>
            <w:tcW w:w="1585" w:type="dxa"/>
            <w:tcBorders>
              <w:top w:val="single" w:color="auto" w:sz="4" w:space="0"/>
              <w:left w:val="single" w:color="auto" w:sz="4" w:space="0"/>
              <w:bottom w:val="single" w:color="auto" w:sz="4" w:space="0"/>
              <w:right w:val="single" w:color="auto" w:sz="4" w:space="0"/>
            </w:tcBorders>
            <w:noWrap w:val="0"/>
            <w:vAlign w:val="center"/>
          </w:tcPr>
          <w:p w14:paraId="204CE0C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烟气流速（m/s）</w:t>
            </w:r>
          </w:p>
        </w:tc>
        <w:tc>
          <w:tcPr>
            <w:tcW w:w="829" w:type="dxa"/>
            <w:gridSpan w:val="2"/>
            <w:tcBorders>
              <w:top w:val="single" w:color="auto" w:sz="4" w:space="0"/>
              <w:left w:val="single" w:color="auto" w:sz="4" w:space="0"/>
              <w:bottom w:val="single" w:color="auto" w:sz="4" w:space="0"/>
              <w:right w:val="single" w:color="auto" w:sz="4" w:space="0"/>
            </w:tcBorders>
            <w:noWrap w:val="0"/>
            <w:vAlign w:val="center"/>
          </w:tcPr>
          <w:p w14:paraId="0E88F42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9.2</w:t>
            </w:r>
          </w:p>
        </w:tc>
        <w:tc>
          <w:tcPr>
            <w:tcW w:w="1609" w:type="dxa"/>
            <w:gridSpan w:val="2"/>
            <w:tcBorders>
              <w:top w:val="single" w:color="auto" w:sz="4" w:space="0"/>
              <w:left w:val="single" w:color="auto" w:sz="4" w:space="0"/>
              <w:bottom w:val="single" w:color="auto" w:sz="4" w:space="0"/>
              <w:right w:val="single" w:color="auto" w:sz="4" w:space="0"/>
            </w:tcBorders>
            <w:noWrap w:val="0"/>
            <w:vAlign w:val="center"/>
          </w:tcPr>
          <w:p w14:paraId="21F35A6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烟气流速（m/s）</w:t>
            </w:r>
          </w:p>
        </w:tc>
        <w:tc>
          <w:tcPr>
            <w:tcW w:w="1151" w:type="dxa"/>
            <w:tcBorders>
              <w:top w:val="single" w:color="auto" w:sz="4" w:space="0"/>
              <w:left w:val="single" w:color="auto" w:sz="4" w:space="0"/>
              <w:bottom w:val="single" w:color="auto" w:sz="4" w:space="0"/>
              <w:right w:val="single" w:color="auto" w:sz="4" w:space="0"/>
            </w:tcBorders>
            <w:noWrap w:val="0"/>
            <w:vAlign w:val="center"/>
          </w:tcPr>
          <w:p w14:paraId="35BB5F0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9.6</w:t>
            </w:r>
          </w:p>
        </w:tc>
        <w:tc>
          <w:tcPr>
            <w:tcW w:w="1340" w:type="dxa"/>
            <w:tcBorders>
              <w:top w:val="single" w:color="auto" w:sz="4" w:space="0"/>
              <w:left w:val="single" w:color="auto" w:sz="4" w:space="0"/>
              <w:bottom w:val="single" w:color="auto" w:sz="4" w:space="0"/>
              <w:right w:val="single" w:color="auto" w:sz="4" w:space="0"/>
            </w:tcBorders>
            <w:noWrap w:val="0"/>
            <w:vAlign w:val="center"/>
          </w:tcPr>
          <w:p w14:paraId="501CC4A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烟气流速（m/s）</w:t>
            </w:r>
          </w:p>
        </w:tc>
        <w:tc>
          <w:tcPr>
            <w:tcW w:w="925" w:type="dxa"/>
            <w:gridSpan w:val="2"/>
            <w:tcBorders>
              <w:top w:val="single" w:color="auto" w:sz="4" w:space="0"/>
              <w:left w:val="single" w:color="auto" w:sz="4" w:space="0"/>
              <w:bottom w:val="single" w:color="auto" w:sz="4" w:space="0"/>
              <w:right w:val="single" w:color="auto" w:sz="4" w:space="0"/>
            </w:tcBorders>
            <w:noWrap w:val="0"/>
            <w:vAlign w:val="center"/>
          </w:tcPr>
          <w:p w14:paraId="5541EA2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9.5</w:t>
            </w:r>
          </w:p>
        </w:tc>
        <w:tc>
          <w:tcPr>
            <w:tcW w:w="1472" w:type="dxa"/>
            <w:tcBorders>
              <w:top w:val="single" w:color="auto" w:sz="4" w:space="0"/>
              <w:left w:val="single" w:color="auto" w:sz="4" w:space="0"/>
              <w:bottom w:val="single" w:color="auto" w:sz="4" w:space="0"/>
              <w:right w:val="single" w:color="auto" w:sz="4" w:space="0"/>
            </w:tcBorders>
            <w:noWrap w:val="0"/>
            <w:vAlign w:val="center"/>
          </w:tcPr>
          <w:p w14:paraId="1793E0B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烟气流速（m/s）</w:t>
            </w:r>
          </w:p>
        </w:tc>
        <w:tc>
          <w:tcPr>
            <w:tcW w:w="947" w:type="dxa"/>
            <w:tcBorders>
              <w:top w:val="single" w:color="auto" w:sz="4" w:space="0"/>
              <w:left w:val="single" w:color="auto" w:sz="4" w:space="0"/>
              <w:bottom w:val="single" w:color="auto" w:sz="4" w:space="0"/>
              <w:right w:val="single" w:color="auto" w:sz="4" w:space="0"/>
            </w:tcBorders>
            <w:noWrap w:val="0"/>
            <w:vAlign w:val="center"/>
          </w:tcPr>
          <w:p w14:paraId="040E4C7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9.7</w:t>
            </w:r>
          </w:p>
        </w:tc>
      </w:tr>
      <w:tr w14:paraId="330C021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2" w:hRule="exact"/>
          <w:jc w:val="center"/>
        </w:trPr>
        <w:tc>
          <w:tcPr>
            <w:tcW w:w="1585" w:type="dxa"/>
            <w:tcBorders>
              <w:top w:val="single" w:color="auto" w:sz="4" w:space="0"/>
              <w:left w:val="single" w:color="auto" w:sz="4" w:space="0"/>
              <w:bottom w:val="single" w:color="auto" w:sz="4" w:space="0"/>
              <w:right w:val="single" w:color="auto" w:sz="4" w:space="0"/>
            </w:tcBorders>
            <w:noWrap w:val="0"/>
            <w:vAlign w:val="center"/>
          </w:tcPr>
          <w:p w14:paraId="408629E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烟气湿度（%）</w:t>
            </w:r>
          </w:p>
        </w:tc>
        <w:tc>
          <w:tcPr>
            <w:tcW w:w="829" w:type="dxa"/>
            <w:gridSpan w:val="2"/>
            <w:tcBorders>
              <w:top w:val="single" w:color="auto" w:sz="4" w:space="0"/>
              <w:left w:val="single" w:color="auto" w:sz="4" w:space="0"/>
              <w:bottom w:val="single" w:color="auto" w:sz="4" w:space="0"/>
              <w:right w:val="single" w:color="auto" w:sz="4" w:space="0"/>
            </w:tcBorders>
            <w:noWrap w:val="0"/>
            <w:vAlign w:val="center"/>
          </w:tcPr>
          <w:p w14:paraId="4699874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4.1</w:t>
            </w:r>
          </w:p>
        </w:tc>
        <w:tc>
          <w:tcPr>
            <w:tcW w:w="1609" w:type="dxa"/>
            <w:gridSpan w:val="2"/>
            <w:tcBorders>
              <w:top w:val="single" w:color="auto" w:sz="4" w:space="0"/>
              <w:left w:val="single" w:color="auto" w:sz="4" w:space="0"/>
              <w:bottom w:val="single" w:color="auto" w:sz="4" w:space="0"/>
              <w:right w:val="single" w:color="auto" w:sz="4" w:space="0"/>
            </w:tcBorders>
            <w:noWrap w:val="0"/>
            <w:vAlign w:val="center"/>
          </w:tcPr>
          <w:p w14:paraId="63C99A8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烟气湿度（%）</w:t>
            </w:r>
          </w:p>
        </w:tc>
        <w:tc>
          <w:tcPr>
            <w:tcW w:w="1151" w:type="dxa"/>
            <w:tcBorders>
              <w:top w:val="single" w:color="auto" w:sz="4" w:space="0"/>
              <w:left w:val="single" w:color="auto" w:sz="4" w:space="0"/>
              <w:bottom w:val="single" w:color="auto" w:sz="4" w:space="0"/>
              <w:right w:val="single" w:color="auto" w:sz="4" w:space="0"/>
            </w:tcBorders>
            <w:noWrap w:val="0"/>
            <w:vAlign w:val="center"/>
          </w:tcPr>
          <w:p w14:paraId="259F0BF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4.1</w:t>
            </w:r>
          </w:p>
        </w:tc>
        <w:tc>
          <w:tcPr>
            <w:tcW w:w="1340" w:type="dxa"/>
            <w:tcBorders>
              <w:top w:val="single" w:color="auto" w:sz="4" w:space="0"/>
              <w:left w:val="single" w:color="auto" w:sz="4" w:space="0"/>
              <w:bottom w:val="single" w:color="auto" w:sz="4" w:space="0"/>
              <w:right w:val="single" w:color="auto" w:sz="4" w:space="0"/>
            </w:tcBorders>
            <w:noWrap w:val="0"/>
            <w:vAlign w:val="center"/>
          </w:tcPr>
          <w:p w14:paraId="0BCAB70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烟气湿度（%）</w:t>
            </w:r>
          </w:p>
        </w:tc>
        <w:tc>
          <w:tcPr>
            <w:tcW w:w="925" w:type="dxa"/>
            <w:gridSpan w:val="2"/>
            <w:tcBorders>
              <w:top w:val="single" w:color="auto" w:sz="4" w:space="0"/>
              <w:left w:val="single" w:color="auto" w:sz="4" w:space="0"/>
              <w:bottom w:val="single" w:color="auto" w:sz="4" w:space="0"/>
              <w:right w:val="single" w:color="auto" w:sz="4" w:space="0"/>
            </w:tcBorders>
            <w:noWrap w:val="0"/>
            <w:vAlign w:val="center"/>
          </w:tcPr>
          <w:p w14:paraId="0B3AD3F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4.1</w:t>
            </w:r>
          </w:p>
        </w:tc>
        <w:tc>
          <w:tcPr>
            <w:tcW w:w="1472" w:type="dxa"/>
            <w:tcBorders>
              <w:top w:val="single" w:color="auto" w:sz="4" w:space="0"/>
              <w:left w:val="single" w:color="auto" w:sz="4" w:space="0"/>
              <w:bottom w:val="single" w:color="auto" w:sz="4" w:space="0"/>
              <w:right w:val="single" w:color="auto" w:sz="4" w:space="0"/>
            </w:tcBorders>
            <w:noWrap w:val="0"/>
            <w:vAlign w:val="center"/>
          </w:tcPr>
          <w:p w14:paraId="159579D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烟气湿度（%）</w:t>
            </w:r>
          </w:p>
        </w:tc>
        <w:tc>
          <w:tcPr>
            <w:tcW w:w="947" w:type="dxa"/>
            <w:tcBorders>
              <w:top w:val="single" w:color="auto" w:sz="4" w:space="0"/>
              <w:left w:val="single" w:color="auto" w:sz="4" w:space="0"/>
              <w:bottom w:val="single" w:color="auto" w:sz="4" w:space="0"/>
              <w:right w:val="single" w:color="auto" w:sz="4" w:space="0"/>
            </w:tcBorders>
            <w:noWrap w:val="0"/>
            <w:vAlign w:val="center"/>
          </w:tcPr>
          <w:p w14:paraId="10210BA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4.1</w:t>
            </w:r>
          </w:p>
        </w:tc>
      </w:tr>
      <w:tr w14:paraId="1767F6C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3" w:hRule="exact"/>
          <w:jc w:val="center"/>
        </w:trPr>
        <w:tc>
          <w:tcPr>
            <w:tcW w:w="1585" w:type="dxa"/>
            <w:tcBorders>
              <w:top w:val="single" w:color="auto" w:sz="4" w:space="0"/>
              <w:left w:val="single" w:color="auto" w:sz="4" w:space="0"/>
              <w:bottom w:val="single" w:color="auto" w:sz="4" w:space="0"/>
              <w:right w:val="single" w:color="auto" w:sz="4" w:space="0"/>
            </w:tcBorders>
            <w:noWrap w:val="0"/>
            <w:vAlign w:val="center"/>
          </w:tcPr>
          <w:p w14:paraId="34B4561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烟气温度（℃）</w:t>
            </w:r>
          </w:p>
        </w:tc>
        <w:tc>
          <w:tcPr>
            <w:tcW w:w="829" w:type="dxa"/>
            <w:gridSpan w:val="2"/>
            <w:tcBorders>
              <w:top w:val="single" w:color="auto" w:sz="4" w:space="0"/>
              <w:left w:val="single" w:color="auto" w:sz="4" w:space="0"/>
              <w:bottom w:val="single" w:color="auto" w:sz="4" w:space="0"/>
              <w:right w:val="single" w:color="auto" w:sz="4" w:space="0"/>
            </w:tcBorders>
            <w:noWrap w:val="0"/>
            <w:vAlign w:val="center"/>
          </w:tcPr>
          <w:p w14:paraId="34FA7E7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39.6</w:t>
            </w:r>
          </w:p>
        </w:tc>
        <w:tc>
          <w:tcPr>
            <w:tcW w:w="1609" w:type="dxa"/>
            <w:gridSpan w:val="2"/>
            <w:tcBorders>
              <w:top w:val="single" w:color="auto" w:sz="4" w:space="0"/>
              <w:left w:val="single" w:color="auto" w:sz="4" w:space="0"/>
              <w:bottom w:val="single" w:color="auto" w:sz="4" w:space="0"/>
              <w:right w:val="single" w:color="auto" w:sz="4" w:space="0"/>
            </w:tcBorders>
            <w:noWrap w:val="0"/>
            <w:vAlign w:val="center"/>
          </w:tcPr>
          <w:p w14:paraId="3B9854E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烟气温度（℃）</w:t>
            </w:r>
          </w:p>
        </w:tc>
        <w:tc>
          <w:tcPr>
            <w:tcW w:w="1151" w:type="dxa"/>
            <w:tcBorders>
              <w:top w:val="single" w:color="auto" w:sz="4" w:space="0"/>
              <w:left w:val="single" w:color="auto" w:sz="4" w:space="0"/>
              <w:bottom w:val="single" w:color="auto" w:sz="4" w:space="0"/>
              <w:right w:val="single" w:color="auto" w:sz="4" w:space="0"/>
            </w:tcBorders>
            <w:noWrap w:val="0"/>
            <w:vAlign w:val="center"/>
          </w:tcPr>
          <w:p w14:paraId="5B237DE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40.3</w:t>
            </w:r>
          </w:p>
        </w:tc>
        <w:tc>
          <w:tcPr>
            <w:tcW w:w="1340" w:type="dxa"/>
            <w:tcBorders>
              <w:top w:val="single" w:color="auto" w:sz="4" w:space="0"/>
              <w:left w:val="single" w:color="auto" w:sz="4" w:space="0"/>
              <w:bottom w:val="single" w:color="auto" w:sz="4" w:space="0"/>
              <w:right w:val="single" w:color="auto" w:sz="4" w:space="0"/>
            </w:tcBorders>
            <w:noWrap w:val="0"/>
            <w:vAlign w:val="center"/>
          </w:tcPr>
          <w:p w14:paraId="4005EBD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烟气温度（℃）</w:t>
            </w:r>
          </w:p>
        </w:tc>
        <w:tc>
          <w:tcPr>
            <w:tcW w:w="925" w:type="dxa"/>
            <w:gridSpan w:val="2"/>
            <w:tcBorders>
              <w:top w:val="single" w:color="auto" w:sz="4" w:space="0"/>
              <w:left w:val="single" w:color="auto" w:sz="4" w:space="0"/>
              <w:bottom w:val="single" w:color="auto" w:sz="4" w:space="0"/>
              <w:right w:val="single" w:color="auto" w:sz="4" w:space="0"/>
            </w:tcBorders>
            <w:noWrap w:val="0"/>
            <w:vAlign w:val="center"/>
          </w:tcPr>
          <w:p w14:paraId="3F67318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41.6</w:t>
            </w:r>
          </w:p>
        </w:tc>
        <w:tc>
          <w:tcPr>
            <w:tcW w:w="1472" w:type="dxa"/>
            <w:tcBorders>
              <w:top w:val="single" w:color="auto" w:sz="4" w:space="0"/>
              <w:left w:val="single" w:color="auto" w:sz="4" w:space="0"/>
              <w:bottom w:val="single" w:color="auto" w:sz="4" w:space="0"/>
              <w:right w:val="single" w:color="auto" w:sz="4" w:space="0"/>
            </w:tcBorders>
            <w:noWrap w:val="0"/>
            <w:vAlign w:val="center"/>
          </w:tcPr>
          <w:p w14:paraId="187689B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烟气温度（℃）</w:t>
            </w:r>
          </w:p>
        </w:tc>
        <w:tc>
          <w:tcPr>
            <w:tcW w:w="947" w:type="dxa"/>
            <w:tcBorders>
              <w:top w:val="single" w:color="auto" w:sz="4" w:space="0"/>
              <w:left w:val="single" w:color="auto" w:sz="4" w:space="0"/>
              <w:bottom w:val="single" w:color="auto" w:sz="4" w:space="0"/>
              <w:right w:val="single" w:color="auto" w:sz="4" w:space="0"/>
            </w:tcBorders>
            <w:noWrap w:val="0"/>
            <w:vAlign w:val="center"/>
          </w:tcPr>
          <w:p w14:paraId="0A2DBB2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41.2</w:t>
            </w:r>
          </w:p>
        </w:tc>
      </w:tr>
      <w:tr w14:paraId="7B9462E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3" w:hRule="exact"/>
          <w:jc w:val="center"/>
        </w:trPr>
        <w:tc>
          <w:tcPr>
            <w:tcW w:w="158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03544E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烟道截面积（m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p>
        </w:tc>
        <w:tc>
          <w:tcPr>
            <w:tcW w:w="829" w:type="dxa"/>
            <w:gridSpan w:val="2"/>
            <w:tcBorders>
              <w:top w:val="single" w:color="auto" w:sz="4" w:space="0"/>
              <w:left w:val="single" w:color="auto" w:sz="4" w:space="0"/>
              <w:bottom w:val="single" w:color="auto" w:sz="4" w:space="0"/>
              <w:right w:val="single" w:color="auto" w:sz="4" w:space="0"/>
            </w:tcBorders>
            <w:noWrap w:val="0"/>
            <w:vAlign w:val="center"/>
          </w:tcPr>
          <w:p w14:paraId="1319894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0.5027</w:t>
            </w:r>
          </w:p>
        </w:tc>
        <w:tc>
          <w:tcPr>
            <w:tcW w:w="1609" w:type="dxa"/>
            <w:gridSpan w:val="2"/>
            <w:tcBorders>
              <w:top w:val="single" w:color="auto" w:sz="4" w:space="0"/>
              <w:left w:val="single" w:color="auto" w:sz="4" w:space="0"/>
              <w:bottom w:val="single" w:color="auto" w:sz="4" w:space="0"/>
              <w:right w:val="single" w:color="auto" w:sz="4" w:space="0"/>
            </w:tcBorders>
            <w:noWrap w:val="0"/>
            <w:vAlign w:val="center"/>
          </w:tcPr>
          <w:p w14:paraId="60252E1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烟道截面积（m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p>
        </w:tc>
        <w:tc>
          <w:tcPr>
            <w:tcW w:w="1151" w:type="dxa"/>
            <w:tcBorders>
              <w:top w:val="single" w:color="auto" w:sz="4" w:space="0"/>
              <w:left w:val="single" w:color="auto" w:sz="4" w:space="0"/>
              <w:bottom w:val="single" w:color="auto" w:sz="4" w:space="0"/>
              <w:right w:val="single" w:color="auto" w:sz="4" w:space="0"/>
            </w:tcBorders>
            <w:noWrap w:val="0"/>
            <w:vAlign w:val="center"/>
          </w:tcPr>
          <w:p w14:paraId="2ACD1CF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0.5027</w:t>
            </w:r>
          </w:p>
        </w:tc>
        <w:tc>
          <w:tcPr>
            <w:tcW w:w="134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F5AC7E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烟道截面积（m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p>
        </w:tc>
        <w:tc>
          <w:tcPr>
            <w:tcW w:w="925" w:type="dxa"/>
            <w:gridSpan w:val="2"/>
            <w:tcBorders>
              <w:top w:val="single" w:color="auto" w:sz="4" w:space="0"/>
              <w:left w:val="single" w:color="auto" w:sz="4" w:space="0"/>
              <w:bottom w:val="single" w:color="auto" w:sz="4" w:space="0"/>
              <w:right w:val="single" w:color="auto" w:sz="4" w:space="0"/>
            </w:tcBorders>
            <w:noWrap w:val="0"/>
            <w:vAlign w:val="center"/>
          </w:tcPr>
          <w:p w14:paraId="0670702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0.5027</w:t>
            </w:r>
          </w:p>
        </w:tc>
        <w:tc>
          <w:tcPr>
            <w:tcW w:w="147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11F2A0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烟道截面积（m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p>
        </w:tc>
        <w:tc>
          <w:tcPr>
            <w:tcW w:w="947" w:type="dxa"/>
            <w:tcBorders>
              <w:top w:val="single" w:color="auto" w:sz="4" w:space="0"/>
              <w:left w:val="single" w:color="auto" w:sz="4" w:space="0"/>
              <w:bottom w:val="single" w:color="auto" w:sz="4" w:space="0"/>
              <w:right w:val="single" w:color="auto" w:sz="4" w:space="0"/>
            </w:tcBorders>
            <w:noWrap w:val="0"/>
            <w:vAlign w:val="center"/>
          </w:tcPr>
          <w:p w14:paraId="184DE59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0.5027</w:t>
            </w:r>
          </w:p>
        </w:tc>
      </w:tr>
      <w:tr w14:paraId="4FB4B9D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exact"/>
          <w:jc w:val="center"/>
        </w:trPr>
        <w:tc>
          <w:tcPr>
            <w:tcW w:w="9858" w:type="dxa"/>
            <w:gridSpan w:val="11"/>
            <w:tcBorders>
              <w:top w:val="single" w:color="auto" w:sz="4" w:space="0"/>
              <w:left w:val="single" w:color="auto" w:sz="4" w:space="0"/>
              <w:bottom w:val="single" w:color="auto" w:sz="4" w:space="0"/>
              <w:right w:val="single" w:color="auto" w:sz="4" w:space="0"/>
            </w:tcBorders>
            <w:noWrap w:val="0"/>
            <w:vAlign w:val="center"/>
          </w:tcPr>
          <w:p w14:paraId="46F847F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检测项目及结果</w:t>
            </w:r>
          </w:p>
        </w:tc>
      </w:tr>
      <w:tr w14:paraId="5F6D5DD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585" w:type="dxa"/>
            <w:vMerge w:val="restart"/>
            <w:tcBorders>
              <w:top w:val="single" w:color="auto" w:sz="4" w:space="0"/>
              <w:left w:val="single" w:color="auto" w:sz="4" w:space="0"/>
              <w:right w:val="single" w:color="auto" w:sz="4" w:space="0"/>
            </w:tcBorders>
            <w:noWrap w:val="0"/>
            <w:vAlign w:val="center"/>
          </w:tcPr>
          <w:p w14:paraId="62056A7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检测点位</w:t>
            </w:r>
          </w:p>
          <w:p w14:paraId="3C68FA2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及日期</w:t>
            </w:r>
          </w:p>
        </w:tc>
        <w:tc>
          <w:tcPr>
            <w:tcW w:w="1073" w:type="dxa"/>
            <w:gridSpan w:val="3"/>
            <w:vMerge w:val="restart"/>
            <w:tcBorders>
              <w:top w:val="single" w:color="auto" w:sz="4" w:space="0"/>
              <w:left w:val="single" w:color="auto" w:sz="4" w:space="0"/>
              <w:right w:val="single" w:color="auto" w:sz="4" w:space="0"/>
            </w:tcBorders>
            <w:noWrap w:val="0"/>
            <w:vAlign w:val="center"/>
          </w:tcPr>
          <w:p w14:paraId="16CD508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检测项目</w:t>
            </w:r>
          </w:p>
        </w:tc>
        <w:tc>
          <w:tcPr>
            <w:tcW w:w="1365" w:type="dxa"/>
            <w:vMerge w:val="restart"/>
            <w:tcBorders>
              <w:top w:val="single" w:color="auto" w:sz="4" w:space="0"/>
              <w:left w:val="single" w:color="auto" w:sz="4" w:space="0"/>
              <w:right w:val="single" w:color="auto" w:sz="4" w:space="0"/>
            </w:tcBorders>
            <w:noWrap w:val="0"/>
            <w:vAlign w:val="center"/>
          </w:tcPr>
          <w:p w14:paraId="358E421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检测频次</w:t>
            </w:r>
          </w:p>
        </w:tc>
        <w:tc>
          <w:tcPr>
            <w:tcW w:w="1151" w:type="dxa"/>
            <w:vMerge w:val="restart"/>
            <w:tcBorders>
              <w:top w:val="single" w:color="auto" w:sz="4" w:space="0"/>
              <w:left w:val="single" w:color="auto" w:sz="4" w:space="0"/>
              <w:right w:val="single" w:color="auto" w:sz="4" w:space="0"/>
            </w:tcBorders>
            <w:noWrap w:val="0"/>
            <w:vAlign w:val="center"/>
          </w:tcPr>
          <w:p w14:paraId="0943601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标干</w:t>
            </w:r>
          </w:p>
          <w:p w14:paraId="65A08D2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流量</w:t>
            </w:r>
          </w:p>
          <w:p w14:paraId="59E1E53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/h）</w:t>
            </w:r>
          </w:p>
        </w:tc>
        <w:tc>
          <w:tcPr>
            <w:tcW w:w="4684" w:type="dxa"/>
            <w:gridSpan w:val="5"/>
            <w:tcBorders>
              <w:top w:val="single" w:color="auto" w:sz="4" w:space="0"/>
              <w:left w:val="single" w:color="auto" w:sz="4" w:space="0"/>
              <w:right w:val="single" w:color="auto" w:sz="4" w:space="0"/>
            </w:tcBorders>
            <w:noWrap w:val="0"/>
            <w:vAlign w:val="center"/>
          </w:tcPr>
          <w:p w14:paraId="574E656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检测结果</w:t>
            </w:r>
          </w:p>
        </w:tc>
      </w:tr>
      <w:tr w14:paraId="1EE44A4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585" w:type="dxa"/>
            <w:vMerge w:val="continue"/>
            <w:tcBorders>
              <w:left w:val="single" w:color="auto" w:sz="4" w:space="0"/>
              <w:bottom w:val="single" w:color="auto" w:sz="4" w:space="0"/>
              <w:right w:val="single" w:color="auto" w:sz="4" w:space="0"/>
            </w:tcBorders>
            <w:noWrap w:val="0"/>
            <w:vAlign w:val="center"/>
          </w:tcPr>
          <w:p w14:paraId="1F6ADCE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73" w:type="dxa"/>
            <w:gridSpan w:val="3"/>
            <w:vMerge w:val="continue"/>
            <w:tcBorders>
              <w:left w:val="single" w:color="auto" w:sz="4" w:space="0"/>
              <w:bottom w:val="single" w:color="auto" w:sz="4" w:space="0"/>
              <w:right w:val="single" w:color="auto" w:sz="4" w:space="0"/>
            </w:tcBorders>
            <w:noWrap w:val="0"/>
            <w:vAlign w:val="center"/>
          </w:tcPr>
          <w:p w14:paraId="73CE27B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365" w:type="dxa"/>
            <w:vMerge w:val="continue"/>
            <w:tcBorders>
              <w:left w:val="single" w:color="auto" w:sz="4" w:space="0"/>
              <w:bottom w:val="single" w:color="auto" w:sz="4" w:space="0"/>
              <w:right w:val="single" w:color="auto" w:sz="4" w:space="0"/>
            </w:tcBorders>
            <w:noWrap w:val="0"/>
            <w:vAlign w:val="center"/>
          </w:tcPr>
          <w:p w14:paraId="1D4AD1F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151" w:type="dxa"/>
            <w:vMerge w:val="continue"/>
            <w:tcBorders>
              <w:left w:val="single" w:color="auto" w:sz="4" w:space="0"/>
              <w:bottom w:val="single" w:color="auto" w:sz="4" w:space="0"/>
              <w:right w:val="single" w:color="auto" w:sz="4" w:space="0"/>
            </w:tcBorders>
            <w:noWrap w:val="0"/>
            <w:vAlign w:val="center"/>
          </w:tcPr>
          <w:p w14:paraId="0652E6E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123" w:type="dxa"/>
            <w:gridSpan w:val="2"/>
            <w:tcBorders>
              <w:left w:val="single" w:color="auto" w:sz="4" w:space="0"/>
              <w:bottom w:val="single" w:color="auto" w:sz="4" w:space="0"/>
              <w:right w:val="single" w:color="auto" w:sz="4" w:space="0"/>
            </w:tcBorders>
            <w:noWrap w:val="0"/>
            <w:vAlign w:val="center"/>
          </w:tcPr>
          <w:p w14:paraId="0BBEF27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排放浓度（mg/m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w:t>
            </w:r>
          </w:p>
        </w:tc>
        <w:tc>
          <w:tcPr>
            <w:tcW w:w="2561" w:type="dxa"/>
            <w:gridSpan w:val="3"/>
            <w:tcBorders>
              <w:left w:val="single" w:color="auto" w:sz="4" w:space="0"/>
              <w:bottom w:val="single" w:color="auto" w:sz="4" w:space="0"/>
              <w:right w:val="single" w:color="auto" w:sz="4" w:space="0"/>
            </w:tcBorders>
            <w:noWrap w:val="0"/>
            <w:vAlign w:val="center"/>
          </w:tcPr>
          <w:p w14:paraId="74F5287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排放速率（kg/h）</w:t>
            </w:r>
          </w:p>
        </w:tc>
      </w:tr>
      <w:tr w14:paraId="180575F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7" w:hRule="exact"/>
          <w:jc w:val="center"/>
        </w:trPr>
        <w:tc>
          <w:tcPr>
            <w:tcW w:w="1585" w:type="dxa"/>
            <w:vMerge w:val="restart"/>
            <w:tcBorders>
              <w:left w:val="single" w:color="auto" w:sz="4" w:space="0"/>
              <w:right w:val="single" w:color="auto" w:sz="4" w:space="0"/>
            </w:tcBorders>
            <w:noWrap w:val="0"/>
            <w:vAlign w:val="center"/>
          </w:tcPr>
          <w:p w14:paraId="6664E94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废气处理前</w:t>
            </w:r>
          </w:p>
          <w:p w14:paraId="3DC139B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采样口（SJ-10）2026-04-22</w:t>
            </w:r>
          </w:p>
        </w:tc>
        <w:tc>
          <w:tcPr>
            <w:tcW w:w="1073" w:type="dxa"/>
            <w:gridSpan w:val="3"/>
            <w:vMerge w:val="restart"/>
            <w:tcBorders>
              <w:left w:val="single" w:color="auto" w:sz="4" w:space="0"/>
              <w:right w:val="single" w:color="auto" w:sz="4" w:space="0"/>
            </w:tcBorders>
            <w:shd w:val="clear" w:color="auto" w:fill="auto"/>
            <w:noWrap w:val="0"/>
            <w:vAlign w:val="center"/>
          </w:tcPr>
          <w:p w14:paraId="65F3838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氨</w:t>
            </w:r>
          </w:p>
        </w:tc>
        <w:tc>
          <w:tcPr>
            <w:tcW w:w="1365" w:type="dxa"/>
            <w:tcBorders>
              <w:left w:val="single" w:color="auto" w:sz="4" w:space="0"/>
              <w:right w:val="single" w:color="auto" w:sz="4" w:space="0"/>
            </w:tcBorders>
            <w:shd w:val="clear" w:color="auto" w:fill="auto"/>
            <w:noWrap w:val="0"/>
            <w:vAlign w:val="center"/>
          </w:tcPr>
          <w:p w14:paraId="0F3E7B2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第一次</w:t>
            </w:r>
          </w:p>
        </w:tc>
        <w:tc>
          <w:tcPr>
            <w:tcW w:w="1151" w:type="dxa"/>
            <w:tcBorders>
              <w:left w:val="single" w:color="auto" w:sz="4" w:space="0"/>
              <w:right w:val="single" w:color="auto" w:sz="4" w:space="0"/>
            </w:tcBorders>
            <w:noWrap w:val="0"/>
            <w:vAlign w:val="center"/>
          </w:tcPr>
          <w:p w14:paraId="3C9470E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13908</w:t>
            </w:r>
          </w:p>
        </w:tc>
        <w:tc>
          <w:tcPr>
            <w:tcW w:w="2123" w:type="dxa"/>
            <w:gridSpan w:val="2"/>
            <w:tcBorders>
              <w:top w:val="single" w:color="auto" w:sz="4" w:space="0"/>
              <w:left w:val="single" w:color="auto" w:sz="4" w:space="0"/>
              <w:bottom w:val="single" w:color="auto" w:sz="4" w:space="0"/>
              <w:right w:val="single" w:color="auto" w:sz="4" w:space="0"/>
            </w:tcBorders>
            <w:noWrap w:val="0"/>
            <w:vAlign w:val="center"/>
          </w:tcPr>
          <w:p w14:paraId="6FED787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2.14</w:t>
            </w:r>
          </w:p>
        </w:tc>
        <w:tc>
          <w:tcPr>
            <w:tcW w:w="2561" w:type="dxa"/>
            <w:gridSpan w:val="3"/>
            <w:tcBorders>
              <w:top w:val="single" w:color="auto" w:sz="4" w:space="0"/>
              <w:left w:val="single" w:color="auto" w:sz="4" w:space="0"/>
              <w:bottom w:val="single" w:color="auto" w:sz="4" w:space="0"/>
              <w:right w:val="single" w:color="auto" w:sz="4" w:space="0"/>
            </w:tcBorders>
            <w:noWrap w:val="0"/>
            <w:vAlign w:val="center"/>
          </w:tcPr>
          <w:p w14:paraId="4BEB5D2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0.030</w:t>
            </w:r>
          </w:p>
        </w:tc>
      </w:tr>
      <w:tr w14:paraId="535C7C8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7" w:hRule="exact"/>
          <w:jc w:val="center"/>
        </w:trPr>
        <w:tc>
          <w:tcPr>
            <w:tcW w:w="1585" w:type="dxa"/>
            <w:vMerge w:val="continue"/>
            <w:tcBorders>
              <w:left w:val="single" w:color="auto" w:sz="4" w:space="0"/>
              <w:right w:val="single" w:color="auto" w:sz="4" w:space="0"/>
            </w:tcBorders>
            <w:noWrap w:val="0"/>
            <w:vAlign w:val="center"/>
          </w:tcPr>
          <w:p w14:paraId="01CC5AF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73" w:type="dxa"/>
            <w:gridSpan w:val="3"/>
            <w:vMerge w:val="continue"/>
            <w:tcBorders>
              <w:left w:val="single" w:color="auto" w:sz="4" w:space="0"/>
              <w:right w:val="single" w:color="auto" w:sz="4" w:space="0"/>
            </w:tcBorders>
            <w:noWrap w:val="0"/>
            <w:vAlign w:val="center"/>
          </w:tcPr>
          <w:p w14:paraId="7B491DE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365" w:type="dxa"/>
            <w:tcBorders>
              <w:left w:val="single" w:color="auto" w:sz="4" w:space="0"/>
              <w:right w:val="single" w:color="auto" w:sz="4" w:space="0"/>
            </w:tcBorders>
            <w:shd w:val="clear" w:color="auto" w:fill="auto"/>
            <w:noWrap w:val="0"/>
            <w:vAlign w:val="center"/>
          </w:tcPr>
          <w:p w14:paraId="048393F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第二次</w:t>
            </w:r>
          </w:p>
        </w:tc>
        <w:tc>
          <w:tcPr>
            <w:tcW w:w="1151" w:type="dxa"/>
            <w:tcBorders>
              <w:left w:val="single" w:color="auto" w:sz="4" w:space="0"/>
              <w:right w:val="single" w:color="auto" w:sz="4" w:space="0"/>
            </w:tcBorders>
            <w:noWrap w:val="0"/>
            <w:vAlign w:val="center"/>
          </w:tcPr>
          <w:p w14:paraId="38390AB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14481</w:t>
            </w:r>
          </w:p>
        </w:tc>
        <w:tc>
          <w:tcPr>
            <w:tcW w:w="2123" w:type="dxa"/>
            <w:gridSpan w:val="2"/>
            <w:tcBorders>
              <w:top w:val="single" w:color="auto" w:sz="4" w:space="0"/>
              <w:left w:val="single" w:color="auto" w:sz="4" w:space="0"/>
              <w:bottom w:val="single" w:color="auto" w:sz="4" w:space="0"/>
              <w:right w:val="single" w:color="auto" w:sz="4" w:space="0"/>
            </w:tcBorders>
            <w:noWrap w:val="0"/>
            <w:vAlign w:val="center"/>
          </w:tcPr>
          <w:p w14:paraId="028FC0A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1.92</w:t>
            </w:r>
          </w:p>
        </w:tc>
        <w:tc>
          <w:tcPr>
            <w:tcW w:w="2561" w:type="dxa"/>
            <w:gridSpan w:val="3"/>
            <w:tcBorders>
              <w:top w:val="single" w:color="auto" w:sz="4" w:space="0"/>
              <w:left w:val="single" w:color="auto" w:sz="4" w:space="0"/>
              <w:bottom w:val="single" w:color="auto" w:sz="4" w:space="0"/>
              <w:right w:val="single" w:color="auto" w:sz="4" w:space="0"/>
            </w:tcBorders>
            <w:noWrap w:val="0"/>
            <w:vAlign w:val="center"/>
          </w:tcPr>
          <w:p w14:paraId="014223D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0.028</w:t>
            </w:r>
          </w:p>
        </w:tc>
      </w:tr>
      <w:tr w14:paraId="563B513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7" w:hRule="exact"/>
          <w:jc w:val="center"/>
        </w:trPr>
        <w:tc>
          <w:tcPr>
            <w:tcW w:w="1585" w:type="dxa"/>
            <w:vMerge w:val="continue"/>
            <w:tcBorders>
              <w:left w:val="single" w:color="auto" w:sz="4" w:space="0"/>
              <w:right w:val="single" w:color="auto" w:sz="4" w:space="0"/>
            </w:tcBorders>
            <w:noWrap w:val="0"/>
            <w:vAlign w:val="center"/>
          </w:tcPr>
          <w:p w14:paraId="2734ABE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73" w:type="dxa"/>
            <w:gridSpan w:val="3"/>
            <w:vMerge w:val="continue"/>
            <w:tcBorders>
              <w:left w:val="single" w:color="auto" w:sz="4" w:space="0"/>
              <w:right w:val="single" w:color="auto" w:sz="4" w:space="0"/>
            </w:tcBorders>
            <w:noWrap w:val="0"/>
            <w:vAlign w:val="center"/>
          </w:tcPr>
          <w:p w14:paraId="6C0F791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365" w:type="dxa"/>
            <w:tcBorders>
              <w:left w:val="single" w:color="auto" w:sz="4" w:space="0"/>
              <w:right w:val="single" w:color="auto" w:sz="4" w:space="0"/>
            </w:tcBorders>
            <w:shd w:val="clear" w:color="auto" w:fill="auto"/>
            <w:noWrap w:val="0"/>
            <w:vAlign w:val="center"/>
          </w:tcPr>
          <w:p w14:paraId="43F839B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第三次</w:t>
            </w:r>
          </w:p>
        </w:tc>
        <w:tc>
          <w:tcPr>
            <w:tcW w:w="1151" w:type="dxa"/>
            <w:tcBorders>
              <w:left w:val="single" w:color="auto" w:sz="4" w:space="0"/>
              <w:right w:val="single" w:color="auto" w:sz="4" w:space="0"/>
            </w:tcBorders>
            <w:noWrap w:val="0"/>
            <w:vAlign w:val="center"/>
          </w:tcPr>
          <w:p w14:paraId="5721CC5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14270</w:t>
            </w:r>
          </w:p>
        </w:tc>
        <w:tc>
          <w:tcPr>
            <w:tcW w:w="2123" w:type="dxa"/>
            <w:gridSpan w:val="2"/>
            <w:tcBorders>
              <w:top w:val="single" w:color="auto" w:sz="4" w:space="0"/>
              <w:left w:val="single" w:color="auto" w:sz="4" w:space="0"/>
              <w:bottom w:val="single" w:color="auto" w:sz="4" w:space="0"/>
              <w:right w:val="single" w:color="auto" w:sz="4" w:space="0"/>
            </w:tcBorders>
            <w:noWrap w:val="0"/>
            <w:vAlign w:val="center"/>
          </w:tcPr>
          <w:p w14:paraId="5C11D04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2.01</w:t>
            </w:r>
          </w:p>
        </w:tc>
        <w:tc>
          <w:tcPr>
            <w:tcW w:w="2561" w:type="dxa"/>
            <w:gridSpan w:val="3"/>
            <w:tcBorders>
              <w:top w:val="single" w:color="auto" w:sz="4" w:space="0"/>
              <w:left w:val="single" w:color="auto" w:sz="4" w:space="0"/>
              <w:bottom w:val="single" w:color="auto" w:sz="4" w:space="0"/>
              <w:right w:val="single" w:color="auto" w:sz="4" w:space="0"/>
            </w:tcBorders>
            <w:noWrap w:val="0"/>
            <w:vAlign w:val="center"/>
          </w:tcPr>
          <w:p w14:paraId="303ACB2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0.029</w:t>
            </w:r>
          </w:p>
        </w:tc>
      </w:tr>
      <w:tr w14:paraId="3F1B28C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7" w:hRule="exact"/>
          <w:jc w:val="center"/>
        </w:trPr>
        <w:tc>
          <w:tcPr>
            <w:tcW w:w="1585" w:type="dxa"/>
            <w:vMerge w:val="continue"/>
            <w:tcBorders>
              <w:left w:val="single" w:color="auto" w:sz="4" w:space="0"/>
              <w:right w:val="single" w:color="auto" w:sz="4" w:space="0"/>
            </w:tcBorders>
            <w:noWrap w:val="0"/>
            <w:vAlign w:val="center"/>
          </w:tcPr>
          <w:p w14:paraId="433C7A9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73" w:type="dxa"/>
            <w:gridSpan w:val="3"/>
            <w:vMerge w:val="continue"/>
            <w:tcBorders>
              <w:left w:val="single" w:color="auto" w:sz="4" w:space="0"/>
              <w:right w:val="single" w:color="auto" w:sz="4" w:space="0"/>
            </w:tcBorders>
            <w:noWrap w:val="0"/>
            <w:vAlign w:val="center"/>
          </w:tcPr>
          <w:p w14:paraId="3A64EC5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365" w:type="dxa"/>
            <w:tcBorders>
              <w:left w:val="single" w:color="auto" w:sz="4" w:space="0"/>
              <w:right w:val="single" w:color="auto" w:sz="4" w:space="0"/>
            </w:tcBorders>
            <w:shd w:val="clear" w:color="auto" w:fill="auto"/>
            <w:noWrap w:val="0"/>
            <w:vAlign w:val="center"/>
          </w:tcPr>
          <w:p w14:paraId="399DC04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第四次</w:t>
            </w:r>
          </w:p>
        </w:tc>
        <w:tc>
          <w:tcPr>
            <w:tcW w:w="1151" w:type="dxa"/>
            <w:tcBorders>
              <w:left w:val="single" w:color="auto" w:sz="4" w:space="0"/>
              <w:right w:val="single" w:color="auto" w:sz="4" w:space="0"/>
            </w:tcBorders>
            <w:noWrap w:val="0"/>
            <w:vAlign w:val="center"/>
          </w:tcPr>
          <w:p w14:paraId="07830F9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14589</w:t>
            </w:r>
          </w:p>
        </w:tc>
        <w:tc>
          <w:tcPr>
            <w:tcW w:w="2123" w:type="dxa"/>
            <w:gridSpan w:val="2"/>
            <w:tcBorders>
              <w:top w:val="single" w:color="auto" w:sz="4" w:space="0"/>
              <w:left w:val="single" w:color="auto" w:sz="4" w:space="0"/>
              <w:bottom w:val="single" w:color="auto" w:sz="4" w:space="0"/>
              <w:right w:val="single" w:color="auto" w:sz="4" w:space="0"/>
            </w:tcBorders>
            <w:noWrap w:val="0"/>
            <w:vAlign w:val="center"/>
          </w:tcPr>
          <w:p w14:paraId="546B743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1.95</w:t>
            </w:r>
          </w:p>
        </w:tc>
        <w:tc>
          <w:tcPr>
            <w:tcW w:w="2561" w:type="dxa"/>
            <w:gridSpan w:val="3"/>
            <w:tcBorders>
              <w:top w:val="single" w:color="auto" w:sz="4" w:space="0"/>
              <w:left w:val="single" w:color="auto" w:sz="4" w:space="0"/>
              <w:bottom w:val="single" w:color="auto" w:sz="4" w:space="0"/>
              <w:right w:val="single" w:color="auto" w:sz="4" w:space="0"/>
            </w:tcBorders>
            <w:noWrap w:val="0"/>
            <w:vAlign w:val="center"/>
          </w:tcPr>
          <w:p w14:paraId="057CD76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0.028</w:t>
            </w:r>
          </w:p>
        </w:tc>
      </w:tr>
      <w:tr w14:paraId="7485152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7" w:hRule="exact"/>
          <w:jc w:val="center"/>
        </w:trPr>
        <w:tc>
          <w:tcPr>
            <w:tcW w:w="1585" w:type="dxa"/>
            <w:vMerge w:val="continue"/>
            <w:tcBorders>
              <w:left w:val="single" w:color="auto" w:sz="4" w:space="0"/>
              <w:right w:val="single" w:color="auto" w:sz="4" w:space="0"/>
            </w:tcBorders>
            <w:noWrap w:val="0"/>
            <w:vAlign w:val="center"/>
          </w:tcPr>
          <w:p w14:paraId="17801B8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73" w:type="dxa"/>
            <w:gridSpan w:val="3"/>
            <w:vMerge w:val="continue"/>
            <w:tcBorders>
              <w:left w:val="single" w:color="auto" w:sz="4" w:space="0"/>
              <w:right w:val="single" w:color="auto" w:sz="4" w:space="0"/>
            </w:tcBorders>
            <w:noWrap w:val="0"/>
            <w:vAlign w:val="center"/>
          </w:tcPr>
          <w:p w14:paraId="487C355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516" w:type="dxa"/>
            <w:gridSpan w:val="2"/>
            <w:tcBorders>
              <w:left w:val="single" w:color="auto" w:sz="4" w:space="0"/>
              <w:right w:val="single" w:color="auto" w:sz="4" w:space="0"/>
            </w:tcBorders>
            <w:shd w:val="clear" w:color="auto" w:fill="auto"/>
            <w:noWrap w:val="0"/>
            <w:vAlign w:val="center"/>
          </w:tcPr>
          <w:p w14:paraId="0BC5E53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2123" w:type="dxa"/>
            <w:gridSpan w:val="2"/>
            <w:tcBorders>
              <w:top w:val="single" w:color="auto" w:sz="4" w:space="0"/>
              <w:left w:val="single" w:color="auto" w:sz="4" w:space="0"/>
              <w:bottom w:val="single" w:color="auto" w:sz="4" w:space="0"/>
              <w:right w:val="single" w:color="auto" w:sz="4" w:space="0"/>
            </w:tcBorders>
            <w:noWrap w:val="0"/>
            <w:vAlign w:val="center"/>
          </w:tcPr>
          <w:p w14:paraId="6DC2DE9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2.14（最大值）</w:t>
            </w:r>
          </w:p>
        </w:tc>
        <w:tc>
          <w:tcPr>
            <w:tcW w:w="2561" w:type="dxa"/>
            <w:gridSpan w:val="3"/>
            <w:tcBorders>
              <w:top w:val="single" w:color="auto" w:sz="4" w:space="0"/>
              <w:left w:val="single" w:color="auto" w:sz="4" w:space="0"/>
              <w:bottom w:val="single" w:color="auto" w:sz="4" w:space="0"/>
              <w:right w:val="single" w:color="auto" w:sz="4" w:space="0"/>
            </w:tcBorders>
            <w:noWrap w:val="0"/>
            <w:vAlign w:val="center"/>
          </w:tcPr>
          <w:p w14:paraId="4654EFB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0.029（平均值）</w:t>
            </w:r>
          </w:p>
        </w:tc>
      </w:tr>
      <w:tr w14:paraId="5835464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7" w:hRule="exact"/>
          <w:jc w:val="center"/>
        </w:trPr>
        <w:tc>
          <w:tcPr>
            <w:tcW w:w="1585" w:type="dxa"/>
            <w:vMerge w:val="continue"/>
            <w:tcBorders>
              <w:left w:val="single" w:color="auto" w:sz="4" w:space="0"/>
              <w:right w:val="single" w:color="auto" w:sz="4" w:space="0"/>
            </w:tcBorders>
            <w:noWrap w:val="0"/>
            <w:vAlign w:val="center"/>
          </w:tcPr>
          <w:p w14:paraId="64FDCD0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73" w:type="dxa"/>
            <w:gridSpan w:val="3"/>
            <w:vMerge w:val="restart"/>
            <w:tcBorders>
              <w:left w:val="single" w:color="auto" w:sz="4" w:space="0"/>
              <w:right w:val="single" w:color="auto" w:sz="4" w:space="0"/>
            </w:tcBorders>
            <w:noWrap w:val="0"/>
            <w:vAlign w:val="center"/>
          </w:tcPr>
          <w:p w14:paraId="723A4EF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硫化氢</w:t>
            </w:r>
          </w:p>
        </w:tc>
        <w:tc>
          <w:tcPr>
            <w:tcW w:w="1365" w:type="dxa"/>
            <w:tcBorders>
              <w:left w:val="single" w:color="auto" w:sz="4" w:space="0"/>
              <w:right w:val="single" w:color="auto" w:sz="4" w:space="0"/>
            </w:tcBorders>
            <w:shd w:val="clear" w:color="auto" w:fill="auto"/>
            <w:noWrap w:val="0"/>
            <w:vAlign w:val="center"/>
          </w:tcPr>
          <w:p w14:paraId="7ECAEB8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第一次</w:t>
            </w:r>
          </w:p>
        </w:tc>
        <w:tc>
          <w:tcPr>
            <w:tcW w:w="1151" w:type="dxa"/>
            <w:tcBorders>
              <w:left w:val="single" w:color="auto" w:sz="4" w:space="0"/>
              <w:right w:val="single" w:color="auto" w:sz="4" w:space="0"/>
            </w:tcBorders>
            <w:shd w:val="clear" w:color="auto" w:fill="auto"/>
            <w:noWrap w:val="0"/>
            <w:vAlign w:val="center"/>
          </w:tcPr>
          <w:p w14:paraId="1DBD8EA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13908</w:t>
            </w:r>
          </w:p>
        </w:tc>
        <w:tc>
          <w:tcPr>
            <w:tcW w:w="2123" w:type="dxa"/>
            <w:gridSpan w:val="2"/>
            <w:tcBorders>
              <w:top w:val="single" w:color="auto" w:sz="4" w:space="0"/>
              <w:left w:val="single" w:color="auto" w:sz="4" w:space="0"/>
              <w:bottom w:val="single" w:color="auto" w:sz="4" w:space="0"/>
              <w:right w:val="single" w:color="auto" w:sz="4" w:space="0"/>
            </w:tcBorders>
            <w:noWrap w:val="0"/>
            <w:vAlign w:val="center"/>
          </w:tcPr>
          <w:p w14:paraId="7CA0052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0.186</w:t>
            </w:r>
          </w:p>
        </w:tc>
        <w:tc>
          <w:tcPr>
            <w:tcW w:w="2561" w:type="dxa"/>
            <w:gridSpan w:val="3"/>
            <w:tcBorders>
              <w:top w:val="single" w:color="auto" w:sz="4" w:space="0"/>
              <w:left w:val="single" w:color="auto" w:sz="4" w:space="0"/>
              <w:bottom w:val="single" w:color="auto" w:sz="4" w:space="0"/>
              <w:right w:val="single" w:color="auto" w:sz="4" w:space="0"/>
            </w:tcBorders>
            <w:noWrap w:val="0"/>
            <w:vAlign w:val="center"/>
          </w:tcPr>
          <w:p w14:paraId="66937D7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2.6×10</w:t>
            </w:r>
            <w:r>
              <w:rPr>
                <w:rFonts w:hint="default" w:ascii="Times New Roman" w:hAnsi="Times New Roman" w:eastAsia="宋体" w:cs="Times New Roman"/>
                <w:color w:val="auto"/>
                <w:sz w:val="21"/>
                <w:szCs w:val="21"/>
                <w:highlight w:val="none"/>
                <w:vertAlign w:val="superscript"/>
                <w:lang w:val="en-US" w:eastAsia="zh-CN"/>
              </w:rPr>
              <w:t>-3</w:t>
            </w:r>
          </w:p>
        </w:tc>
      </w:tr>
      <w:tr w14:paraId="521537C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7" w:hRule="exact"/>
          <w:jc w:val="center"/>
        </w:trPr>
        <w:tc>
          <w:tcPr>
            <w:tcW w:w="1585" w:type="dxa"/>
            <w:vMerge w:val="continue"/>
            <w:tcBorders>
              <w:left w:val="single" w:color="auto" w:sz="4" w:space="0"/>
              <w:right w:val="single" w:color="auto" w:sz="4" w:space="0"/>
            </w:tcBorders>
            <w:noWrap w:val="0"/>
            <w:vAlign w:val="center"/>
          </w:tcPr>
          <w:p w14:paraId="047BB5E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73" w:type="dxa"/>
            <w:gridSpan w:val="3"/>
            <w:vMerge w:val="continue"/>
            <w:tcBorders>
              <w:left w:val="single" w:color="auto" w:sz="4" w:space="0"/>
              <w:right w:val="single" w:color="auto" w:sz="4" w:space="0"/>
            </w:tcBorders>
            <w:noWrap w:val="0"/>
            <w:vAlign w:val="center"/>
          </w:tcPr>
          <w:p w14:paraId="092E876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365" w:type="dxa"/>
            <w:tcBorders>
              <w:left w:val="single" w:color="auto" w:sz="4" w:space="0"/>
              <w:right w:val="single" w:color="auto" w:sz="4" w:space="0"/>
            </w:tcBorders>
            <w:shd w:val="clear" w:color="auto" w:fill="auto"/>
            <w:noWrap w:val="0"/>
            <w:vAlign w:val="center"/>
          </w:tcPr>
          <w:p w14:paraId="475CF95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第二次</w:t>
            </w:r>
          </w:p>
        </w:tc>
        <w:tc>
          <w:tcPr>
            <w:tcW w:w="1151" w:type="dxa"/>
            <w:tcBorders>
              <w:left w:val="single" w:color="auto" w:sz="4" w:space="0"/>
              <w:right w:val="single" w:color="auto" w:sz="4" w:space="0"/>
            </w:tcBorders>
            <w:shd w:val="clear" w:color="auto" w:fill="auto"/>
            <w:noWrap w:val="0"/>
            <w:vAlign w:val="center"/>
          </w:tcPr>
          <w:p w14:paraId="6024A2E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14481</w:t>
            </w:r>
          </w:p>
        </w:tc>
        <w:tc>
          <w:tcPr>
            <w:tcW w:w="2123" w:type="dxa"/>
            <w:gridSpan w:val="2"/>
            <w:tcBorders>
              <w:top w:val="single" w:color="auto" w:sz="4" w:space="0"/>
              <w:left w:val="single" w:color="auto" w:sz="4" w:space="0"/>
              <w:bottom w:val="single" w:color="auto" w:sz="4" w:space="0"/>
              <w:right w:val="single" w:color="auto" w:sz="4" w:space="0"/>
            </w:tcBorders>
            <w:noWrap w:val="0"/>
            <w:vAlign w:val="center"/>
          </w:tcPr>
          <w:p w14:paraId="760607F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0.192</w:t>
            </w:r>
          </w:p>
        </w:tc>
        <w:tc>
          <w:tcPr>
            <w:tcW w:w="2561" w:type="dxa"/>
            <w:gridSpan w:val="3"/>
            <w:tcBorders>
              <w:top w:val="single" w:color="auto" w:sz="4" w:space="0"/>
              <w:left w:val="single" w:color="auto" w:sz="4" w:space="0"/>
              <w:bottom w:val="single" w:color="auto" w:sz="4" w:space="0"/>
              <w:right w:val="single" w:color="auto" w:sz="4" w:space="0"/>
            </w:tcBorders>
            <w:noWrap w:val="0"/>
            <w:vAlign w:val="center"/>
          </w:tcPr>
          <w:p w14:paraId="7123A51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2.8×10</w:t>
            </w:r>
            <w:r>
              <w:rPr>
                <w:rFonts w:hint="default" w:ascii="Times New Roman" w:hAnsi="Times New Roman" w:eastAsia="宋体" w:cs="Times New Roman"/>
                <w:color w:val="auto"/>
                <w:sz w:val="21"/>
                <w:szCs w:val="21"/>
                <w:highlight w:val="none"/>
                <w:vertAlign w:val="superscript"/>
                <w:lang w:val="en-US" w:eastAsia="zh-CN"/>
              </w:rPr>
              <w:t>-3</w:t>
            </w:r>
          </w:p>
        </w:tc>
      </w:tr>
      <w:tr w14:paraId="1A4EFAB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7" w:hRule="exact"/>
          <w:jc w:val="center"/>
        </w:trPr>
        <w:tc>
          <w:tcPr>
            <w:tcW w:w="1585" w:type="dxa"/>
            <w:vMerge w:val="continue"/>
            <w:tcBorders>
              <w:left w:val="single" w:color="auto" w:sz="4" w:space="0"/>
              <w:right w:val="single" w:color="auto" w:sz="4" w:space="0"/>
            </w:tcBorders>
            <w:noWrap w:val="0"/>
            <w:vAlign w:val="center"/>
          </w:tcPr>
          <w:p w14:paraId="35BE971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73" w:type="dxa"/>
            <w:gridSpan w:val="3"/>
            <w:vMerge w:val="continue"/>
            <w:tcBorders>
              <w:left w:val="single" w:color="auto" w:sz="4" w:space="0"/>
              <w:right w:val="single" w:color="auto" w:sz="4" w:space="0"/>
            </w:tcBorders>
            <w:noWrap w:val="0"/>
            <w:vAlign w:val="center"/>
          </w:tcPr>
          <w:p w14:paraId="43A8E0D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365" w:type="dxa"/>
            <w:tcBorders>
              <w:left w:val="single" w:color="auto" w:sz="4" w:space="0"/>
              <w:right w:val="single" w:color="auto" w:sz="4" w:space="0"/>
            </w:tcBorders>
            <w:shd w:val="clear" w:color="auto" w:fill="auto"/>
            <w:noWrap w:val="0"/>
            <w:vAlign w:val="center"/>
          </w:tcPr>
          <w:p w14:paraId="00C3D4C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第三次</w:t>
            </w:r>
          </w:p>
        </w:tc>
        <w:tc>
          <w:tcPr>
            <w:tcW w:w="1151" w:type="dxa"/>
            <w:tcBorders>
              <w:left w:val="single" w:color="auto" w:sz="4" w:space="0"/>
              <w:right w:val="single" w:color="auto" w:sz="4" w:space="0"/>
            </w:tcBorders>
            <w:shd w:val="clear" w:color="auto" w:fill="auto"/>
            <w:noWrap w:val="0"/>
            <w:vAlign w:val="center"/>
          </w:tcPr>
          <w:p w14:paraId="771F82A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14270</w:t>
            </w:r>
          </w:p>
        </w:tc>
        <w:tc>
          <w:tcPr>
            <w:tcW w:w="2123" w:type="dxa"/>
            <w:gridSpan w:val="2"/>
            <w:tcBorders>
              <w:top w:val="single" w:color="auto" w:sz="4" w:space="0"/>
              <w:left w:val="single" w:color="auto" w:sz="4" w:space="0"/>
              <w:bottom w:val="single" w:color="auto" w:sz="4" w:space="0"/>
              <w:right w:val="single" w:color="auto" w:sz="4" w:space="0"/>
            </w:tcBorders>
            <w:noWrap w:val="0"/>
            <w:vAlign w:val="center"/>
          </w:tcPr>
          <w:p w14:paraId="1AAE216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0.177</w:t>
            </w:r>
          </w:p>
        </w:tc>
        <w:tc>
          <w:tcPr>
            <w:tcW w:w="2561" w:type="dxa"/>
            <w:gridSpan w:val="3"/>
            <w:tcBorders>
              <w:top w:val="single" w:color="auto" w:sz="4" w:space="0"/>
              <w:left w:val="single" w:color="auto" w:sz="4" w:space="0"/>
              <w:bottom w:val="single" w:color="auto" w:sz="4" w:space="0"/>
              <w:right w:val="single" w:color="auto" w:sz="4" w:space="0"/>
            </w:tcBorders>
            <w:noWrap w:val="0"/>
            <w:vAlign w:val="center"/>
          </w:tcPr>
          <w:p w14:paraId="22EAEF2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2.5×10</w:t>
            </w:r>
            <w:r>
              <w:rPr>
                <w:rFonts w:hint="default" w:ascii="Times New Roman" w:hAnsi="Times New Roman" w:eastAsia="宋体" w:cs="Times New Roman"/>
                <w:color w:val="auto"/>
                <w:sz w:val="21"/>
                <w:szCs w:val="21"/>
                <w:highlight w:val="none"/>
                <w:vertAlign w:val="superscript"/>
                <w:lang w:val="en-US" w:eastAsia="zh-CN"/>
              </w:rPr>
              <w:t>-3</w:t>
            </w:r>
          </w:p>
        </w:tc>
      </w:tr>
      <w:tr w14:paraId="6B4D8D9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7" w:hRule="exact"/>
          <w:jc w:val="center"/>
        </w:trPr>
        <w:tc>
          <w:tcPr>
            <w:tcW w:w="1585" w:type="dxa"/>
            <w:vMerge w:val="continue"/>
            <w:tcBorders>
              <w:left w:val="single" w:color="auto" w:sz="4" w:space="0"/>
              <w:right w:val="single" w:color="auto" w:sz="4" w:space="0"/>
            </w:tcBorders>
            <w:noWrap w:val="0"/>
            <w:vAlign w:val="center"/>
          </w:tcPr>
          <w:p w14:paraId="2C01A1F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73" w:type="dxa"/>
            <w:gridSpan w:val="3"/>
            <w:vMerge w:val="continue"/>
            <w:tcBorders>
              <w:left w:val="single" w:color="auto" w:sz="4" w:space="0"/>
              <w:right w:val="single" w:color="auto" w:sz="4" w:space="0"/>
            </w:tcBorders>
            <w:noWrap w:val="0"/>
            <w:vAlign w:val="center"/>
          </w:tcPr>
          <w:p w14:paraId="4211424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365" w:type="dxa"/>
            <w:tcBorders>
              <w:left w:val="single" w:color="auto" w:sz="4" w:space="0"/>
              <w:right w:val="single" w:color="auto" w:sz="4" w:space="0"/>
            </w:tcBorders>
            <w:shd w:val="clear" w:color="auto" w:fill="auto"/>
            <w:noWrap w:val="0"/>
            <w:vAlign w:val="center"/>
          </w:tcPr>
          <w:p w14:paraId="06A9644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第四次</w:t>
            </w:r>
          </w:p>
        </w:tc>
        <w:tc>
          <w:tcPr>
            <w:tcW w:w="1151" w:type="dxa"/>
            <w:tcBorders>
              <w:left w:val="single" w:color="auto" w:sz="4" w:space="0"/>
              <w:right w:val="single" w:color="auto" w:sz="4" w:space="0"/>
            </w:tcBorders>
            <w:shd w:val="clear" w:color="auto" w:fill="auto"/>
            <w:noWrap w:val="0"/>
            <w:vAlign w:val="center"/>
          </w:tcPr>
          <w:p w14:paraId="3597B6F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14589</w:t>
            </w:r>
          </w:p>
        </w:tc>
        <w:tc>
          <w:tcPr>
            <w:tcW w:w="2123" w:type="dxa"/>
            <w:gridSpan w:val="2"/>
            <w:tcBorders>
              <w:top w:val="single" w:color="auto" w:sz="4" w:space="0"/>
              <w:left w:val="single" w:color="auto" w:sz="4" w:space="0"/>
              <w:bottom w:val="single" w:color="auto" w:sz="4" w:space="0"/>
              <w:right w:val="single" w:color="auto" w:sz="4" w:space="0"/>
            </w:tcBorders>
            <w:noWrap w:val="0"/>
            <w:vAlign w:val="center"/>
          </w:tcPr>
          <w:p w14:paraId="3DA1793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0.184</w:t>
            </w:r>
          </w:p>
        </w:tc>
        <w:tc>
          <w:tcPr>
            <w:tcW w:w="2561" w:type="dxa"/>
            <w:gridSpan w:val="3"/>
            <w:tcBorders>
              <w:top w:val="single" w:color="auto" w:sz="4" w:space="0"/>
              <w:left w:val="single" w:color="auto" w:sz="4" w:space="0"/>
              <w:bottom w:val="single" w:color="auto" w:sz="4" w:space="0"/>
              <w:right w:val="single" w:color="auto" w:sz="4" w:space="0"/>
            </w:tcBorders>
            <w:noWrap w:val="0"/>
            <w:vAlign w:val="center"/>
          </w:tcPr>
          <w:p w14:paraId="4DDD069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2.7×10</w:t>
            </w:r>
            <w:r>
              <w:rPr>
                <w:rFonts w:hint="default" w:ascii="Times New Roman" w:hAnsi="Times New Roman" w:eastAsia="宋体" w:cs="Times New Roman"/>
                <w:color w:val="auto"/>
                <w:sz w:val="21"/>
                <w:szCs w:val="21"/>
                <w:highlight w:val="none"/>
                <w:vertAlign w:val="superscript"/>
                <w:lang w:val="en-US" w:eastAsia="zh-CN"/>
              </w:rPr>
              <w:t>-3</w:t>
            </w:r>
          </w:p>
        </w:tc>
      </w:tr>
      <w:tr w14:paraId="4339DE7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7" w:hRule="exact"/>
          <w:jc w:val="center"/>
        </w:trPr>
        <w:tc>
          <w:tcPr>
            <w:tcW w:w="1585" w:type="dxa"/>
            <w:vMerge w:val="continue"/>
            <w:tcBorders>
              <w:left w:val="single" w:color="auto" w:sz="4" w:space="0"/>
              <w:right w:val="single" w:color="auto" w:sz="4" w:space="0"/>
            </w:tcBorders>
            <w:noWrap w:val="0"/>
            <w:vAlign w:val="center"/>
          </w:tcPr>
          <w:p w14:paraId="78473C4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73" w:type="dxa"/>
            <w:gridSpan w:val="3"/>
            <w:vMerge w:val="continue"/>
            <w:tcBorders>
              <w:left w:val="single" w:color="auto" w:sz="4" w:space="0"/>
              <w:right w:val="single" w:color="auto" w:sz="4" w:space="0"/>
            </w:tcBorders>
            <w:noWrap w:val="0"/>
            <w:vAlign w:val="center"/>
          </w:tcPr>
          <w:p w14:paraId="7F75A86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516" w:type="dxa"/>
            <w:gridSpan w:val="2"/>
            <w:tcBorders>
              <w:left w:val="single" w:color="auto" w:sz="4" w:space="0"/>
              <w:right w:val="single" w:color="auto" w:sz="4" w:space="0"/>
            </w:tcBorders>
            <w:shd w:val="clear" w:color="auto" w:fill="auto"/>
            <w:noWrap w:val="0"/>
            <w:vAlign w:val="center"/>
          </w:tcPr>
          <w:p w14:paraId="1FB007B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2123" w:type="dxa"/>
            <w:gridSpan w:val="2"/>
            <w:tcBorders>
              <w:top w:val="single" w:color="auto" w:sz="4" w:space="0"/>
              <w:left w:val="single" w:color="auto" w:sz="4" w:space="0"/>
              <w:bottom w:val="single" w:color="auto" w:sz="4" w:space="0"/>
              <w:right w:val="single" w:color="auto" w:sz="4" w:space="0"/>
            </w:tcBorders>
            <w:noWrap w:val="0"/>
            <w:vAlign w:val="center"/>
          </w:tcPr>
          <w:p w14:paraId="686B838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0.192（最大值）</w:t>
            </w:r>
          </w:p>
        </w:tc>
        <w:tc>
          <w:tcPr>
            <w:tcW w:w="2561" w:type="dxa"/>
            <w:gridSpan w:val="3"/>
            <w:tcBorders>
              <w:top w:val="single" w:color="auto" w:sz="4" w:space="0"/>
              <w:left w:val="single" w:color="auto" w:sz="4" w:space="0"/>
              <w:bottom w:val="single" w:color="auto" w:sz="4" w:space="0"/>
              <w:right w:val="single" w:color="auto" w:sz="4" w:space="0"/>
            </w:tcBorders>
            <w:noWrap w:val="0"/>
            <w:vAlign w:val="center"/>
          </w:tcPr>
          <w:p w14:paraId="15E8DD7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2.6×10</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（平均值）</w:t>
            </w:r>
          </w:p>
        </w:tc>
      </w:tr>
      <w:tr w14:paraId="7E77BEE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7" w:hRule="exact"/>
          <w:jc w:val="center"/>
        </w:trPr>
        <w:tc>
          <w:tcPr>
            <w:tcW w:w="1585" w:type="dxa"/>
            <w:vMerge w:val="continue"/>
            <w:tcBorders>
              <w:left w:val="single" w:color="auto" w:sz="4" w:space="0"/>
              <w:right w:val="single" w:color="auto" w:sz="4" w:space="0"/>
            </w:tcBorders>
            <w:noWrap w:val="0"/>
            <w:vAlign w:val="center"/>
          </w:tcPr>
          <w:p w14:paraId="67F5F8B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73" w:type="dxa"/>
            <w:gridSpan w:val="3"/>
            <w:vMerge w:val="restart"/>
            <w:tcBorders>
              <w:left w:val="single" w:color="auto" w:sz="4" w:space="0"/>
              <w:right w:val="single" w:color="auto" w:sz="4" w:space="0"/>
            </w:tcBorders>
            <w:noWrap w:val="0"/>
            <w:vAlign w:val="center"/>
          </w:tcPr>
          <w:p w14:paraId="66E28B7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臭气浓度（无量纲）</w:t>
            </w:r>
          </w:p>
        </w:tc>
        <w:tc>
          <w:tcPr>
            <w:tcW w:w="1365" w:type="dxa"/>
            <w:tcBorders>
              <w:left w:val="single" w:color="auto" w:sz="4" w:space="0"/>
              <w:right w:val="single" w:color="auto" w:sz="4" w:space="0"/>
            </w:tcBorders>
            <w:shd w:val="clear" w:color="auto" w:fill="auto"/>
            <w:noWrap w:val="0"/>
            <w:vAlign w:val="center"/>
          </w:tcPr>
          <w:p w14:paraId="7A4A55B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第一次</w:t>
            </w:r>
          </w:p>
        </w:tc>
        <w:tc>
          <w:tcPr>
            <w:tcW w:w="1151" w:type="dxa"/>
            <w:tcBorders>
              <w:left w:val="single" w:color="auto" w:sz="4" w:space="0"/>
              <w:right w:val="single" w:color="auto" w:sz="4" w:space="0"/>
            </w:tcBorders>
            <w:shd w:val="clear" w:color="auto" w:fill="auto"/>
            <w:noWrap w:val="0"/>
            <w:vAlign w:val="center"/>
          </w:tcPr>
          <w:p w14:paraId="7D57301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13908</w:t>
            </w:r>
          </w:p>
        </w:tc>
        <w:tc>
          <w:tcPr>
            <w:tcW w:w="4684" w:type="dxa"/>
            <w:gridSpan w:val="5"/>
            <w:tcBorders>
              <w:top w:val="single" w:color="auto" w:sz="4" w:space="0"/>
              <w:left w:val="single" w:color="auto" w:sz="4" w:space="0"/>
              <w:bottom w:val="single" w:color="auto" w:sz="4" w:space="0"/>
              <w:right w:val="single" w:color="auto" w:sz="4" w:space="0"/>
            </w:tcBorders>
            <w:noWrap w:val="0"/>
            <w:vAlign w:val="center"/>
          </w:tcPr>
          <w:p w14:paraId="5B4B7C5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1995</w:t>
            </w:r>
          </w:p>
        </w:tc>
      </w:tr>
      <w:tr w14:paraId="13A33D1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7" w:hRule="exact"/>
          <w:jc w:val="center"/>
        </w:trPr>
        <w:tc>
          <w:tcPr>
            <w:tcW w:w="1585" w:type="dxa"/>
            <w:vMerge w:val="continue"/>
            <w:tcBorders>
              <w:left w:val="single" w:color="auto" w:sz="4" w:space="0"/>
              <w:right w:val="single" w:color="auto" w:sz="4" w:space="0"/>
            </w:tcBorders>
            <w:noWrap w:val="0"/>
            <w:vAlign w:val="center"/>
          </w:tcPr>
          <w:p w14:paraId="56E26DD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73" w:type="dxa"/>
            <w:gridSpan w:val="3"/>
            <w:vMerge w:val="continue"/>
            <w:tcBorders>
              <w:left w:val="single" w:color="auto" w:sz="4" w:space="0"/>
              <w:right w:val="single" w:color="auto" w:sz="4" w:space="0"/>
            </w:tcBorders>
            <w:noWrap w:val="0"/>
            <w:vAlign w:val="center"/>
          </w:tcPr>
          <w:p w14:paraId="6A3473F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365" w:type="dxa"/>
            <w:tcBorders>
              <w:left w:val="single" w:color="auto" w:sz="4" w:space="0"/>
              <w:right w:val="single" w:color="auto" w:sz="4" w:space="0"/>
            </w:tcBorders>
            <w:shd w:val="clear" w:color="auto" w:fill="auto"/>
            <w:noWrap w:val="0"/>
            <w:vAlign w:val="center"/>
          </w:tcPr>
          <w:p w14:paraId="3207D22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第二次</w:t>
            </w:r>
          </w:p>
        </w:tc>
        <w:tc>
          <w:tcPr>
            <w:tcW w:w="1151" w:type="dxa"/>
            <w:tcBorders>
              <w:left w:val="single" w:color="auto" w:sz="4" w:space="0"/>
              <w:right w:val="single" w:color="auto" w:sz="4" w:space="0"/>
            </w:tcBorders>
            <w:shd w:val="clear" w:color="auto" w:fill="auto"/>
            <w:noWrap w:val="0"/>
            <w:vAlign w:val="center"/>
          </w:tcPr>
          <w:p w14:paraId="5F6900D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14481</w:t>
            </w:r>
          </w:p>
        </w:tc>
        <w:tc>
          <w:tcPr>
            <w:tcW w:w="4684" w:type="dxa"/>
            <w:gridSpan w:val="5"/>
            <w:tcBorders>
              <w:top w:val="single" w:color="auto" w:sz="4" w:space="0"/>
              <w:left w:val="single" w:color="auto" w:sz="4" w:space="0"/>
              <w:bottom w:val="single" w:color="auto" w:sz="4" w:space="0"/>
              <w:right w:val="single" w:color="auto" w:sz="4" w:space="0"/>
            </w:tcBorders>
            <w:noWrap w:val="0"/>
            <w:vAlign w:val="center"/>
          </w:tcPr>
          <w:p w14:paraId="5B08083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1737</w:t>
            </w:r>
          </w:p>
        </w:tc>
      </w:tr>
      <w:tr w14:paraId="5EC0D6D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7" w:hRule="exact"/>
          <w:jc w:val="center"/>
        </w:trPr>
        <w:tc>
          <w:tcPr>
            <w:tcW w:w="1585" w:type="dxa"/>
            <w:vMerge w:val="continue"/>
            <w:tcBorders>
              <w:left w:val="single" w:color="auto" w:sz="4" w:space="0"/>
              <w:right w:val="single" w:color="auto" w:sz="4" w:space="0"/>
            </w:tcBorders>
            <w:noWrap w:val="0"/>
            <w:vAlign w:val="center"/>
          </w:tcPr>
          <w:p w14:paraId="6918DFE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73" w:type="dxa"/>
            <w:gridSpan w:val="3"/>
            <w:vMerge w:val="continue"/>
            <w:tcBorders>
              <w:left w:val="single" w:color="auto" w:sz="4" w:space="0"/>
              <w:right w:val="single" w:color="auto" w:sz="4" w:space="0"/>
            </w:tcBorders>
            <w:noWrap w:val="0"/>
            <w:vAlign w:val="center"/>
          </w:tcPr>
          <w:p w14:paraId="56ED159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365" w:type="dxa"/>
            <w:tcBorders>
              <w:left w:val="single" w:color="auto" w:sz="4" w:space="0"/>
              <w:right w:val="single" w:color="auto" w:sz="4" w:space="0"/>
            </w:tcBorders>
            <w:shd w:val="clear" w:color="auto" w:fill="auto"/>
            <w:noWrap w:val="0"/>
            <w:vAlign w:val="center"/>
          </w:tcPr>
          <w:p w14:paraId="1A999F9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第三次</w:t>
            </w:r>
          </w:p>
        </w:tc>
        <w:tc>
          <w:tcPr>
            <w:tcW w:w="1151" w:type="dxa"/>
            <w:tcBorders>
              <w:left w:val="single" w:color="auto" w:sz="4" w:space="0"/>
              <w:right w:val="single" w:color="auto" w:sz="4" w:space="0"/>
            </w:tcBorders>
            <w:shd w:val="clear" w:color="auto" w:fill="auto"/>
            <w:noWrap w:val="0"/>
            <w:vAlign w:val="center"/>
          </w:tcPr>
          <w:p w14:paraId="0E34A7E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14270</w:t>
            </w:r>
          </w:p>
        </w:tc>
        <w:tc>
          <w:tcPr>
            <w:tcW w:w="4684" w:type="dxa"/>
            <w:gridSpan w:val="5"/>
            <w:tcBorders>
              <w:top w:val="single" w:color="auto" w:sz="4" w:space="0"/>
              <w:left w:val="single" w:color="auto" w:sz="4" w:space="0"/>
              <w:bottom w:val="single" w:color="auto" w:sz="4" w:space="0"/>
              <w:right w:val="single" w:color="auto" w:sz="4" w:space="0"/>
            </w:tcBorders>
            <w:noWrap w:val="0"/>
            <w:vAlign w:val="center"/>
          </w:tcPr>
          <w:p w14:paraId="5CE2378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2290</w:t>
            </w:r>
          </w:p>
        </w:tc>
      </w:tr>
      <w:tr w14:paraId="0E6F6FA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7" w:hRule="exact"/>
          <w:jc w:val="center"/>
        </w:trPr>
        <w:tc>
          <w:tcPr>
            <w:tcW w:w="1585" w:type="dxa"/>
            <w:vMerge w:val="continue"/>
            <w:tcBorders>
              <w:left w:val="single" w:color="auto" w:sz="4" w:space="0"/>
              <w:right w:val="single" w:color="auto" w:sz="4" w:space="0"/>
            </w:tcBorders>
            <w:noWrap w:val="0"/>
            <w:vAlign w:val="center"/>
          </w:tcPr>
          <w:p w14:paraId="1E0832C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73" w:type="dxa"/>
            <w:gridSpan w:val="3"/>
            <w:vMerge w:val="continue"/>
            <w:tcBorders>
              <w:left w:val="single" w:color="auto" w:sz="4" w:space="0"/>
              <w:right w:val="single" w:color="auto" w:sz="4" w:space="0"/>
            </w:tcBorders>
            <w:noWrap w:val="0"/>
            <w:vAlign w:val="center"/>
          </w:tcPr>
          <w:p w14:paraId="6048D75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365" w:type="dxa"/>
            <w:tcBorders>
              <w:left w:val="single" w:color="auto" w:sz="4" w:space="0"/>
              <w:right w:val="single" w:color="auto" w:sz="4" w:space="0"/>
            </w:tcBorders>
            <w:shd w:val="clear" w:color="auto" w:fill="auto"/>
            <w:noWrap w:val="0"/>
            <w:vAlign w:val="center"/>
          </w:tcPr>
          <w:p w14:paraId="424200F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第四次</w:t>
            </w:r>
          </w:p>
        </w:tc>
        <w:tc>
          <w:tcPr>
            <w:tcW w:w="1151" w:type="dxa"/>
            <w:tcBorders>
              <w:left w:val="single" w:color="auto" w:sz="4" w:space="0"/>
              <w:right w:val="single" w:color="auto" w:sz="4" w:space="0"/>
            </w:tcBorders>
            <w:shd w:val="clear" w:color="auto" w:fill="auto"/>
            <w:noWrap w:val="0"/>
            <w:vAlign w:val="center"/>
          </w:tcPr>
          <w:p w14:paraId="55582CC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14589</w:t>
            </w:r>
          </w:p>
        </w:tc>
        <w:tc>
          <w:tcPr>
            <w:tcW w:w="4684" w:type="dxa"/>
            <w:gridSpan w:val="5"/>
            <w:tcBorders>
              <w:top w:val="single" w:color="auto" w:sz="4" w:space="0"/>
              <w:left w:val="single" w:color="auto" w:sz="4" w:space="0"/>
              <w:bottom w:val="single" w:color="auto" w:sz="4" w:space="0"/>
              <w:right w:val="single" w:color="auto" w:sz="4" w:space="0"/>
            </w:tcBorders>
            <w:noWrap w:val="0"/>
            <w:vAlign w:val="center"/>
          </w:tcPr>
          <w:p w14:paraId="47BD086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2290</w:t>
            </w:r>
          </w:p>
        </w:tc>
      </w:tr>
      <w:tr w14:paraId="7426470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7" w:hRule="exact"/>
          <w:jc w:val="center"/>
        </w:trPr>
        <w:tc>
          <w:tcPr>
            <w:tcW w:w="1585" w:type="dxa"/>
            <w:vMerge w:val="continue"/>
            <w:tcBorders>
              <w:left w:val="single" w:color="auto" w:sz="4" w:space="0"/>
              <w:right w:val="single" w:color="auto" w:sz="4" w:space="0"/>
            </w:tcBorders>
            <w:noWrap w:val="0"/>
            <w:vAlign w:val="center"/>
          </w:tcPr>
          <w:p w14:paraId="6FCE63A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73" w:type="dxa"/>
            <w:gridSpan w:val="3"/>
            <w:vMerge w:val="continue"/>
            <w:tcBorders>
              <w:left w:val="single" w:color="auto" w:sz="4" w:space="0"/>
              <w:right w:val="single" w:color="auto" w:sz="4" w:space="0"/>
            </w:tcBorders>
            <w:noWrap w:val="0"/>
            <w:vAlign w:val="center"/>
          </w:tcPr>
          <w:p w14:paraId="37A3948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516" w:type="dxa"/>
            <w:gridSpan w:val="2"/>
            <w:tcBorders>
              <w:left w:val="single" w:color="auto" w:sz="4" w:space="0"/>
              <w:right w:val="single" w:color="auto" w:sz="4" w:space="0"/>
            </w:tcBorders>
            <w:shd w:val="clear" w:color="auto" w:fill="auto"/>
            <w:noWrap w:val="0"/>
            <w:vAlign w:val="center"/>
          </w:tcPr>
          <w:p w14:paraId="73FD9F6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684" w:type="dxa"/>
            <w:gridSpan w:val="5"/>
            <w:tcBorders>
              <w:top w:val="single" w:color="auto" w:sz="4" w:space="0"/>
              <w:left w:val="single" w:color="auto" w:sz="4" w:space="0"/>
              <w:bottom w:val="single" w:color="auto" w:sz="4" w:space="0"/>
              <w:right w:val="single" w:color="auto" w:sz="4" w:space="0"/>
            </w:tcBorders>
            <w:noWrap w:val="0"/>
            <w:vAlign w:val="center"/>
          </w:tcPr>
          <w:p w14:paraId="39A8424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2290（最大值）</w:t>
            </w:r>
          </w:p>
        </w:tc>
      </w:tr>
      <w:tr w14:paraId="0A1E620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9858" w:type="dxa"/>
            <w:gridSpan w:val="11"/>
            <w:tcBorders>
              <w:top w:val="single" w:color="auto" w:sz="4" w:space="0"/>
              <w:left w:val="single" w:color="auto" w:sz="4" w:space="0"/>
              <w:bottom w:val="single" w:color="auto" w:sz="4" w:space="0"/>
              <w:right w:val="single" w:color="auto" w:sz="4" w:space="0"/>
            </w:tcBorders>
            <w:noWrap w:val="0"/>
            <w:vAlign w:val="center"/>
          </w:tcPr>
          <w:p w14:paraId="0A8026F1">
            <w:pPr>
              <w:keepNext w:val="0"/>
              <w:keepLines w:val="0"/>
              <w:pageBreakBefore w:val="0"/>
              <w:widowControl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备注：无。</w:t>
            </w:r>
          </w:p>
        </w:tc>
      </w:tr>
    </w:tbl>
    <w:p w14:paraId="1AAE1DDC">
      <w:pPr>
        <w:rPr>
          <w:rFonts w:hint="default" w:ascii="Times New Roman" w:hAnsi="Times New Roman" w:eastAsia="宋体" w:cs="Times New Roman"/>
          <w:b/>
          <w:color w:val="auto"/>
          <w:kern w:val="2"/>
          <w:sz w:val="21"/>
          <w:szCs w:val="20"/>
          <w:highlight w:val="none"/>
          <w:lang w:val="en-US" w:eastAsia="zh-CN" w:bidi="ar-SA"/>
        </w:rPr>
      </w:pPr>
    </w:p>
    <w:p w14:paraId="50955894">
      <w:pPr>
        <w:rPr>
          <w:rFonts w:hint="eastAsia"/>
          <w:color w:val="auto"/>
          <w:highlight w:val="none"/>
          <w:lang w:val="en-US" w:eastAsia="zh-CN"/>
        </w:rPr>
      </w:pPr>
      <w:r>
        <w:rPr>
          <w:rFonts w:hint="eastAsia"/>
          <w:color w:val="auto"/>
          <w:highlight w:val="none"/>
          <w:lang w:val="en-US" w:eastAsia="zh-CN"/>
        </w:rPr>
        <w:br w:type="page"/>
      </w:r>
    </w:p>
    <w:p w14:paraId="715CC47E">
      <w:pPr>
        <w:pStyle w:val="25"/>
        <w:rPr>
          <w:rFonts w:hint="default"/>
          <w:color w:val="auto"/>
          <w:highlight w:val="none"/>
          <w:lang w:val="en-US" w:eastAsia="zh-CN"/>
        </w:rPr>
      </w:pPr>
      <w:r>
        <w:rPr>
          <w:rFonts w:hint="eastAsia"/>
          <w:color w:val="auto"/>
          <w:highlight w:val="none"/>
          <w:lang w:val="en-US" w:eastAsia="zh-CN"/>
        </w:rPr>
        <w:t>续上表</w:t>
      </w:r>
    </w:p>
    <w:tbl>
      <w:tblPr>
        <w:tblStyle w:val="40"/>
        <w:tblW w:w="985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79"/>
        <w:gridCol w:w="417"/>
        <w:gridCol w:w="410"/>
        <w:gridCol w:w="242"/>
        <w:gridCol w:w="1167"/>
        <w:gridCol w:w="1107"/>
        <w:gridCol w:w="1571"/>
        <w:gridCol w:w="781"/>
        <w:gridCol w:w="141"/>
        <w:gridCol w:w="1645"/>
        <w:gridCol w:w="798"/>
      </w:tblGrid>
      <w:tr w14:paraId="1379C16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1" w:hRule="exact"/>
          <w:jc w:val="center"/>
        </w:trPr>
        <w:tc>
          <w:tcPr>
            <w:tcW w:w="1996" w:type="dxa"/>
            <w:gridSpan w:val="2"/>
            <w:tcBorders>
              <w:top w:val="single" w:color="auto" w:sz="4" w:space="0"/>
              <w:left w:val="single" w:color="auto" w:sz="4" w:space="0"/>
              <w:bottom w:val="single" w:color="auto" w:sz="4" w:space="0"/>
              <w:right w:val="single" w:color="auto" w:sz="4" w:space="0"/>
            </w:tcBorders>
            <w:noWrap w:val="0"/>
            <w:vAlign w:val="center"/>
          </w:tcPr>
          <w:p w14:paraId="77B5591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样品类型</w:t>
            </w:r>
          </w:p>
        </w:tc>
        <w:tc>
          <w:tcPr>
            <w:tcW w:w="2926" w:type="dxa"/>
            <w:gridSpan w:val="4"/>
            <w:tcBorders>
              <w:top w:val="single" w:color="auto" w:sz="4" w:space="0"/>
              <w:left w:val="single" w:color="auto" w:sz="4" w:space="0"/>
              <w:bottom w:val="single" w:color="auto" w:sz="4" w:space="0"/>
              <w:right w:val="single" w:color="auto" w:sz="4" w:space="0"/>
            </w:tcBorders>
            <w:noWrap w:val="0"/>
            <w:vAlign w:val="center"/>
          </w:tcPr>
          <w:p w14:paraId="126F19F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有组织废气</w:t>
            </w:r>
          </w:p>
        </w:tc>
        <w:tc>
          <w:tcPr>
            <w:tcW w:w="2493" w:type="dxa"/>
            <w:gridSpan w:val="3"/>
            <w:tcBorders>
              <w:top w:val="single" w:color="auto" w:sz="4" w:space="0"/>
              <w:left w:val="single" w:color="auto" w:sz="4" w:space="0"/>
              <w:bottom w:val="single" w:color="auto" w:sz="4" w:space="0"/>
              <w:right w:val="single" w:color="auto" w:sz="4" w:space="0"/>
            </w:tcBorders>
            <w:noWrap w:val="0"/>
            <w:vAlign w:val="center"/>
          </w:tcPr>
          <w:p w14:paraId="267558B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检测类型</w:t>
            </w:r>
          </w:p>
        </w:tc>
        <w:tc>
          <w:tcPr>
            <w:tcW w:w="2443" w:type="dxa"/>
            <w:gridSpan w:val="2"/>
            <w:tcBorders>
              <w:top w:val="single" w:color="auto" w:sz="4" w:space="0"/>
              <w:left w:val="single" w:color="auto" w:sz="4" w:space="0"/>
              <w:bottom w:val="single" w:color="auto" w:sz="4" w:space="0"/>
              <w:right w:val="single" w:color="auto" w:sz="4" w:space="0"/>
            </w:tcBorders>
            <w:noWrap w:val="0"/>
            <w:vAlign w:val="center"/>
          </w:tcPr>
          <w:p w14:paraId="3246A12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□送检</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eq \o\ac(</w:instrText>
            </w:r>
            <w:r>
              <w:rPr>
                <w:rFonts w:hint="default" w:ascii="Times New Roman" w:hAnsi="Times New Roman" w:eastAsia="宋体" w:cs="Times New Roman"/>
                <w:color w:val="auto"/>
                <w:position w:val="-4"/>
                <w:sz w:val="31"/>
                <w:szCs w:val="21"/>
                <w:highlight w:val="none"/>
                <w:lang w:val="en-US" w:eastAsia="zh-CN"/>
              </w:rPr>
              <w:instrText xml:space="preserve">□</w:instrText>
            </w:r>
            <w:r>
              <w:rPr>
                <w:rFonts w:hint="default" w:ascii="Times New Roman" w:hAnsi="Times New Roman" w:eastAsia="宋体" w:cs="Times New Roman"/>
                <w:color w:val="auto"/>
                <w:position w:val="0"/>
                <w:sz w:val="21"/>
                <w:szCs w:val="21"/>
                <w:highlight w:val="none"/>
                <w:lang w:val="en-US" w:eastAsia="zh-CN"/>
              </w:rPr>
              <w:instrText xml:space="preserve">,√)</w:instrText>
            </w:r>
            <w:r>
              <w:rPr>
                <w:rFonts w:hint="default" w:ascii="Times New Roman" w:hAnsi="Times New Roman" w:eastAsia="宋体" w:cs="Times New Roman"/>
                <w:color w:val="auto"/>
                <w:sz w:val="21"/>
                <w:szCs w:val="21"/>
                <w:highlight w:val="none"/>
                <w:lang w:val="en-US" w:eastAsia="zh-CN"/>
              </w:rPr>
              <w:fldChar w:fldCharType="end"/>
            </w:r>
            <w:r>
              <w:rPr>
                <w:rFonts w:hint="default" w:ascii="Times New Roman" w:hAnsi="Times New Roman" w:eastAsia="宋体" w:cs="Times New Roman"/>
                <w:color w:val="auto"/>
                <w:sz w:val="21"/>
                <w:szCs w:val="21"/>
                <w:highlight w:val="none"/>
                <w:lang w:val="en-US" w:eastAsia="zh-CN"/>
              </w:rPr>
              <w:t>委托抽/采样</w:t>
            </w:r>
          </w:p>
        </w:tc>
      </w:tr>
      <w:tr w14:paraId="324D0ED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7" w:hRule="exact"/>
          <w:jc w:val="center"/>
        </w:trPr>
        <w:tc>
          <w:tcPr>
            <w:tcW w:w="9858" w:type="dxa"/>
            <w:gridSpan w:val="11"/>
            <w:tcBorders>
              <w:top w:val="single" w:color="auto" w:sz="4" w:space="0"/>
              <w:left w:val="single" w:color="auto" w:sz="4" w:space="0"/>
              <w:bottom w:val="single" w:color="auto" w:sz="4" w:space="0"/>
              <w:right w:val="single" w:color="auto" w:sz="4" w:space="0"/>
            </w:tcBorders>
            <w:noWrap w:val="0"/>
            <w:vAlign w:val="center"/>
          </w:tcPr>
          <w:p w14:paraId="6F30AE2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烟气参数</w:t>
            </w:r>
          </w:p>
        </w:tc>
      </w:tr>
      <w:tr w14:paraId="4B18E4F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4" w:hRule="exact"/>
          <w:jc w:val="center"/>
        </w:trPr>
        <w:tc>
          <w:tcPr>
            <w:tcW w:w="2406" w:type="dxa"/>
            <w:gridSpan w:val="3"/>
            <w:tcBorders>
              <w:top w:val="single" w:color="auto" w:sz="4" w:space="0"/>
              <w:left w:val="single" w:color="auto" w:sz="4" w:space="0"/>
              <w:bottom w:val="single" w:color="auto" w:sz="4" w:space="0"/>
              <w:right w:val="single" w:color="auto" w:sz="4" w:space="0"/>
            </w:tcBorders>
            <w:noWrap w:val="0"/>
            <w:vAlign w:val="center"/>
          </w:tcPr>
          <w:p w14:paraId="69BD788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第一次</w:t>
            </w:r>
          </w:p>
        </w:tc>
        <w:tc>
          <w:tcPr>
            <w:tcW w:w="2516" w:type="dxa"/>
            <w:gridSpan w:val="3"/>
            <w:tcBorders>
              <w:top w:val="single" w:color="auto" w:sz="4" w:space="0"/>
              <w:left w:val="single" w:color="auto" w:sz="4" w:space="0"/>
              <w:bottom w:val="single" w:color="auto" w:sz="4" w:space="0"/>
              <w:right w:val="single" w:color="auto" w:sz="4" w:space="0"/>
            </w:tcBorders>
            <w:noWrap w:val="0"/>
            <w:vAlign w:val="center"/>
          </w:tcPr>
          <w:p w14:paraId="247F40B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第二次</w:t>
            </w:r>
          </w:p>
        </w:tc>
        <w:tc>
          <w:tcPr>
            <w:tcW w:w="2493" w:type="dxa"/>
            <w:gridSpan w:val="3"/>
            <w:tcBorders>
              <w:top w:val="single" w:color="auto" w:sz="4" w:space="0"/>
              <w:left w:val="single" w:color="auto" w:sz="4" w:space="0"/>
              <w:bottom w:val="single" w:color="auto" w:sz="4" w:space="0"/>
              <w:right w:val="single" w:color="auto" w:sz="4" w:space="0"/>
            </w:tcBorders>
            <w:noWrap w:val="0"/>
            <w:vAlign w:val="center"/>
          </w:tcPr>
          <w:p w14:paraId="347072C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第三次</w:t>
            </w:r>
          </w:p>
        </w:tc>
        <w:tc>
          <w:tcPr>
            <w:tcW w:w="2443" w:type="dxa"/>
            <w:gridSpan w:val="2"/>
            <w:tcBorders>
              <w:top w:val="single" w:color="auto" w:sz="4" w:space="0"/>
              <w:left w:val="single" w:color="auto" w:sz="4" w:space="0"/>
              <w:bottom w:val="single" w:color="auto" w:sz="4" w:space="0"/>
              <w:right w:val="single" w:color="auto" w:sz="4" w:space="0"/>
            </w:tcBorders>
            <w:noWrap w:val="0"/>
            <w:vAlign w:val="center"/>
          </w:tcPr>
          <w:p w14:paraId="5C62C05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第四次</w:t>
            </w:r>
          </w:p>
        </w:tc>
      </w:tr>
      <w:tr w14:paraId="21C5C7B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6" w:hRule="exact"/>
          <w:jc w:val="center"/>
        </w:trPr>
        <w:tc>
          <w:tcPr>
            <w:tcW w:w="1579" w:type="dxa"/>
            <w:tcBorders>
              <w:top w:val="single" w:color="auto" w:sz="4" w:space="0"/>
              <w:left w:val="single" w:color="auto" w:sz="4" w:space="0"/>
              <w:bottom w:val="single" w:color="auto" w:sz="4" w:space="0"/>
              <w:right w:val="single" w:color="auto" w:sz="4" w:space="0"/>
            </w:tcBorders>
            <w:noWrap w:val="0"/>
            <w:vAlign w:val="center"/>
          </w:tcPr>
          <w:p w14:paraId="1BE3717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烟气流速（m/s）</w:t>
            </w:r>
          </w:p>
        </w:tc>
        <w:tc>
          <w:tcPr>
            <w:tcW w:w="827" w:type="dxa"/>
            <w:gridSpan w:val="2"/>
            <w:tcBorders>
              <w:top w:val="single" w:color="auto" w:sz="4" w:space="0"/>
              <w:left w:val="single" w:color="auto" w:sz="4" w:space="0"/>
              <w:bottom w:val="single" w:color="auto" w:sz="4" w:space="0"/>
              <w:right w:val="single" w:color="auto" w:sz="4" w:space="0"/>
            </w:tcBorders>
            <w:noWrap w:val="0"/>
            <w:vAlign w:val="center"/>
          </w:tcPr>
          <w:p w14:paraId="123163C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8.7</w:t>
            </w:r>
          </w:p>
        </w:tc>
        <w:tc>
          <w:tcPr>
            <w:tcW w:w="1409" w:type="dxa"/>
            <w:gridSpan w:val="2"/>
            <w:tcBorders>
              <w:top w:val="single" w:color="auto" w:sz="4" w:space="0"/>
              <w:left w:val="single" w:color="auto" w:sz="4" w:space="0"/>
              <w:bottom w:val="single" w:color="auto" w:sz="4" w:space="0"/>
              <w:right w:val="single" w:color="auto" w:sz="4" w:space="0"/>
            </w:tcBorders>
            <w:noWrap w:val="0"/>
            <w:vAlign w:val="center"/>
          </w:tcPr>
          <w:p w14:paraId="0BDA711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烟气流速（m/s）</w:t>
            </w:r>
          </w:p>
        </w:tc>
        <w:tc>
          <w:tcPr>
            <w:tcW w:w="1107" w:type="dxa"/>
            <w:tcBorders>
              <w:top w:val="single" w:color="auto" w:sz="4" w:space="0"/>
              <w:left w:val="single" w:color="auto" w:sz="4" w:space="0"/>
              <w:bottom w:val="single" w:color="auto" w:sz="4" w:space="0"/>
              <w:right w:val="single" w:color="auto" w:sz="4" w:space="0"/>
            </w:tcBorders>
            <w:noWrap w:val="0"/>
            <w:vAlign w:val="center"/>
          </w:tcPr>
          <w:p w14:paraId="1B64501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9.2</w:t>
            </w:r>
          </w:p>
        </w:tc>
        <w:tc>
          <w:tcPr>
            <w:tcW w:w="1571" w:type="dxa"/>
            <w:tcBorders>
              <w:top w:val="single" w:color="auto" w:sz="4" w:space="0"/>
              <w:left w:val="single" w:color="auto" w:sz="4" w:space="0"/>
              <w:bottom w:val="single" w:color="auto" w:sz="4" w:space="0"/>
              <w:right w:val="single" w:color="auto" w:sz="4" w:space="0"/>
            </w:tcBorders>
            <w:noWrap w:val="0"/>
            <w:vAlign w:val="center"/>
          </w:tcPr>
          <w:p w14:paraId="5F644FE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烟气流速（m/s）</w:t>
            </w:r>
          </w:p>
        </w:tc>
        <w:tc>
          <w:tcPr>
            <w:tcW w:w="922" w:type="dxa"/>
            <w:gridSpan w:val="2"/>
            <w:tcBorders>
              <w:top w:val="single" w:color="auto" w:sz="4" w:space="0"/>
              <w:left w:val="single" w:color="auto" w:sz="4" w:space="0"/>
              <w:bottom w:val="single" w:color="auto" w:sz="4" w:space="0"/>
              <w:right w:val="single" w:color="auto" w:sz="4" w:space="0"/>
            </w:tcBorders>
            <w:noWrap w:val="0"/>
            <w:vAlign w:val="center"/>
          </w:tcPr>
          <w:p w14:paraId="6702997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w:t>
            </w:r>
          </w:p>
        </w:tc>
        <w:tc>
          <w:tcPr>
            <w:tcW w:w="1645" w:type="dxa"/>
            <w:tcBorders>
              <w:top w:val="single" w:color="auto" w:sz="4" w:space="0"/>
              <w:left w:val="single" w:color="auto" w:sz="4" w:space="0"/>
              <w:bottom w:val="single" w:color="auto" w:sz="4" w:space="0"/>
              <w:right w:val="single" w:color="auto" w:sz="4" w:space="0"/>
            </w:tcBorders>
            <w:noWrap w:val="0"/>
            <w:vAlign w:val="center"/>
          </w:tcPr>
          <w:p w14:paraId="1362BA1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烟气流速（m/s）</w:t>
            </w:r>
          </w:p>
        </w:tc>
        <w:tc>
          <w:tcPr>
            <w:tcW w:w="798" w:type="dxa"/>
            <w:tcBorders>
              <w:top w:val="single" w:color="auto" w:sz="4" w:space="0"/>
              <w:left w:val="single" w:color="auto" w:sz="4" w:space="0"/>
              <w:bottom w:val="single" w:color="auto" w:sz="4" w:space="0"/>
              <w:right w:val="single" w:color="auto" w:sz="4" w:space="0"/>
            </w:tcBorders>
            <w:noWrap w:val="0"/>
            <w:vAlign w:val="center"/>
          </w:tcPr>
          <w:p w14:paraId="53532FD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9.4</w:t>
            </w:r>
          </w:p>
        </w:tc>
      </w:tr>
      <w:tr w14:paraId="168B40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7" w:hRule="exact"/>
          <w:jc w:val="center"/>
        </w:trPr>
        <w:tc>
          <w:tcPr>
            <w:tcW w:w="1579" w:type="dxa"/>
            <w:tcBorders>
              <w:top w:val="single" w:color="auto" w:sz="4" w:space="0"/>
              <w:left w:val="single" w:color="auto" w:sz="4" w:space="0"/>
              <w:bottom w:val="single" w:color="auto" w:sz="4" w:space="0"/>
              <w:right w:val="single" w:color="auto" w:sz="4" w:space="0"/>
            </w:tcBorders>
            <w:noWrap w:val="0"/>
            <w:vAlign w:val="center"/>
          </w:tcPr>
          <w:p w14:paraId="7299561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烟气湿度（%）</w:t>
            </w:r>
          </w:p>
        </w:tc>
        <w:tc>
          <w:tcPr>
            <w:tcW w:w="827" w:type="dxa"/>
            <w:gridSpan w:val="2"/>
            <w:tcBorders>
              <w:top w:val="single" w:color="auto" w:sz="4" w:space="0"/>
              <w:left w:val="single" w:color="auto" w:sz="4" w:space="0"/>
              <w:bottom w:val="single" w:color="auto" w:sz="4" w:space="0"/>
              <w:right w:val="single" w:color="auto" w:sz="4" w:space="0"/>
            </w:tcBorders>
            <w:noWrap w:val="0"/>
            <w:vAlign w:val="center"/>
          </w:tcPr>
          <w:p w14:paraId="4D259AF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4.2</w:t>
            </w:r>
          </w:p>
        </w:tc>
        <w:tc>
          <w:tcPr>
            <w:tcW w:w="1409" w:type="dxa"/>
            <w:gridSpan w:val="2"/>
            <w:tcBorders>
              <w:top w:val="single" w:color="auto" w:sz="4" w:space="0"/>
              <w:left w:val="single" w:color="auto" w:sz="4" w:space="0"/>
              <w:bottom w:val="single" w:color="auto" w:sz="4" w:space="0"/>
              <w:right w:val="single" w:color="auto" w:sz="4" w:space="0"/>
            </w:tcBorders>
            <w:noWrap w:val="0"/>
            <w:vAlign w:val="center"/>
          </w:tcPr>
          <w:p w14:paraId="27C7DCA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烟气湿度（%）</w:t>
            </w:r>
          </w:p>
        </w:tc>
        <w:tc>
          <w:tcPr>
            <w:tcW w:w="1107" w:type="dxa"/>
            <w:tcBorders>
              <w:top w:val="single" w:color="auto" w:sz="4" w:space="0"/>
              <w:left w:val="single" w:color="auto" w:sz="4" w:space="0"/>
              <w:bottom w:val="single" w:color="auto" w:sz="4" w:space="0"/>
              <w:right w:val="single" w:color="auto" w:sz="4" w:space="0"/>
            </w:tcBorders>
            <w:noWrap w:val="0"/>
            <w:vAlign w:val="center"/>
          </w:tcPr>
          <w:p w14:paraId="51385EE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4.2</w:t>
            </w:r>
          </w:p>
        </w:tc>
        <w:tc>
          <w:tcPr>
            <w:tcW w:w="1571" w:type="dxa"/>
            <w:tcBorders>
              <w:top w:val="single" w:color="auto" w:sz="4" w:space="0"/>
              <w:left w:val="single" w:color="auto" w:sz="4" w:space="0"/>
              <w:bottom w:val="single" w:color="auto" w:sz="4" w:space="0"/>
              <w:right w:val="single" w:color="auto" w:sz="4" w:space="0"/>
            </w:tcBorders>
            <w:noWrap w:val="0"/>
            <w:vAlign w:val="center"/>
          </w:tcPr>
          <w:p w14:paraId="5C8E405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烟气湿度（%）</w:t>
            </w:r>
          </w:p>
        </w:tc>
        <w:tc>
          <w:tcPr>
            <w:tcW w:w="922" w:type="dxa"/>
            <w:gridSpan w:val="2"/>
            <w:tcBorders>
              <w:top w:val="single" w:color="auto" w:sz="4" w:space="0"/>
              <w:left w:val="single" w:color="auto" w:sz="4" w:space="0"/>
              <w:bottom w:val="single" w:color="auto" w:sz="4" w:space="0"/>
              <w:right w:val="single" w:color="auto" w:sz="4" w:space="0"/>
            </w:tcBorders>
            <w:noWrap w:val="0"/>
            <w:vAlign w:val="center"/>
          </w:tcPr>
          <w:p w14:paraId="0C9F158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4.2</w:t>
            </w:r>
          </w:p>
        </w:tc>
        <w:tc>
          <w:tcPr>
            <w:tcW w:w="1645" w:type="dxa"/>
            <w:tcBorders>
              <w:top w:val="single" w:color="auto" w:sz="4" w:space="0"/>
              <w:left w:val="single" w:color="auto" w:sz="4" w:space="0"/>
              <w:bottom w:val="single" w:color="auto" w:sz="4" w:space="0"/>
              <w:right w:val="single" w:color="auto" w:sz="4" w:space="0"/>
            </w:tcBorders>
            <w:noWrap w:val="0"/>
            <w:vAlign w:val="center"/>
          </w:tcPr>
          <w:p w14:paraId="61DA57D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烟气湿度（%）</w:t>
            </w:r>
          </w:p>
        </w:tc>
        <w:tc>
          <w:tcPr>
            <w:tcW w:w="798" w:type="dxa"/>
            <w:tcBorders>
              <w:top w:val="single" w:color="auto" w:sz="4" w:space="0"/>
              <w:left w:val="single" w:color="auto" w:sz="4" w:space="0"/>
              <w:bottom w:val="single" w:color="auto" w:sz="4" w:space="0"/>
              <w:right w:val="single" w:color="auto" w:sz="4" w:space="0"/>
            </w:tcBorders>
            <w:noWrap w:val="0"/>
            <w:vAlign w:val="center"/>
          </w:tcPr>
          <w:p w14:paraId="1452BB9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4.2</w:t>
            </w:r>
          </w:p>
        </w:tc>
      </w:tr>
      <w:tr w14:paraId="4551930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7" w:hRule="exact"/>
          <w:jc w:val="center"/>
        </w:trPr>
        <w:tc>
          <w:tcPr>
            <w:tcW w:w="1579" w:type="dxa"/>
            <w:tcBorders>
              <w:top w:val="single" w:color="auto" w:sz="4" w:space="0"/>
              <w:left w:val="single" w:color="auto" w:sz="4" w:space="0"/>
              <w:bottom w:val="single" w:color="auto" w:sz="4" w:space="0"/>
              <w:right w:val="single" w:color="auto" w:sz="4" w:space="0"/>
            </w:tcBorders>
            <w:noWrap w:val="0"/>
            <w:vAlign w:val="center"/>
          </w:tcPr>
          <w:p w14:paraId="2FC7DEB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烟气温度（℃）</w:t>
            </w:r>
          </w:p>
        </w:tc>
        <w:tc>
          <w:tcPr>
            <w:tcW w:w="827" w:type="dxa"/>
            <w:gridSpan w:val="2"/>
            <w:tcBorders>
              <w:top w:val="single" w:color="auto" w:sz="4" w:space="0"/>
              <w:left w:val="single" w:color="auto" w:sz="4" w:space="0"/>
              <w:bottom w:val="single" w:color="auto" w:sz="4" w:space="0"/>
              <w:right w:val="single" w:color="auto" w:sz="4" w:space="0"/>
            </w:tcBorders>
            <w:noWrap w:val="0"/>
            <w:vAlign w:val="center"/>
          </w:tcPr>
          <w:p w14:paraId="031664C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40.5</w:t>
            </w:r>
          </w:p>
        </w:tc>
        <w:tc>
          <w:tcPr>
            <w:tcW w:w="1409" w:type="dxa"/>
            <w:gridSpan w:val="2"/>
            <w:tcBorders>
              <w:top w:val="single" w:color="auto" w:sz="4" w:space="0"/>
              <w:left w:val="single" w:color="auto" w:sz="4" w:space="0"/>
              <w:bottom w:val="single" w:color="auto" w:sz="4" w:space="0"/>
              <w:right w:val="single" w:color="auto" w:sz="4" w:space="0"/>
            </w:tcBorders>
            <w:noWrap w:val="0"/>
            <w:vAlign w:val="center"/>
          </w:tcPr>
          <w:p w14:paraId="263CE83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烟气温度（℃）</w:t>
            </w:r>
          </w:p>
        </w:tc>
        <w:tc>
          <w:tcPr>
            <w:tcW w:w="1107" w:type="dxa"/>
            <w:tcBorders>
              <w:top w:val="single" w:color="auto" w:sz="4" w:space="0"/>
              <w:left w:val="single" w:color="auto" w:sz="4" w:space="0"/>
              <w:bottom w:val="single" w:color="auto" w:sz="4" w:space="0"/>
              <w:right w:val="single" w:color="auto" w:sz="4" w:space="0"/>
            </w:tcBorders>
            <w:noWrap w:val="0"/>
            <w:vAlign w:val="center"/>
          </w:tcPr>
          <w:p w14:paraId="40D14CA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41.3</w:t>
            </w:r>
          </w:p>
        </w:tc>
        <w:tc>
          <w:tcPr>
            <w:tcW w:w="1571" w:type="dxa"/>
            <w:tcBorders>
              <w:top w:val="single" w:color="auto" w:sz="4" w:space="0"/>
              <w:left w:val="single" w:color="auto" w:sz="4" w:space="0"/>
              <w:bottom w:val="single" w:color="auto" w:sz="4" w:space="0"/>
              <w:right w:val="single" w:color="auto" w:sz="4" w:space="0"/>
            </w:tcBorders>
            <w:noWrap w:val="0"/>
            <w:vAlign w:val="center"/>
          </w:tcPr>
          <w:p w14:paraId="452E332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烟气温度（℃）</w:t>
            </w:r>
          </w:p>
        </w:tc>
        <w:tc>
          <w:tcPr>
            <w:tcW w:w="922" w:type="dxa"/>
            <w:gridSpan w:val="2"/>
            <w:tcBorders>
              <w:top w:val="single" w:color="auto" w:sz="4" w:space="0"/>
              <w:left w:val="single" w:color="auto" w:sz="4" w:space="0"/>
              <w:bottom w:val="single" w:color="auto" w:sz="4" w:space="0"/>
              <w:right w:val="single" w:color="auto" w:sz="4" w:space="0"/>
            </w:tcBorders>
            <w:noWrap w:val="0"/>
            <w:vAlign w:val="center"/>
          </w:tcPr>
          <w:p w14:paraId="31D93EE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41.1</w:t>
            </w:r>
          </w:p>
        </w:tc>
        <w:tc>
          <w:tcPr>
            <w:tcW w:w="1645" w:type="dxa"/>
            <w:tcBorders>
              <w:top w:val="single" w:color="auto" w:sz="4" w:space="0"/>
              <w:left w:val="single" w:color="auto" w:sz="4" w:space="0"/>
              <w:bottom w:val="single" w:color="auto" w:sz="4" w:space="0"/>
              <w:right w:val="single" w:color="auto" w:sz="4" w:space="0"/>
            </w:tcBorders>
            <w:noWrap w:val="0"/>
            <w:vAlign w:val="center"/>
          </w:tcPr>
          <w:p w14:paraId="3B807E3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烟气温度（℃）</w:t>
            </w:r>
          </w:p>
        </w:tc>
        <w:tc>
          <w:tcPr>
            <w:tcW w:w="798" w:type="dxa"/>
            <w:tcBorders>
              <w:top w:val="single" w:color="auto" w:sz="4" w:space="0"/>
              <w:left w:val="single" w:color="auto" w:sz="4" w:space="0"/>
              <w:bottom w:val="single" w:color="auto" w:sz="4" w:space="0"/>
              <w:right w:val="single" w:color="auto" w:sz="4" w:space="0"/>
            </w:tcBorders>
            <w:noWrap w:val="0"/>
            <w:vAlign w:val="center"/>
          </w:tcPr>
          <w:p w14:paraId="58558FD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41.6</w:t>
            </w:r>
          </w:p>
        </w:tc>
      </w:tr>
      <w:tr w14:paraId="1F36463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7" w:hRule="exact"/>
          <w:jc w:val="center"/>
        </w:trPr>
        <w:tc>
          <w:tcPr>
            <w:tcW w:w="157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67BE4D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烟道截面积（m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p>
        </w:tc>
        <w:tc>
          <w:tcPr>
            <w:tcW w:w="827" w:type="dxa"/>
            <w:gridSpan w:val="2"/>
            <w:tcBorders>
              <w:top w:val="single" w:color="auto" w:sz="4" w:space="0"/>
              <w:left w:val="single" w:color="auto" w:sz="4" w:space="0"/>
              <w:bottom w:val="single" w:color="auto" w:sz="4" w:space="0"/>
              <w:right w:val="single" w:color="auto" w:sz="4" w:space="0"/>
            </w:tcBorders>
            <w:noWrap w:val="0"/>
            <w:vAlign w:val="center"/>
          </w:tcPr>
          <w:p w14:paraId="49D03D2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0.5027</w:t>
            </w:r>
          </w:p>
        </w:tc>
        <w:tc>
          <w:tcPr>
            <w:tcW w:w="1409" w:type="dxa"/>
            <w:gridSpan w:val="2"/>
            <w:tcBorders>
              <w:top w:val="single" w:color="auto" w:sz="4" w:space="0"/>
              <w:left w:val="single" w:color="auto" w:sz="4" w:space="0"/>
              <w:bottom w:val="single" w:color="auto" w:sz="4" w:space="0"/>
              <w:right w:val="single" w:color="auto" w:sz="4" w:space="0"/>
            </w:tcBorders>
            <w:noWrap w:val="0"/>
            <w:vAlign w:val="center"/>
          </w:tcPr>
          <w:p w14:paraId="1AFAFF6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烟道截面积（m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p>
        </w:tc>
        <w:tc>
          <w:tcPr>
            <w:tcW w:w="1107" w:type="dxa"/>
            <w:tcBorders>
              <w:top w:val="single" w:color="auto" w:sz="4" w:space="0"/>
              <w:left w:val="single" w:color="auto" w:sz="4" w:space="0"/>
              <w:bottom w:val="single" w:color="auto" w:sz="4" w:space="0"/>
              <w:right w:val="single" w:color="auto" w:sz="4" w:space="0"/>
            </w:tcBorders>
            <w:noWrap w:val="0"/>
            <w:vAlign w:val="center"/>
          </w:tcPr>
          <w:p w14:paraId="17BBC3B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0.5027</w:t>
            </w:r>
          </w:p>
        </w:tc>
        <w:tc>
          <w:tcPr>
            <w:tcW w:w="157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699190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烟道截面积（m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p>
        </w:tc>
        <w:tc>
          <w:tcPr>
            <w:tcW w:w="922" w:type="dxa"/>
            <w:gridSpan w:val="2"/>
            <w:tcBorders>
              <w:top w:val="single" w:color="auto" w:sz="4" w:space="0"/>
              <w:left w:val="single" w:color="auto" w:sz="4" w:space="0"/>
              <w:bottom w:val="single" w:color="auto" w:sz="4" w:space="0"/>
              <w:right w:val="single" w:color="auto" w:sz="4" w:space="0"/>
            </w:tcBorders>
            <w:noWrap w:val="0"/>
            <w:vAlign w:val="center"/>
          </w:tcPr>
          <w:p w14:paraId="0516C2B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0.5027</w:t>
            </w:r>
          </w:p>
        </w:tc>
        <w:tc>
          <w:tcPr>
            <w:tcW w:w="164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233414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烟道截面积（m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p>
        </w:tc>
        <w:tc>
          <w:tcPr>
            <w:tcW w:w="798" w:type="dxa"/>
            <w:tcBorders>
              <w:top w:val="single" w:color="auto" w:sz="4" w:space="0"/>
              <w:left w:val="single" w:color="auto" w:sz="4" w:space="0"/>
              <w:bottom w:val="single" w:color="auto" w:sz="4" w:space="0"/>
              <w:right w:val="single" w:color="auto" w:sz="4" w:space="0"/>
            </w:tcBorders>
            <w:noWrap w:val="0"/>
            <w:vAlign w:val="center"/>
          </w:tcPr>
          <w:p w14:paraId="78D35F9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0.5027</w:t>
            </w:r>
          </w:p>
        </w:tc>
      </w:tr>
      <w:tr w14:paraId="3EC2EA2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2" w:hRule="exact"/>
          <w:jc w:val="center"/>
        </w:trPr>
        <w:tc>
          <w:tcPr>
            <w:tcW w:w="9858" w:type="dxa"/>
            <w:gridSpan w:val="11"/>
            <w:tcBorders>
              <w:top w:val="single" w:color="auto" w:sz="4" w:space="0"/>
              <w:left w:val="single" w:color="auto" w:sz="4" w:space="0"/>
              <w:bottom w:val="single" w:color="auto" w:sz="4" w:space="0"/>
              <w:right w:val="single" w:color="auto" w:sz="4" w:space="0"/>
            </w:tcBorders>
            <w:noWrap w:val="0"/>
            <w:vAlign w:val="center"/>
          </w:tcPr>
          <w:p w14:paraId="05524EB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检测项目及结果</w:t>
            </w:r>
          </w:p>
        </w:tc>
      </w:tr>
      <w:tr w14:paraId="1D739A3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579" w:type="dxa"/>
            <w:vMerge w:val="restart"/>
            <w:tcBorders>
              <w:top w:val="single" w:color="auto" w:sz="4" w:space="0"/>
              <w:left w:val="single" w:color="auto" w:sz="4" w:space="0"/>
              <w:right w:val="single" w:color="auto" w:sz="4" w:space="0"/>
            </w:tcBorders>
            <w:noWrap w:val="0"/>
            <w:vAlign w:val="center"/>
          </w:tcPr>
          <w:p w14:paraId="4007CB8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检测点位</w:t>
            </w:r>
          </w:p>
          <w:p w14:paraId="4A28FFA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及日期</w:t>
            </w:r>
          </w:p>
        </w:tc>
        <w:tc>
          <w:tcPr>
            <w:tcW w:w="1069" w:type="dxa"/>
            <w:gridSpan w:val="3"/>
            <w:vMerge w:val="restart"/>
            <w:tcBorders>
              <w:top w:val="single" w:color="auto" w:sz="4" w:space="0"/>
              <w:left w:val="single" w:color="auto" w:sz="4" w:space="0"/>
              <w:right w:val="single" w:color="auto" w:sz="4" w:space="0"/>
            </w:tcBorders>
            <w:noWrap w:val="0"/>
            <w:vAlign w:val="center"/>
          </w:tcPr>
          <w:p w14:paraId="0228E78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检测项目</w:t>
            </w:r>
          </w:p>
        </w:tc>
        <w:tc>
          <w:tcPr>
            <w:tcW w:w="1167" w:type="dxa"/>
            <w:vMerge w:val="restart"/>
            <w:tcBorders>
              <w:top w:val="single" w:color="auto" w:sz="4" w:space="0"/>
              <w:left w:val="single" w:color="auto" w:sz="4" w:space="0"/>
              <w:right w:val="single" w:color="auto" w:sz="4" w:space="0"/>
            </w:tcBorders>
            <w:noWrap w:val="0"/>
            <w:vAlign w:val="center"/>
          </w:tcPr>
          <w:p w14:paraId="533ED1B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检测频次</w:t>
            </w:r>
          </w:p>
        </w:tc>
        <w:tc>
          <w:tcPr>
            <w:tcW w:w="1107" w:type="dxa"/>
            <w:vMerge w:val="restart"/>
            <w:tcBorders>
              <w:top w:val="single" w:color="auto" w:sz="4" w:space="0"/>
              <w:left w:val="single" w:color="auto" w:sz="4" w:space="0"/>
              <w:right w:val="single" w:color="auto" w:sz="4" w:space="0"/>
            </w:tcBorders>
            <w:noWrap w:val="0"/>
            <w:vAlign w:val="center"/>
          </w:tcPr>
          <w:p w14:paraId="2709B52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标干</w:t>
            </w:r>
          </w:p>
          <w:p w14:paraId="31C97CC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流量</w:t>
            </w:r>
          </w:p>
          <w:p w14:paraId="2C370E7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/h）</w:t>
            </w:r>
          </w:p>
        </w:tc>
        <w:tc>
          <w:tcPr>
            <w:tcW w:w="4936" w:type="dxa"/>
            <w:gridSpan w:val="5"/>
            <w:tcBorders>
              <w:top w:val="single" w:color="auto" w:sz="4" w:space="0"/>
              <w:left w:val="single" w:color="auto" w:sz="4" w:space="0"/>
              <w:right w:val="single" w:color="auto" w:sz="4" w:space="0"/>
            </w:tcBorders>
            <w:noWrap w:val="0"/>
            <w:vAlign w:val="center"/>
          </w:tcPr>
          <w:p w14:paraId="6E40A3E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检测结果</w:t>
            </w:r>
          </w:p>
        </w:tc>
      </w:tr>
      <w:tr w14:paraId="24D1F65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579" w:type="dxa"/>
            <w:vMerge w:val="continue"/>
            <w:tcBorders>
              <w:left w:val="single" w:color="auto" w:sz="4" w:space="0"/>
              <w:bottom w:val="single" w:color="auto" w:sz="4" w:space="0"/>
              <w:right w:val="single" w:color="auto" w:sz="4" w:space="0"/>
            </w:tcBorders>
            <w:noWrap w:val="0"/>
            <w:vAlign w:val="center"/>
          </w:tcPr>
          <w:p w14:paraId="11D0A6E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69" w:type="dxa"/>
            <w:gridSpan w:val="3"/>
            <w:vMerge w:val="continue"/>
            <w:tcBorders>
              <w:left w:val="single" w:color="auto" w:sz="4" w:space="0"/>
              <w:bottom w:val="single" w:color="auto" w:sz="4" w:space="0"/>
              <w:right w:val="single" w:color="auto" w:sz="4" w:space="0"/>
            </w:tcBorders>
            <w:noWrap w:val="0"/>
            <w:vAlign w:val="center"/>
          </w:tcPr>
          <w:p w14:paraId="6E302CF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167" w:type="dxa"/>
            <w:vMerge w:val="continue"/>
            <w:tcBorders>
              <w:left w:val="single" w:color="auto" w:sz="4" w:space="0"/>
              <w:bottom w:val="single" w:color="auto" w:sz="4" w:space="0"/>
              <w:right w:val="single" w:color="auto" w:sz="4" w:space="0"/>
            </w:tcBorders>
            <w:noWrap w:val="0"/>
            <w:vAlign w:val="center"/>
          </w:tcPr>
          <w:p w14:paraId="11F9383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107" w:type="dxa"/>
            <w:vMerge w:val="continue"/>
            <w:tcBorders>
              <w:left w:val="single" w:color="auto" w:sz="4" w:space="0"/>
              <w:bottom w:val="single" w:color="auto" w:sz="4" w:space="0"/>
              <w:right w:val="single" w:color="auto" w:sz="4" w:space="0"/>
            </w:tcBorders>
            <w:noWrap w:val="0"/>
            <w:vAlign w:val="center"/>
          </w:tcPr>
          <w:p w14:paraId="39FEEFD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352" w:type="dxa"/>
            <w:gridSpan w:val="2"/>
            <w:tcBorders>
              <w:left w:val="single" w:color="auto" w:sz="4" w:space="0"/>
              <w:bottom w:val="single" w:color="auto" w:sz="4" w:space="0"/>
              <w:right w:val="single" w:color="auto" w:sz="4" w:space="0"/>
            </w:tcBorders>
            <w:noWrap w:val="0"/>
            <w:vAlign w:val="center"/>
          </w:tcPr>
          <w:p w14:paraId="45180D6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排放浓度（mg/m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w:t>
            </w:r>
          </w:p>
        </w:tc>
        <w:tc>
          <w:tcPr>
            <w:tcW w:w="2584" w:type="dxa"/>
            <w:gridSpan w:val="3"/>
            <w:tcBorders>
              <w:left w:val="single" w:color="auto" w:sz="4" w:space="0"/>
              <w:bottom w:val="single" w:color="auto" w:sz="4" w:space="0"/>
              <w:right w:val="single" w:color="auto" w:sz="4" w:space="0"/>
            </w:tcBorders>
            <w:noWrap w:val="0"/>
            <w:vAlign w:val="center"/>
          </w:tcPr>
          <w:p w14:paraId="3688FE3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排放速率（kg/h）</w:t>
            </w:r>
          </w:p>
        </w:tc>
      </w:tr>
      <w:tr w14:paraId="1639E0D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1579" w:type="dxa"/>
            <w:vMerge w:val="restart"/>
            <w:tcBorders>
              <w:left w:val="single" w:color="auto" w:sz="4" w:space="0"/>
              <w:right w:val="single" w:color="auto" w:sz="4" w:space="0"/>
            </w:tcBorders>
            <w:noWrap w:val="0"/>
            <w:vAlign w:val="center"/>
          </w:tcPr>
          <w:p w14:paraId="6BF6CFD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废气处理前</w:t>
            </w:r>
          </w:p>
          <w:p w14:paraId="1648D8A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采样口（SJ-10）2026-04-23</w:t>
            </w:r>
          </w:p>
        </w:tc>
        <w:tc>
          <w:tcPr>
            <w:tcW w:w="1069" w:type="dxa"/>
            <w:gridSpan w:val="3"/>
            <w:vMerge w:val="restart"/>
            <w:tcBorders>
              <w:left w:val="single" w:color="auto" w:sz="4" w:space="0"/>
              <w:right w:val="single" w:color="auto" w:sz="4" w:space="0"/>
            </w:tcBorders>
            <w:shd w:val="clear" w:color="auto" w:fill="auto"/>
            <w:noWrap w:val="0"/>
            <w:vAlign w:val="center"/>
          </w:tcPr>
          <w:p w14:paraId="7F2B621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氨</w:t>
            </w:r>
          </w:p>
        </w:tc>
        <w:tc>
          <w:tcPr>
            <w:tcW w:w="1167" w:type="dxa"/>
            <w:tcBorders>
              <w:left w:val="single" w:color="auto" w:sz="4" w:space="0"/>
              <w:right w:val="single" w:color="auto" w:sz="4" w:space="0"/>
            </w:tcBorders>
            <w:shd w:val="clear" w:color="auto" w:fill="auto"/>
            <w:noWrap w:val="0"/>
            <w:vAlign w:val="center"/>
          </w:tcPr>
          <w:p w14:paraId="3A6836B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第一次</w:t>
            </w:r>
          </w:p>
        </w:tc>
        <w:tc>
          <w:tcPr>
            <w:tcW w:w="1107" w:type="dxa"/>
            <w:tcBorders>
              <w:left w:val="single" w:color="auto" w:sz="4" w:space="0"/>
              <w:right w:val="single" w:color="auto" w:sz="4" w:space="0"/>
            </w:tcBorders>
            <w:noWrap w:val="0"/>
            <w:vAlign w:val="center"/>
          </w:tcPr>
          <w:p w14:paraId="059C7B5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13089</w:t>
            </w:r>
          </w:p>
        </w:tc>
        <w:tc>
          <w:tcPr>
            <w:tcW w:w="2352" w:type="dxa"/>
            <w:gridSpan w:val="2"/>
            <w:tcBorders>
              <w:top w:val="single" w:color="auto" w:sz="4" w:space="0"/>
              <w:left w:val="single" w:color="auto" w:sz="4" w:space="0"/>
              <w:bottom w:val="single" w:color="auto" w:sz="4" w:space="0"/>
              <w:right w:val="single" w:color="auto" w:sz="4" w:space="0"/>
            </w:tcBorders>
            <w:noWrap w:val="0"/>
            <w:vAlign w:val="center"/>
          </w:tcPr>
          <w:p w14:paraId="554A2C5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2.52</w:t>
            </w:r>
          </w:p>
        </w:tc>
        <w:tc>
          <w:tcPr>
            <w:tcW w:w="2584" w:type="dxa"/>
            <w:gridSpan w:val="3"/>
            <w:tcBorders>
              <w:top w:val="single" w:color="auto" w:sz="4" w:space="0"/>
              <w:left w:val="single" w:color="auto" w:sz="4" w:space="0"/>
              <w:bottom w:val="single" w:color="auto" w:sz="4" w:space="0"/>
              <w:right w:val="single" w:color="auto" w:sz="4" w:space="0"/>
            </w:tcBorders>
            <w:noWrap w:val="0"/>
            <w:vAlign w:val="center"/>
          </w:tcPr>
          <w:p w14:paraId="1593C1E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0.033</w:t>
            </w:r>
          </w:p>
        </w:tc>
      </w:tr>
      <w:tr w14:paraId="161A86C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7" w:hRule="exact"/>
          <w:jc w:val="center"/>
        </w:trPr>
        <w:tc>
          <w:tcPr>
            <w:tcW w:w="1579" w:type="dxa"/>
            <w:vMerge w:val="continue"/>
            <w:tcBorders>
              <w:left w:val="single" w:color="auto" w:sz="4" w:space="0"/>
              <w:right w:val="single" w:color="auto" w:sz="4" w:space="0"/>
            </w:tcBorders>
            <w:noWrap w:val="0"/>
            <w:vAlign w:val="center"/>
          </w:tcPr>
          <w:p w14:paraId="1698D67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69" w:type="dxa"/>
            <w:gridSpan w:val="3"/>
            <w:vMerge w:val="continue"/>
            <w:tcBorders>
              <w:left w:val="single" w:color="auto" w:sz="4" w:space="0"/>
              <w:right w:val="single" w:color="auto" w:sz="4" w:space="0"/>
            </w:tcBorders>
            <w:noWrap w:val="0"/>
            <w:vAlign w:val="center"/>
          </w:tcPr>
          <w:p w14:paraId="02E32B7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167" w:type="dxa"/>
            <w:tcBorders>
              <w:left w:val="single" w:color="auto" w:sz="4" w:space="0"/>
              <w:right w:val="single" w:color="auto" w:sz="4" w:space="0"/>
            </w:tcBorders>
            <w:shd w:val="clear" w:color="auto" w:fill="auto"/>
            <w:noWrap w:val="0"/>
            <w:vAlign w:val="center"/>
          </w:tcPr>
          <w:p w14:paraId="7F494C0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第二次</w:t>
            </w:r>
          </w:p>
        </w:tc>
        <w:tc>
          <w:tcPr>
            <w:tcW w:w="1107" w:type="dxa"/>
            <w:tcBorders>
              <w:left w:val="single" w:color="auto" w:sz="4" w:space="0"/>
              <w:right w:val="single" w:color="auto" w:sz="4" w:space="0"/>
            </w:tcBorders>
            <w:noWrap w:val="0"/>
            <w:vAlign w:val="center"/>
          </w:tcPr>
          <w:p w14:paraId="61C461A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13805</w:t>
            </w:r>
          </w:p>
        </w:tc>
        <w:tc>
          <w:tcPr>
            <w:tcW w:w="2352" w:type="dxa"/>
            <w:gridSpan w:val="2"/>
            <w:tcBorders>
              <w:top w:val="single" w:color="auto" w:sz="4" w:space="0"/>
              <w:left w:val="single" w:color="auto" w:sz="4" w:space="0"/>
              <w:bottom w:val="single" w:color="auto" w:sz="4" w:space="0"/>
              <w:right w:val="single" w:color="auto" w:sz="4" w:space="0"/>
            </w:tcBorders>
            <w:noWrap w:val="0"/>
            <w:vAlign w:val="center"/>
          </w:tcPr>
          <w:p w14:paraId="7EA17EB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2.27</w:t>
            </w:r>
          </w:p>
        </w:tc>
        <w:tc>
          <w:tcPr>
            <w:tcW w:w="2584" w:type="dxa"/>
            <w:gridSpan w:val="3"/>
            <w:tcBorders>
              <w:top w:val="single" w:color="auto" w:sz="4" w:space="0"/>
              <w:left w:val="single" w:color="auto" w:sz="4" w:space="0"/>
              <w:bottom w:val="single" w:color="auto" w:sz="4" w:space="0"/>
              <w:right w:val="single" w:color="auto" w:sz="4" w:space="0"/>
            </w:tcBorders>
            <w:noWrap w:val="0"/>
            <w:vAlign w:val="center"/>
          </w:tcPr>
          <w:p w14:paraId="42525C2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0.031</w:t>
            </w:r>
          </w:p>
        </w:tc>
      </w:tr>
      <w:tr w14:paraId="387D768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2" w:hRule="exact"/>
          <w:jc w:val="center"/>
        </w:trPr>
        <w:tc>
          <w:tcPr>
            <w:tcW w:w="1579" w:type="dxa"/>
            <w:vMerge w:val="continue"/>
            <w:tcBorders>
              <w:left w:val="single" w:color="auto" w:sz="4" w:space="0"/>
              <w:right w:val="single" w:color="auto" w:sz="4" w:space="0"/>
            </w:tcBorders>
            <w:noWrap w:val="0"/>
            <w:vAlign w:val="center"/>
          </w:tcPr>
          <w:p w14:paraId="4C6EB0B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69" w:type="dxa"/>
            <w:gridSpan w:val="3"/>
            <w:vMerge w:val="continue"/>
            <w:tcBorders>
              <w:left w:val="single" w:color="auto" w:sz="4" w:space="0"/>
              <w:right w:val="single" w:color="auto" w:sz="4" w:space="0"/>
            </w:tcBorders>
            <w:noWrap w:val="0"/>
            <w:vAlign w:val="center"/>
          </w:tcPr>
          <w:p w14:paraId="003B5F5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167" w:type="dxa"/>
            <w:tcBorders>
              <w:left w:val="single" w:color="auto" w:sz="4" w:space="0"/>
              <w:right w:val="single" w:color="auto" w:sz="4" w:space="0"/>
            </w:tcBorders>
            <w:shd w:val="clear" w:color="auto" w:fill="auto"/>
            <w:noWrap w:val="0"/>
            <w:vAlign w:val="center"/>
          </w:tcPr>
          <w:p w14:paraId="4BB5B65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第三次</w:t>
            </w:r>
          </w:p>
        </w:tc>
        <w:tc>
          <w:tcPr>
            <w:tcW w:w="1107" w:type="dxa"/>
            <w:tcBorders>
              <w:left w:val="single" w:color="auto" w:sz="4" w:space="0"/>
              <w:right w:val="single" w:color="auto" w:sz="4" w:space="0"/>
            </w:tcBorders>
            <w:noWrap w:val="0"/>
            <w:vAlign w:val="center"/>
          </w:tcPr>
          <w:p w14:paraId="58F45FD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13529</w:t>
            </w:r>
          </w:p>
        </w:tc>
        <w:tc>
          <w:tcPr>
            <w:tcW w:w="2352" w:type="dxa"/>
            <w:gridSpan w:val="2"/>
            <w:tcBorders>
              <w:top w:val="single" w:color="auto" w:sz="4" w:space="0"/>
              <w:left w:val="single" w:color="auto" w:sz="4" w:space="0"/>
              <w:bottom w:val="single" w:color="auto" w:sz="4" w:space="0"/>
              <w:right w:val="single" w:color="auto" w:sz="4" w:space="0"/>
            </w:tcBorders>
            <w:noWrap w:val="0"/>
            <w:vAlign w:val="center"/>
          </w:tcPr>
          <w:p w14:paraId="28660D9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2.37</w:t>
            </w:r>
          </w:p>
        </w:tc>
        <w:tc>
          <w:tcPr>
            <w:tcW w:w="2584" w:type="dxa"/>
            <w:gridSpan w:val="3"/>
            <w:tcBorders>
              <w:top w:val="single" w:color="auto" w:sz="4" w:space="0"/>
              <w:left w:val="single" w:color="auto" w:sz="4" w:space="0"/>
              <w:bottom w:val="single" w:color="auto" w:sz="4" w:space="0"/>
              <w:right w:val="single" w:color="auto" w:sz="4" w:space="0"/>
            </w:tcBorders>
            <w:noWrap w:val="0"/>
            <w:vAlign w:val="center"/>
          </w:tcPr>
          <w:p w14:paraId="21E6375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0.032</w:t>
            </w:r>
          </w:p>
        </w:tc>
      </w:tr>
      <w:tr w14:paraId="4BC5239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5" w:hRule="exact"/>
          <w:jc w:val="center"/>
        </w:trPr>
        <w:tc>
          <w:tcPr>
            <w:tcW w:w="1579" w:type="dxa"/>
            <w:vMerge w:val="continue"/>
            <w:tcBorders>
              <w:left w:val="single" w:color="auto" w:sz="4" w:space="0"/>
              <w:right w:val="single" w:color="auto" w:sz="4" w:space="0"/>
            </w:tcBorders>
            <w:noWrap w:val="0"/>
            <w:vAlign w:val="center"/>
          </w:tcPr>
          <w:p w14:paraId="77CD869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69" w:type="dxa"/>
            <w:gridSpan w:val="3"/>
            <w:vMerge w:val="continue"/>
            <w:tcBorders>
              <w:left w:val="single" w:color="auto" w:sz="4" w:space="0"/>
              <w:right w:val="single" w:color="auto" w:sz="4" w:space="0"/>
            </w:tcBorders>
            <w:noWrap w:val="0"/>
            <w:vAlign w:val="center"/>
          </w:tcPr>
          <w:p w14:paraId="2E0EDA9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167" w:type="dxa"/>
            <w:tcBorders>
              <w:left w:val="single" w:color="auto" w:sz="4" w:space="0"/>
              <w:right w:val="single" w:color="auto" w:sz="4" w:space="0"/>
            </w:tcBorders>
            <w:shd w:val="clear" w:color="auto" w:fill="auto"/>
            <w:noWrap w:val="0"/>
            <w:vAlign w:val="center"/>
          </w:tcPr>
          <w:p w14:paraId="06801D6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第四次</w:t>
            </w:r>
          </w:p>
        </w:tc>
        <w:tc>
          <w:tcPr>
            <w:tcW w:w="1107" w:type="dxa"/>
            <w:tcBorders>
              <w:left w:val="single" w:color="auto" w:sz="4" w:space="0"/>
              <w:right w:val="single" w:color="auto" w:sz="4" w:space="0"/>
            </w:tcBorders>
            <w:noWrap w:val="0"/>
            <w:vAlign w:val="center"/>
          </w:tcPr>
          <w:p w14:paraId="035131F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14096</w:t>
            </w:r>
          </w:p>
        </w:tc>
        <w:tc>
          <w:tcPr>
            <w:tcW w:w="2352" w:type="dxa"/>
            <w:gridSpan w:val="2"/>
            <w:tcBorders>
              <w:top w:val="single" w:color="auto" w:sz="4" w:space="0"/>
              <w:left w:val="single" w:color="auto" w:sz="4" w:space="0"/>
              <w:bottom w:val="single" w:color="auto" w:sz="4" w:space="0"/>
              <w:right w:val="single" w:color="auto" w:sz="4" w:space="0"/>
            </w:tcBorders>
            <w:noWrap w:val="0"/>
            <w:vAlign w:val="center"/>
          </w:tcPr>
          <w:p w14:paraId="72345B5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2.25</w:t>
            </w:r>
          </w:p>
        </w:tc>
        <w:tc>
          <w:tcPr>
            <w:tcW w:w="2584" w:type="dxa"/>
            <w:gridSpan w:val="3"/>
            <w:tcBorders>
              <w:top w:val="single" w:color="auto" w:sz="4" w:space="0"/>
              <w:left w:val="single" w:color="auto" w:sz="4" w:space="0"/>
              <w:bottom w:val="single" w:color="auto" w:sz="4" w:space="0"/>
              <w:right w:val="single" w:color="auto" w:sz="4" w:space="0"/>
            </w:tcBorders>
            <w:noWrap w:val="0"/>
            <w:vAlign w:val="center"/>
          </w:tcPr>
          <w:p w14:paraId="66CF219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0.032</w:t>
            </w:r>
          </w:p>
        </w:tc>
      </w:tr>
      <w:tr w14:paraId="2B496AB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2" w:hRule="exact"/>
          <w:jc w:val="center"/>
        </w:trPr>
        <w:tc>
          <w:tcPr>
            <w:tcW w:w="1579" w:type="dxa"/>
            <w:vMerge w:val="continue"/>
            <w:tcBorders>
              <w:left w:val="single" w:color="auto" w:sz="4" w:space="0"/>
              <w:right w:val="single" w:color="auto" w:sz="4" w:space="0"/>
            </w:tcBorders>
            <w:noWrap w:val="0"/>
            <w:vAlign w:val="center"/>
          </w:tcPr>
          <w:p w14:paraId="60F56F4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69" w:type="dxa"/>
            <w:gridSpan w:val="3"/>
            <w:vMerge w:val="continue"/>
            <w:tcBorders>
              <w:left w:val="single" w:color="auto" w:sz="4" w:space="0"/>
              <w:right w:val="single" w:color="auto" w:sz="4" w:space="0"/>
            </w:tcBorders>
            <w:noWrap w:val="0"/>
            <w:vAlign w:val="center"/>
          </w:tcPr>
          <w:p w14:paraId="524499F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274" w:type="dxa"/>
            <w:gridSpan w:val="2"/>
            <w:tcBorders>
              <w:left w:val="single" w:color="auto" w:sz="4" w:space="0"/>
              <w:right w:val="single" w:color="auto" w:sz="4" w:space="0"/>
            </w:tcBorders>
            <w:shd w:val="clear" w:color="auto" w:fill="auto"/>
            <w:noWrap w:val="0"/>
            <w:vAlign w:val="center"/>
          </w:tcPr>
          <w:p w14:paraId="1C43F0A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2352" w:type="dxa"/>
            <w:gridSpan w:val="2"/>
            <w:tcBorders>
              <w:top w:val="single" w:color="auto" w:sz="4" w:space="0"/>
              <w:left w:val="single" w:color="auto" w:sz="4" w:space="0"/>
              <w:bottom w:val="single" w:color="auto" w:sz="4" w:space="0"/>
              <w:right w:val="single" w:color="auto" w:sz="4" w:space="0"/>
            </w:tcBorders>
            <w:noWrap w:val="0"/>
            <w:vAlign w:val="center"/>
          </w:tcPr>
          <w:p w14:paraId="738C2D7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2.52（最大值）</w:t>
            </w:r>
          </w:p>
        </w:tc>
        <w:tc>
          <w:tcPr>
            <w:tcW w:w="2584" w:type="dxa"/>
            <w:gridSpan w:val="3"/>
            <w:tcBorders>
              <w:top w:val="single" w:color="auto" w:sz="4" w:space="0"/>
              <w:left w:val="single" w:color="auto" w:sz="4" w:space="0"/>
              <w:bottom w:val="single" w:color="auto" w:sz="4" w:space="0"/>
              <w:right w:val="single" w:color="auto" w:sz="4" w:space="0"/>
            </w:tcBorders>
            <w:noWrap w:val="0"/>
            <w:vAlign w:val="center"/>
          </w:tcPr>
          <w:p w14:paraId="5002AE2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0.032（平均值）</w:t>
            </w:r>
          </w:p>
        </w:tc>
      </w:tr>
      <w:tr w14:paraId="13F8E6E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9" w:hRule="exact"/>
          <w:jc w:val="center"/>
        </w:trPr>
        <w:tc>
          <w:tcPr>
            <w:tcW w:w="1579" w:type="dxa"/>
            <w:vMerge w:val="continue"/>
            <w:tcBorders>
              <w:left w:val="single" w:color="auto" w:sz="4" w:space="0"/>
              <w:right w:val="single" w:color="auto" w:sz="4" w:space="0"/>
            </w:tcBorders>
            <w:noWrap w:val="0"/>
            <w:vAlign w:val="center"/>
          </w:tcPr>
          <w:p w14:paraId="540DD06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69" w:type="dxa"/>
            <w:gridSpan w:val="3"/>
            <w:vMerge w:val="restart"/>
            <w:tcBorders>
              <w:left w:val="single" w:color="auto" w:sz="4" w:space="0"/>
              <w:right w:val="single" w:color="auto" w:sz="4" w:space="0"/>
            </w:tcBorders>
            <w:noWrap w:val="0"/>
            <w:vAlign w:val="center"/>
          </w:tcPr>
          <w:p w14:paraId="05C332F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硫化氢</w:t>
            </w:r>
          </w:p>
        </w:tc>
        <w:tc>
          <w:tcPr>
            <w:tcW w:w="1167" w:type="dxa"/>
            <w:tcBorders>
              <w:left w:val="single" w:color="auto" w:sz="4" w:space="0"/>
              <w:right w:val="single" w:color="auto" w:sz="4" w:space="0"/>
            </w:tcBorders>
            <w:shd w:val="clear" w:color="auto" w:fill="auto"/>
            <w:noWrap w:val="0"/>
            <w:vAlign w:val="center"/>
          </w:tcPr>
          <w:p w14:paraId="2FC8185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第一次</w:t>
            </w:r>
          </w:p>
        </w:tc>
        <w:tc>
          <w:tcPr>
            <w:tcW w:w="1107" w:type="dxa"/>
            <w:tcBorders>
              <w:left w:val="single" w:color="auto" w:sz="4" w:space="0"/>
              <w:right w:val="single" w:color="auto" w:sz="4" w:space="0"/>
            </w:tcBorders>
            <w:shd w:val="clear" w:color="auto" w:fill="auto"/>
            <w:noWrap w:val="0"/>
            <w:vAlign w:val="center"/>
          </w:tcPr>
          <w:p w14:paraId="21B50D0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13089</w:t>
            </w:r>
          </w:p>
        </w:tc>
        <w:tc>
          <w:tcPr>
            <w:tcW w:w="2352" w:type="dxa"/>
            <w:gridSpan w:val="2"/>
            <w:tcBorders>
              <w:top w:val="single" w:color="auto" w:sz="4" w:space="0"/>
              <w:left w:val="single" w:color="auto" w:sz="4" w:space="0"/>
              <w:bottom w:val="single" w:color="auto" w:sz="4" w:space="0"/>
              <w:right w:val="single" w:color="auto" w:sz="4" w:space="0"/>
            </w:tcBorders>
            <w:noWrap w:val="0"/>
            <w:vAlign w:val="center"/>
          </w:tcPr>
          <w:p w14:paraId="289B179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0.195</w:t>
            </w:r>
          </w:p>
        </w:tc>
        <w:tc>
          <w:tcPr>
            <w:tcW w:w="2584" w:type="dxa"/>
            <w:gridSpan w:val="3"/>
            <w:tcBorders>
              <w:top w:val="single" w:color="auto" w:sz="4" w:space="0"/>
              <w:left w:val="single" w:color="auto" w:sz="4" w:space="0"/>
              <w:bottom w:val="single" w:color="auto" w:sz="4" w:space="0"/>
              <w:right w:val="single" w:color="auto" w:sz="4" w:space="0"/>
            </w:tcBorders>
            <w:noWrap w:val="0"/>
            <w:vAlign w:val="center"/>
          </w:tcPr>
          <w:p w14:paraId="2DF8AE0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2.6×10</w:t>
            </w:r>
            <w:r>
              <w:rPr>
                <w:rFonts w:hint="default" w:ascii="Times New Roman" w:hAnsi="Times New Roman" w:eastAsia="宋体" w:cs="Times New Roman"/>
                <w:color w:val="auto"/>
                <w:sz w:val="21"/>
                <w:szCs w:val="21"/>
                <w:highlight w:val="none"/>
                <w:vertAlign w:val="superscript"/>
                <w:lang w:val="en-US" w:eastAsia="zh-CN"/>
              </w:rPr>
              <w:t>-3</w:t>
            </w:r>
          </w:p>
        </w:tc>
      </w:tr>
      <w:tr w14:paraId="251E5CF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9" w:hRule="exact"/>
          <w:jc w:val="center"/>
        </w:trPr>
        <w:tc>
          <w:tcPr>
            <w:tcW w:w="1579" w:type="dxa"/>
            <w:vMerge w:val="continue"/>
            <w:tcBorders>
              <w:left w:val="single" w:color="auto" w:sz="4" w:space="0"/>
              <w:right w:val="single" w:color="auto" w:sz="4" w:space="0"/>
            </w:tcBorders>
            <w:noWrap w:val="0"/>
            <w:vAlign w:val="center"/>
          </w:tcPr>
          <w:p w14:paraId="5C88D23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69" w:type="dxa"/>
            <w:gridSpan w:val="3"/>
            <w:vMerge w:val="continue"/>
            <w:tcBorders>
              <w:left w:val="single" w:color="auto" w:sz="4" w:space="0"/>
              <w:right w:val="single" w:color="auto" w:sz="4" w:space="0"/>
            </w:tcBorders>
            <w:noWrap w:val="0"/>
            <w:vAlign w:val="center"/>
          </w:tcPr>
          <w:p w14:paraId="073D8AA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167" w:type="dxa"/>
            <w:tcBorders>
              <w:left w:val="single" w:color="auto" w:sz="4" w:space="0"/>
              <w:right w:val="single" w:color="auto" w:sz="4" w:space="0"/>
            </w:tcBorders>
            <w:shd w:val="clear" w:color="auto" w:fill="auto"/>
            <w:noWrap w:val="0"/>
            <w:vAlign w:val="center"/>
          </w:tcPr>
          <w:p w14:paraId="768C6D9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第二次</w:t>
            </w:r>
          </w:p>
        </w:tc>
        <w:tc>
          <w:tcPr>
            <w:tcW w:w="1107" w:type="dxa"/>
            <w:tcBorders>
              <w:left w:val="single" w:color="auto" w:sz="4" w:space="0"/>
              <w:right w:val="single" w:color="auto" w:sz="4" w:space="0"/>
            </w:tcBorders>
            <w:shd w:val="clear" w:color="auto" w:fill="auto"/>
            <w:noWrap w:val="0"/>
            <w:vAlign w:val="center"/>
          </w:tcPr>
          <w:p w14:paraId="223477F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13805</w:t>
            </w:r>
          </w:p>
        </w:tc>
        <w:tc>
          <w:tcPr>
            <w:tcW w:w="2352" w:type="dxa"/>
            <w:gridSpan w:val="2"/>
            <w:tcBorders>
              <w:top w:val="single" w:color="auto" w:sz="4" w:space="0"/>
              <w:left w:val="single" w:color="auto" w:sz="4" w:space="0"/>
              <w:bottom w:val="single" w:color="auto" w:sz="4" w:space="0"/>
              <w:right w:val="single" w:color="auto" w:sz="4" w:space="0"/>
            </w:tcBorders>
            <w:noWrap w:val="0"/>
            <w:vAlign w:val="center"/>
          </w:tcPr>
          <w:p w14:paraId="1542FAF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0.202</w:t>
            </w:r>
          </w:p>
        </w:tc>
        <w:tc>
          <w:tcPr>
            <w:tcW w:w="2584" w:type="dxa"/>
            <w:gridSpan w:val="3"/>
            <w:tcBorders>
              <w:top w:val="single" w:color="auto" w:sz="4" w:space="0"/>
              <w:left w:val="single" w:color="auto" w:sz="4" w:space="0"/>
              <w:bottom w:val="single" w:color="auto" w:sz="4" w:space="0"/>
              <w:right w:val="single" w:color="auto" w:sz="4" w:space="0"/>
            </w:tcBorders>
            <w:noWrap w:val="0"/>
            <w:vAlign w:val="center"/>
          </w:tcPr>
          <w:p w14:paraId="0F05059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2.8×10</w:t>
            </w:r>
            <w:r>
              <w:rPr>
                <w:rFonts w:hint="default" w:ascii="Times New Roman" w:hAnsi="Times New Roman" w:eastAsia="宋体" w:cs="Times New Roman"/>
                <w:color w:val="auto"/>
                <w:sz w:val="21"/>
                <w:szCs w:val="21"/>
                <w:highlight w:val="none"/>
                <w:vertAlign w:val="superscript"/>
                <w:lang w:val="en-US" w:eastAsia="zh-CN"/>
              </w:rPr>
              <w:t>-3</w:t>
            </w:r>
          </w:p>
        </w:tc>
      </w:tr>
      <w:tr w14:paraId="02484D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2" w:hRule="exact"/>
          <w:jc w:val="center"/>
        </w:trPr>
        <w:tc>
          <w:tcPr>
            <w:tcW w:w="1579" w:type="dxa"/>
            <w:vMerge w:val="continue"/>
            <w:tcBorders>
              <w:left w:val="single" w:color="auto" w:sz="4" w:space="0"/>
              <w:right w:val="single" w:color="auto" w:sz="4" w:space="0"/>
            </w:tcBorders>
            <w:noWrap w:val="0"/>
            <w:vAlign w:val="center"/>
          </w:tcPr>
          <w:p w14:paraId="73D78D1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69" w:type="dxa"/>
            <w:gridSpan w:val="3"/>
            <w:vMerge w:val="continue"/>
            <w:tcBorders>
              <w:left w:val="single" w:color="auto" w:sz="4" w:space="0"/>
              <w:right w:val="single" w:color="auto" w:sz="4" w:space="0"/>
            </w:tcBorders>
            <w:noWrap w:val="0"/>
            <w:vAlign w:val="center"/>
          </w:tcPr>
          <w:p w14:paraId="599AEC9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167" w:type="dxa"/>
            <w:tcBorders>
              <w:left w:val="single" w:color="auto" w:sz="4" w:space="0"/>
              <w:right w:val="single" w:color="auto" w:sz="4" w:space="0"/>
            </w:tcBorders>
            <w:shd w:val="clear" w:color="auto" w:fill="auto"/>
            <w:noWrap w:val="0"/>
            <w:vAlign w:val="center"/>
          </w:tcPr>
          <w:p w14:paraId="3D29588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第三次</w:t>
            </w:r>
          </w:p>
        </w:tc>
        <w:tc>
          <w:tcPr>
            <w:tcW w:w="1107" w:type="dxa"/>
            <w:tcBorders>
              <w:left w:val="single" w:color="auto" w:sz="4" w:space="0"/>
              <w:right w:val="single" w:color="auto" w:sz="4" w:space="0"/>
            </w:tcBorders>
            <w:shd w:val="clear" w:color="auto" w:fill="auto"/>
            <w:noWrap w:val="0"/>
            <w:vAlign w:val="center"/>
          </w:tcPr>
          <w:p w14:paraId="475BEE7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13529</w:t>
            </w:r>
          </w:p>
        </w:tc>
        <w:tc>
          <w:tcPr>
            <w:tcW w:w="2352" w:type="dxa"/>
            <w:gridSpan w:val="2"/>
            <w:tcBorders>
              <w:top w:val="single" w:color="auto" w:sz="4" w:space="0"/>
              <w:left w:val="single" w:color="auto" w:sz="4" w:space="0"/>
              <w:bottom w:val="single" w:color="auto" w:sz="4" w:space="0"/>
              <w:right w:val="single" w:color="auto" w:sz="4" w:space="0"/>
            </w:tcBorders>
            <w:noWrap w:val="0"/>
            <w:vAlign w:val="center"/>
          </w:tcPr>
          <w:p w14:paraId="5CBFAE1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0.201</w:t>
            </w:r>
          </w:p>
        </w:tc>
        <w:tc>
          <w:tcPr>
            <w:tcW w:w="2584" w:type="dxa"/>
            <w:gridSpan w:val="3"/>
            <w:tcBorders>
              <w:top w:val="single" w:color="auto" w:sz="4" w:space="0"/>
              <w:left w:val="single" w:color="auto" w:sz="4" w:space="0"/>
              <w:bottom w:val="single" w:color="auto" w:sz="4" w:space="0"/>
              <w:right w:val="single" w:color="auto" w:sz="4" w:space="0"/>
            </w:tcBorders>
            <w:noWrap w:val="0"/>
            <w:vAlign w:val="center"/>
          </w:tcPr>
          <w:p w14:paraId="061B7BD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2.7×10</w:t>
            </w:r>
            <w:r>
              <w:rPr>
                <w:rFonts w:hint="default" w:ascii="Times New Roman" w:hAnsi="Times New Roman" w:eastAsia="宋体" w:cs="Times New Roman"/>
                <w:color w:val="auto"/>
                <w:sz w:val="21"/>
                <w:szCs w:val="21"/>
                <w:highlight w:val="none"/>
                <w:vertAlign w:val="superscript"/>
                <w:lang w:val="en-US" w:eastAsia="zh-CN"/>
              </w:rPr>
              <w:t>-3</w:t>
            </w:r>
          </w:p>
        </w:tc>
      </w:tr>
      <w:tr w14:paraId="7B98896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9" w:hRule="exact"/>
          <w:jc w:val="center"/>
        </w:trPr>
        <w:tc>
          <w:tcPr>
            <w:tcW w:w="1579" w:type="dxa"/>
            <w:vMerge w:val="continue"/>
            <w:tcBorders>
              <w:left w:val="single" w:color="auto" w:sz="4" w:space="0"/>
              <w:right w:val="single" w:color="auto" w:sz="4" w:space="0"/>
            </w:tcBorders>
            <w:noWrap w:val="0"/>
            <w:vAlign w:val="center"/>
          </w:tcPr>
          <w:p w14:paraId="395285C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69" w:type="dxa"/>
            <w:gridSpan w:val="3"/>
            <w:vMerge w:val="continue"/>
            <w:tcBorders>
              <w:left w:val="single" w:color="auto" w:sz="4" w:space="0"/>
              <w:right w:val="single" w:color="auto" w:sz="4" w:space="0"/>
            </w:tcBorders>
            <w:noWrap w:val="0"/>
            <w:vAlign w:val="center"/>
          </w:tcPr>
          <w:p w14:paraId="44B9F03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167" w:type="dxa"/>
            <w:tcBorders>
              <w:left w:val="single" w:color="auto" w:sz="4" w:space="0"/>
              <w:right w:val="single" w:color="auto" w:sz="4" w:space="0"/>
            </w:tcBorders>
            <w:shd w:val="clear" w:color="auto" w:fill="auto"/>
            <w:noWrap w:val="0"/>
            <w:vAlign w:val="center"/>
          </w:tcPr>
          <w:p w14:paraId="1B6724E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第四次</w:t>
            </w:r>
          </w:p>
        </w:tc>
        <w:tc>
          <w:tcPr>
            <w:tcW w:w="1107" w:type="dxa"/>
            <w:tcBorders>
              <w:left w:val="single" w:color="auto" w:sz="4" w:space="0"/>
              <w:right w:val="single" w:color="auto" w:sz="4" w:space="0"/>
            </w:tcBorders>
            <w:shd w:val="clear" w:color="auto" w:fill="auto"/>
            <w:noWrap w:val="0"/>
            <w:vAlign w:val="center"/>
          </w:tcPr>
          <w:p w14:paraId="508A98E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14096</w:t>
            </w:r>
          </w:p>
        </w:tc>
        <w:tc>
          <w:tcPr>
            <w:tcW w:w="2352" w:type="dxa"/>
            <w:gridSpan w:val="2"/>
            <w:tcBorders>
              <w:top w:val="single" w:color="auto" w:sz="4" w:space="0"/>
              <w:left w:val="single" w:color="auto" w:sz="4" w:space="0"/>
              <w:bottom w:val="single" w:color="auto" w:sz="4" w:space="0"/>
              <w:right w:val="single" w:color="auto" w:sz="4" w:space="0"/>
            </w:tcBorders>
            <w:noWrap w:val="0"/>
            <w:vAlign w:val="center"/>
          </w:tcPr>
          <w:p w14:paraId="5C44948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0.186</w:t>
            </w:r>
          </w:p>
        </w:tc>
        <w:tc>
          <w:tcPr>
            <w:tcW w:w="2584" w:type="dxa"/>
            <w:gridSpan w:val="3"/>
            <w:tcBorders>
              <w:top w:val="single" w:color="auto" w:sz="4" w:space="0"/>
              <w:left w:val="single" w:color="auto" w:sz="4" w:space="0"/>
              <w:bottom w:val="single" w:color="auto" w:sz="4" w:space="0"/>
              <w:right w:val="single" w:color="auto" w:sz="4" w:space="0"/>
            </w:tcBorders>
            <w:noWrap w:val="0"/>
            <w:vAlign w:val="center"/>
          </w:tcPr>
          <w:p w14:paraId="5126A66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2.6×10</w:t>
            </w:r>
            <w:r>
              <w:rPr>
                <w:rFonts w:hint="default" w:ascii="Times New Roman" w:hAnsi="Times New Roman" w:eastAsia="宋体" w:cs="Times New Roman"/>
                <w:color w:val="auto"/>
                <w:sz w:val="21"/>
                <w:szCs w:val="21"/>
                <w:highlight w:val="none"/>
                <w:vertAlign w:val="superscript"/>
                <w:lang w:val="en-US" w:eastAsia="zh-CN"/>
              </w:rPr>
              <w:t>-3</w:t>
            </w:r>
          </w:p>
        </w:tc>
      </w:tr>
      <w:tr w14:paraId="69936C3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1579" w:type="dxa"/>
            <w:vMerge w:val="continue"/>
            <w:tcBorders>
              <w:left w:val="single" w:color="auto" w:sz="4" w:space="0"/>
              <w:right w:val="single" w:color="auto" w:sz="4" w:space="0"/>
            </w:tcBorders>
            <w:noWrap w:val="0"/>
            <w:vAlign w:val="center"/>
          </w:tcPr>
          <w:p w14:paraId="47BBD6E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69" w:type="dxa"/>
            <w:gridSpan w:val="3"/>
            <w:vMerge w:val="continue"/>
            <w:tcBorders>
              <w:left w:val="single" w:color="auto" w:sz="4" w:space="0"/>
              <w:right w:val="single" w:color="auto" w:sz="4" w:space="0"/>
            </w:tcBorders>
            <w:noWrap w:val="0"/>
            <w:vAlign w:val="center"/>
          </w:tcPr>
          <w:p w14:paraId="123A8B2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274" w:type="dxa"/>
            <w:gridSpan w:val="2"/>
            <w:tcBorders>
              <w:left w:val="single" w:color="auto" w:sz="4" w:space="0"/>
              <w:right w:val="single" w:color="auto" w:sz="4" w:space="0"/>
            </w:tcBorders>
            <w:shd w:val="clear" w:color="auto" w:fill="auto"/>
            <w:noWrap w:val="0"/>
            <w:vAlign w:val="center"/>
          </w:tcPr>
          <w:p w14:paraId="52FC1E4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2352" w:type="dxa"/>
            <w:gridSpan w:val="2"/>
            <w:tcBorders>
              <w:top w:val="single" w:color="auto" w:sz="4" w:space="0"/>
              <w:left w:val="single" w:color="auto" w:sz="4" w:space="0"/>
              <w:bottom w:val="single" w:color="auto" w:sz="4" w:space="0"/>
              <w:right w:val="single" w:color="auto" w:sz="4" w:space="0"/>
            </w:tcBorders>
            <w:noWrap w:val="0"/>
            <w:vAlign w:val="center"/>
          </w:tcPr>
          <w:p w14:paraId="4409756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0.202（最大值）</w:t>
            </w:r>
          </w:p>
        </w:tc>
        <w:tc>
          <w:tcPr>
            <w:tcW w:w="2584" w:type="dxa"/>
            <w:gridSpan w:val="3"/>
            <w:tcBorders>
              <w:top w:val="single" w:color="auto" w:sz="4" w:space="0"/>
              <w:left w:val="single" w:color="auto" w:sz="4" w:space="0"/>
              <w:bottom w:val="single" w:color="auto" w:sz="4" w:space="0"/>
              <w:right w:val="single" w:color="auto" w:sz="4" w:space="0"/>
            </w:tcBorders>
            <w:noWrap w:val="0"/>
            <w:vAlign w:val="center"/>
          </w:tcPr>
          <w:p w14:paraId="5F85306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2.7×10</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（平均值）</w:t>
            </w:r>
          </w:p>
        </w:tc>
      </w:tr>
      <w:tr w14:paraId="3F7D18E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7" w:hRule="exact"/>
          <w:jc w:val="center"/>
        </w:trPr>
        <w:tc>
          <w:tcPr>
            <w:tcW w:w="1579" w:type="dxa"/>
            <w:vMerge w:val="continue"/>
            <w:tcBorders>
              <w:left w:val="single" w:color="auto" w:sz="4" w:space="0"/>
              <w:right w:val="single" w:color="auto" w:sz="4" w:space="0"/>
            </w:tcBorders>
            <w:noWrap w:val="0"/>
            <w:vAlign w:val="center"/>
          </w:tcPr>
          <w:p w14:paraId="4D67FBE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69" w:type="dxa"/>
            <w:gridSpan w:val="3"/>
            <w:vMerge w:val="restart"/>
            <w:tcBorders>
              <w:left w:val="single" w:color="auto" w:sz="4" w:space="0"/>
              <w:right w:val="single" w:color="auto" w:sz="4" w:space="0"/>
            </w:tcBorders>
            <w:noWrap w:val="0"/>
            <w:vAlign w:val="center"/>
          </w:tcPr>
          <w:p w14:paraId="600E090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臭气浓度（无量纲）</w:t>
            </w:r>
          </w:p>
        </w:tc>
        <w:tc>
          <w:tcPr>
            <w:tcW w:w="1167" w:type="dxa"/>
            <w:tcBorders>
              <w:left w:val="single" w:color="auto" w:sz="4" w:space="0"/>
              <w:right w:val="single" w:color="auto" w:sz="4" w:space="0"/>
            </w:tcBorders>
            <w:shd w:val="clear" w:color="auto" w:fill="auto"/>
            <w:noWrap w:val="0"/>
            <w:vAlign w:val="center"/>
          </w:tcPr>
          <w:p w14:paraId="6AA8F16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第一次</w:t>
            </w:r>
          </w:p>
        </w:tc>
        <w:tc>
          <w:tcPr>
            <w:tcW w:w="1107" w:type="dxa"/>
            <w:tcBorders>
              <w:left w:val="single" w:color="auto" w:sz="4" w:space="0"/>
              <w:right w:val="single" w:color="auto" w:sz="4" w:space="0"/>
            </w:tcBorders>
            <w:shd w:val="clear" w:color="auto" w:fill="auto"/>
            <w:noWrap w:val="0"/>
            <w:vAlign w:val="center"/>
          </w:tcPr>
          <w:p w14:paraId="471E64E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13089</w:t>
            </w:r>
          </w:p>
        </w:tc>
        <w:tc>
          <w:tcPr>
            <w:tcW w:w="4936" w:type="dxa"/>
            <w:gridSpan w:val="5"/>
            <w:tcBorders>
              <w:top w:val="single" w:color="auto" w:sz="4" w:space="0"/>
              <w:left w:val="single" w:color="auto" w:sz="4" w:space="0"/>
              <w:bottom w:val="single" w:color="auto" w:sz="4" w:space="0"/>
              <w:right w:val="single" w:color="auto" w:sz="4" w:space="0"/>
            </w:tcBorders>
            <w:noWrap w:val="0"/>
            <w:vAlign w:val="center"/>
          </w:tcPr>
          <w:p w14:paraId="341356F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2691</w:t>
            </w:r>
          </w:p>
        </w:tc>
      </w:tr>
      <w:tr w14:paraId="05C10BE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7" w:hRule="exact"/>
          <w:jc w:val="center"/>
        </w:trPr>
        <w:tc>
          <w:tcPr>
            <w:tcW w:w="1579" w:type="dxa"/>
            <w:vMerge w:val="continue"/>
            <w:tcBorders>
              <w:left w:val="single" w:color="auto" w:sz="4" w:space="0"/>
              <w:right w:val="single" w:color="auto" w:sz="4" w:space="0"/>
            </w:tcBorders>
            <w:noWrap w:val="0"/>
            <w:vAlign w:val="center"/>
          </w:tcPr>
          <w:p w14:paraId="16AF714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69" w:type="dxa"/>
            <w:gridSpan w:val="3"/>
            <w:vMerge w:val="continue"/>
            <w:tcBorders>
              <w:left w:val="single" w:color="auto" w:sz="4" w:space="0"/>
              <w:right w:val="single" w:color="auto" w:sz="4" w:space="0"/>
            </w:tcBorders>
            <w:noWrap w:val="0"/>
            <w:vAlign w:val="center"/>
          </w:tcPr>
          <w:p w14:paraId="1E5DAAC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167" w:type="dxa"/>
            <w:tcBorders>
              <w:left w:val="single" w:color="auto" w:sz="4" w:space="0"/>
              <w:right w:val="single" w:color="auto" w:sz="4" w:space="0"/>
            </w:tcBorders>
            <w:shd w:val="clear" w:color="auto" w:fill="auto"/>
            <w:noWrap w:val="0"/>
            <w:vAlign w:val="center"/>
          </w:tcPr>
          <w:p w14:paraId="3135E5A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第二次</w:t>
            </w:r>
          </w:p>
        </w:tc>
        <w:tc>
          <w:tcPr>
            <w:tcW w:w="1107" w:type="dxa"/>
            <w:tcBorders>
              <w:left w:val="single" w:color="auto" w:sz="4" w:space="0"/>
              <w:right w:val="single" w:color="auto" w:sz="4" w:space="0"/>
            </w:tcBorders>
            <w:shd w:val="clear" w:color="auto" w:fill="auto"/>
            <w:noWrap w:val="0"/>
            <w:vAlign w:val="center"/>
          </w:tcPr>
          <w:p w14:paraId="0B7A3FD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13805</w:t>
            </w:r>
          </w:p>
        </w:tc>
        <w:tc>
          <w:tcPr>
            <w:tcW w:w="4936" w:type="dxa"/>
            <w:gridSpan w:val="5"/>
            <w:tcBorders>
              <w:top w:val="single" w:color="auto" w:sz="4" w:space="0"/>
              <w:left w:val="single" w:color="auto" w:sz="4" w:space="0"/>
              <w:bottom w:val="single" w:color="auto" w:sz="4" w:space="0"/>
              <w:right w:val="single" w:color="auto" w:sz="4" w:space="0"/>
            </w:tcBorders>
            <w:noWrap w:val="0"/>
            <w:vAlign w:val="center"/>
          </w:tcPr>
          <w:p w14:paraId="337780D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1995</w:t>
            </w:r>
          </w:p>
        </w:tc>
      </w:tr>
      <w:tr w14:paraId="0B61818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3" w:hRule="exact"/>
          <w:jc w:val="center"/>
        </w:trPr>
        <w:tc>
          <w:tcPr>
            <w:tcW w:w="1579" w:type="dxa"/>
            <w:vMerge w:val="continue"/>
            <w:tcBorders>
              <w:left w:val="single" w:color="auto" w:sz="4" w:space="0"/>
              <w:right w:val="single" w:color="auto" w:sz="4" w:space="0"/>
            </w:tcBorders>
            <w:noWrap w:val="0"/>
            <w:vAlign w:val="center"/>
          </w:tcPr>
          <w:p w14:paraId="5456D18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69" w:type="dxa"/>
            <w:gridSpan w:val="3"/>
            <w:vMerge w:val="continue"/>
            <w:tcBorders>
              <w:left w:val="single" w:color="auto" w:sz="4" w:space="0"/>
              <w:right w:val="single" w:color="auto" w:sz="4" w:space="0"/>
            </w:tcBorders>
            <w:noWrap w:val="0"/>
            <w:vAlign w:val="center"/>
          </w:tcPr>
          <w:p w14:paraId="6303160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167" w:type="dxa"/>
            <w:tcBorders>
              <w:left w:val="single" w:color="auto" w:sz="4" w:space="0"/>
              <w:right w:val="single" w:color="auto" w:sz="4" w:space="0"/>
            </w:tcBorders>
            <w:shd w:val="clear" w:color="auto" w:fill="auto"/>
            <w:noWrap w:val="0"/>
            <w:vAlign w:val="center"/>
          </w:tcPr>
          <w:p w14:paraId="55034CF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第三次</w:t>
            </w:r>
          </w:p>
        </w:tc>
        <w:tc>
          <w:tcPr>
            <w:tcW w:w="1107" w:type="dxa"/>
            <w:tcBorders>
              <w:left w:val="single" w:color="auto" w:sz="4" w:space="0"/>
              <w:right w:val="single" w:color="auto" w:sz="4" w:space="0"/>
            </w:tcBorders>
            <w:shd w:val="clear" w:color="auto" w:fill="auto"/>
            <w:noWrap w:val="0"/>
            <w:vAlign w:val="center"/>
          </w:tcPr>
          <w:p w14:paraId="41CBD23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13529</w:t>
            </w:r>
          </w:p>
        </w:tc>
        <w:tc>
          <w:tcPr>
            <w:tcW w:w="4936" w:type="dxa"/>
            <w:gridSpan w:val="5"/>
            <w:tcBorders>
              <w:top w:val="single" w:color="auto" w:sz="4" w:space="0"/>
              <w:left w:val="single" w:color="auto" w:sz="4" w:space="0"/>
              <w:bottom w:val="single" w:color="auto" w:sz="4" w:space="0"/>
              <w:right w:val="single" w:color="auto" w:sz="4" w:space="0"/>
            </w:tcBorders>
            <w:noWrap w:val="0"/>
            <w:vAlign w:val="center"/>
          </w:tcPr>
          <w:p w14:paraId="66C8B11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3090</w:t>
            </w:r>
          </w:p>
        </w:tc>
      </w:tr>
      <w:tr w14:paraId="34E35CB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8" w:hRule="exact"/>
          <w:jc w:val="center"/>
        </w:trPr>
        <w:tc>
          <w:tcPr>
            <w:tcW w:w="1579" w:type="dxa"/>
            <w:vMerge w:val="continue"/>
            <w:tcBorders>
              <w:left w:val="single" w:color="auto" w:sz="4" w:space="0"/>
              <w:right w:val="single" w:color="auto" w:sz="4" w:space="0"/>
            </w:tcBorders>
            <w:noWrap w:val="0"/>
            <w:vAlign w:val="center"/>
          </w:tcPr>
          <w:p w14:paraId="7A1970F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69" w:type="dxa"/>
            <w:gridSpan w:val="3"/>
            <w:vMerge w:val="continue"/>
            <w:tcBorders>
              <w:left w:val="single" w:color="auto" w:sz="4" w:space="0"/>
              <w:right w:val="single" w:color="auto" w:sz="4" w:space="0"/>
            </w:tcBorders>
            <w:noWrap w:val="0"/>
            <w:vAlign w:val="center"/>
          </w:tcPr>
          <w:p w14:paraId="6C673D4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167" w:type="dxa"/>
            <w:tcBorders>
              <w:left w:val="single" w:color="auto" w:sz="4" w:space="0"/>
              <w:right w:val="single" w:color="auto" w:sz="4" w:space="0"/>
            </w:tcBorders>
            <w:shd w:val="clear" w:color="auto" w:fill="auto"/>
            <w:noWrap w:val="0"/>
            <w:vAlign w:val="center"/>
          </w:tcPr>
          <w:p w14:paraId="0A76D29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第四次</w:t>
            </w:r>
          </w:p>
        </w:tc>
        <w:tc>
          <w:tcPr>
            <w:tcW w:w="1107" w:type="dxa"/>
            <w:tcBorders>
              <w:left w:val="single" w:color="auto" w:sz="4" w:space="0"/>
              <w:right w:val="single" w:color="auto" w:sz="4" w:space="0"/>
            </w:tcBorders>
            <w:shd w:val="clear" w:color="auto" w:fill="auto"/>
            <w:noWrap w:val="0"/>
            <w:vAlign w:val="center"/>
          </w:tcPr>
          <w:p w14:paraId="0E468C8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14096</w:t>
            </w:r>
          </w:p>
        </w:tc>
        <w:tc>
          <w:tcPr>
            <w:tcW w:w="4936" w:type="dxa"/>
            <w:gridSpan w:val="5"/>
            <w:tcBorders>
              <w:top w:val="single" w:color="auto" w:sz="4" w:space="0"/>
              <w:left w:val="single" w:color="auto" w:sz="4" w:space="0"/>
              <w:bottom w:val="single" w:color="auto" w:sz="4" w:space="0"/>
              <w:right w:val="single" w:color="auto" w:sz="4" w:space="0"/>
            </w:tcBorders>
            <w:noWrap w:val="0"/>
            <w:vAlign w:val="center"/>
          </w:tcPr>
          <w:p w14:paraId="0CC9A59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2691</w:t>
            </w:r>
          </w:p>
        </w:tc>
      </w:tr>
      <w:tr w14:paraId="7D78E1C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2" w:hRule="exact"/>
          <w:jc w:val="center"/>
        </w:trPr>
        <w:tc>
          <w:tcPr>
            <w:tcW w:w="1579" w:type="dxa"/>
            <w:vMerge w:val="continue"/>
            <w:tcBorders>
              <w:left w:val="single" w:color="auto" w:sz="4" w:space="0"/>
              <w:right w:val="single" w:color="auto" w:sz="4" w:space="0"/>
            </w:tcBorders>
            <w:noWrap w:val="0"/>
            <w:vAlign w:val="center"/>
          </w:tcPr>
          <w:p w14:paraId="2513097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69" w:type="dxa"/>
            <w:gridSpan w:val="3"/>
            <w:vMerge w:val="continue"/>
            <w:tcBorders>
              <w:left w:val="single" w:color="auto" w:sz="4" w:space="0"/>
              <w:right w:val="single" w:color="auto" w:sz="4" w:space="0"/>
            </w:tcBorders>
            <w:noWrap w:val="0"/>
            <w:vAlign w:val="center"/>
          </w:tcPr>
          <w:p w14:paraId="1BE5611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274" w:type="dxa"/>
            <w:gridSpan w:val="2"/>
            <w:tcBorders>
              <w:left w:val="single" w:color="auto" w:sz="4" w:space="0"/>
              <w:right w:val="single" w:color="auto" w:sz="4" w:space="0"/>
            </w:tcBorders>
            <w:shd w:val="clear" w:color="auto" w:fill="auto"/>
            <w:noWrap w:val="0"/>
            <w:vAlign w:val="center"/>
          </w:tcPr>
          <w:p w14:paraId="5E98564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936" w:type="dxa"/>
            <w:gridSpan w:val="5"/>
            <w:tcBorders>
              <w:top w:val="single" w:color="auto" w:sz="4" w:space="0"/>
              <w:left w:val="single" w:color="auto" w:sz="4" w:space="0"/>
              <w:bottom w:val="single" w:color="auto" w:sz="4" w:space="0"/>
              <w:right w:val="single" w:color="auto" w:sz="4" w:space="0"/>
            </w:tcBorders>
            <w:noWrap w:val="0"/>
            <w:vAlign w:val="center"/>
          </w:tcPr>
          <w:p w14:paraId="1596966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3090（最大值）</w:t>
            </w:r>
          </w:p>
        </w:tc>
      </w:tr>
      <w:tr w14:paraId="20C8BF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9858" w:type="dxa"/>
            <w:gridSpan w:val="11"/>
            <w:tcBorders>
              <w:top w:val="single" w:color="auto" w:sz="4" w:space="0"/>
              <w:left w:val="single" w:color="auto" w:sz="4" w:space="0"/>
              <w:bottom w:val="single" w:color="auto" w:sz="4" w:space="0"/>
              <w:right w:val="single" w:color="auto" w:sz="4" w:space="0"/>
            </w:tcBorders>
            <w:noWrap w:val="0"/>
            <w:vAlign w:val="center"/>
          </w:tcPr>
          <w:p w14:paraId="0FC2DD68">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vertAlign w:val="baseline"/>
                <w:lang w:val="en-US" w:eastAsia="zh-CN" w:bidi="ar-SA"/>
              </w:rPr>
              <w:t>备注：无。</w:t>
            </w:r>
          </w:p>
        </w:tc>
      </w:tr>
    </w:tbl>
    <w:p w14:paraId="1B19AAF2">
      <w:pPr>
        <w:rPr>
          <w:rFonts w:hint="default" w:ascii="Times New Roman" w:hAnsi="Times New Roman" w:eastAsia="宋体" w:cs="Times New Roman"/>
          <w:b/>
          <w:color w:val="auto"/>
          <w:kern w:val="2"/>
          <w:sz w:val="21"/>
          <w:szCs w:val="20"/>
          <w:highlight w:val="none"/>
          <w:lang w:val="en-US" w:eastAsia="zh-CN" w:bidi="ar-SA"/>
        </w:rPr>
      </w:pPr>
    </w:p>
    <w:p w14:paraId="18E43A63">
      <w:pPr>
        <w:rPr>
          <w:rFonts w:hint="default" w:ascii="Times New Roman" w:hAnsi="Times New Roman" w:eastAsia="宋体" w:cs="Times New Roman"/>
          <w:b/>
          <w:color w:val="auto"/>
          <w:kern w:val="2"/>
          <w:sz w:val="21"/>
          <w:szCs w:val="20"/>
          <w:highlight w:val="none"/>
          <w:lang w:val="en-US" w:eastAsia="zh-CN" w:bidi="ar-SA"/>
        </w:rPr>
      </w:pPr>
      <w:r>
        <w:rPr>
          <w:rFonts w:hint="default" w:ascii="Times New Roman" w:hAnsi="Times New Roman" w:eastAsia="宋体" w:cs="Times New Roman"/>
          <w:b/>
          <w:color w:val="auto"/>
          <w:kern w:val="2"/>
          <w:sz w:val="21"/>
          <w:szCs w:val="20"/>
          <w:highlight w:val="none"/>
          <w:lang w:val="en-US" w:eastAsia="zh-CN" w:bidi="ar-SA"/>
        </w:rPr>
        <w:br w:type="page"/>
      </w:r>
    </w:p>
    <w:p w14:paraId="2B79B8B7">
      <w:pPr>
        <w:jc w:val="center"/>
        <w:rPr>
          <w:rFonts w:hint="default" w:ascii="Times New Roman" w:hAnsi="Times New Roman" w:eastAsia="宋体" w:cs="Times New Roman"/>
          <w:b/>
          <w:color w:val="auto"/>
          <w:kern w:val="2"/>
          <w:sz w:val="21"/>
          <w:szCs w:val="20"/>
          <w:highlight w:val="none"/>
          <w:lang w:val="en-US" w:eastAsia="zh-CN" w:bidi="ar-SA"/>
        </w:rPr>
      </w:pPr>
      <w:r>
        <w:rPr>
          <w:rFonts w:hint="default" w:ascii="Times New Roman" w:hAnsi="Times New Roman" w:eastAsia="宋体" w:cs="Times New Roman"/>
          <w:b/>
          <w:color w:val="auto"/>
          <w:kern w:val="2"/>
          <w:sz w:val="21"/>
          <w:szCs w:val="20"/>
          <w:highlight w:val="none"/>
          <w:lang w:val="en-US" w:eastAsia="zh-CN" w:bidi="ar-SA"/>
        </w:rPr>
        <w:t>表9.1-</w:t>
      </w:r>
      <w:r>
        <w:rPr>
          <w:rFonts w:hint="eastAsia" w:cs="Times New Roman"/>
          <w:b/>
          <w:color w:val="auto"/>
          <w:kern w:val="2"/>
          <w:sz w:val="21"/>
          <w:szCs w:val="20"/>
          <w:highlight w:val="none"/>
          <w:lang w:val="en-US" w:eastAsia="zh-CN" w:bidi="ar-SA"/>
        </w:rPr>
        <w:t>5</w:t>
      </w:r>
      <w:r>
        <w:rPr>
          <w:rFonts w:hint="default" w:ascii="Times New Roman" w:hAnsi="Times New Roman" w:eastAsia="宋体" w:cs="Times New Roman"/>
          <w:b/>
          <w:color w:val="auto"/>
          <w:kern w:val="2"/>
          <w:sz w:val="21"/>
          <w:szCs w:val="20"/>
          <w:highlight w:val="none"/>
          <w:lang w:val="en-US" w:eastAsia="zh-CN" w:bidi="ar-SA"/>
        </w:rPr>
        <w:t>恶臭排放口处理前采样口（SJ-1</w:t>
      </w:r>
      <w:r>
        <w:rPr>
          <w:rFonts w:hint="eastAsia" w:cs="Times New Roman"/>
          <w:b/>
          <w:color w:val="auto"/>
          <w:kern w:val="2"/>
          <w:sz w:val="21"/>
          <w:szCs w:val="20"/>
          <w:highlight w:val="none"/>
          <w:lang w:val="en-US" w:eastAsia="zh-CN" w:bidi="ar-SA"/>
        </w:rPr>
        <w:t>1</w:t>
      </w:r>
      <w:r>
        <w:rPr>
          <w:rFonts w:hint="default" w:ascii="Times New Roman" w:hAnsi="Times New Roman" w:eastAsia="宋体" w:cs="Times New Roman"/>
          <w:b/>
          <w:color w:val="auto"/>
          <w:kern w:val="2"/>
          <w:sz w:val="21"/>
          <w:szCs w:val="20"/>
          <w:highlight w:val="none"/>
          <w:lang w:val="en-US" w:eastAsia="zh-CN" w:bidi="ar-SA"/>
        </w:rPr>
        <w:t>）监测结果表</w:t>
      </w:r>
    </w:p>
    <w:tbl>
      <w:tblPr>
        <w:tblStyle w:val="40"/>
        <w:tblW w:w="973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61"/>
        <w:gridCol w:w="411"/>
        <w:gridCol w:w="404"/>
        <w:gridCol w:w="242"/>
        <w:gridCol w:w="1343"/>
        <w:gridCol w:w="1038"/>
        <w:gridCol w:w="1417"/>
        <w:gridCol w:w="769"/>
        <w:gridCol w:w="141"/>
        <w:gridCol w:w="1501"/>
        <w:gridCol w:w="911"/>
      </w:tblGrid>
      <w:tr w14:paraId="05E2A47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exact"/>
          <w:jc w:val="center"/>
        </w:trPr>
        <w:tc>
          <w:tcPr>
            <w:tcW w:w="1972" w:type="dxa"/>
            <w:gridSpan w:val="2"/>
            <w:tcBorders>
              <w:top w:val="single" w:color="auto" w:sz="4" w:space="0"/>
              <w:left w:val="single" w:color="auto" w:sz="4" w:space="0"/>
              <w:bottom w:val="single" w:color="auto" w:sz="4" w:space="0"/>
              <w:right w:val="single" w:color="auto" w:sz="4" w:space="0"/>
            </w:tcBorders>
            <w:noWrap w:val="0"/>
            <w:vAlign w:val="center"/>
          </w:tcPr>
          <w:p w14:paraId="20E669C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样品类型</w:t>
            </w:r>
          </w:p>
        </w:tc>
        <w:tc>
          <w:tcPr>
            <w:tcW w:w="3027" w:type="dxa"/>
            <w:gridSpan w:val="4"/>
            <w:tcBorders>
              <w:top w:val="single" w:color="auto" w:sz="4" w:space="0"/>
              <w:left w:val="single" w:color="auto" w:sz="4" w:space="0"/>
              <w:bottom w:val="single" w:color="auto" w:sz="4" w:space="0"/>
              <w:right w:val="single" w:color="auto" w:sz="4" w:space="0"/>
            </w:tcBorders>
            <w:noWrap w:val="0"/>
            <w:vAlign w:val="center"/>
          </w:tcPr>
          <w:p w14:paraId="491EA03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有组织废气</w:t>
            </w:r>
          </w:p>
        </w:tc>
        <w:tc>
          <w:tcPr>
            <w:tcW w:w="2327" w:type="dxa"/>
            <w:gridSpan w:val="3"/>
            <w:tcBorders>
              <w:top w:val="single" w:color="auto" w:sz="4" w:space="0"/>
              <w:left w:val="single" w:color="auto" w:sz="4" w:space="0"/>
              <w:bottom w:val="single" w:color="auto" w:sz="4" w:space="0"/>
              <w:right w:val="single" w:color="auto" w:sz="4" w:space="0"/>
            </w:tcBorders>
            <w:noWrap w:val="0"/>
            <w:vAlign w:val="center"/>
          </w:tcPr>
          <w:p w14:paraId="4810EC4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检测类型</w:t>
            </w:r>
          </w:p>
        </w:tc>
        <w:tc>
          <w:tcPr>
            <w:tcW w:w="2412" w:type="dxa"/>
            <w:gridSpan w:val="2"/>
            <w:tcBorders>
              <w:top w:val="single" w:color="auto" w:sz="4" w:space="0"/>
              <w:left w:val="single" w:color="auto" w:sz="4" w:space="0"/>
              <w:bottom w:val="single" w:color="auto" w:sz="4" w:space="0"/>
              <w:right w:val="single" w:color="auto" w:sz="4" w:space="0"/>
            </w:tcBorders>
            <w:noWrap w:val="0"/>
            <w:vAlign w:val="center"/>
          </w:tcPr>
          <w:p w14:paraId="6C8B820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□送检</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eq \o\ac(</w:instrText>
            </w:r>
            <w:r>
              <w:rPr>
                <w:rFonts w:hint="default" w:ascii="Times New Roman" w:hAnsi="Times New Roman" w:eastAsia="宋体" w:cs="Times New Roman"/>
                <w:color w:val="auto"/>
                <w:position w:val="-4"/>
                <w:sz w:val="31"/>
                <w:szCs w:val="21"/>
                <w:highlight w:val="none"/>
                <w:lang w:val="en-US" w:eastAsia="zh-CN"/>
              </w:rPr>
              <w:instrText xml:space="preserve">□</w:instrText>
            </w:r>
            <w:r>
              <w:rPr>
                <w:rFonts w:hint="default" w:ascii="Times New Roman" w:hAnsi="Times New Roman" w:eastAsia="宋体" w:cs="Times New Roman"/>
                <w:color w:val="auto"/>
                <w:position w:val="0"/>
                <w:sz w:val="21"/>
                <w:szCs w:val="21"/>
                <w:highlight w:val="none"/>
                <w:lang w:val="en-US" w:eastAsia="zh-CN"/>
              </w:rPr>
              <w:instrText xml:space="preserve">,√)</w:instrText>
            </w:r>
            <w:r>
              <w:rPr>
                <w:rFonts w:hint="default" w:ascii="Times New Roman" w:hAnsi="Times New Roman" w:eastAsia="宋体" w:cs="Times New Roman"/>
                <w:color w:val="auto"/>
                <w:sz w:val="21"/>
                <w:szCs w:val="21"/>
                <w:highlight w:val="none"/>
                <w:lang w:val="en-US" w:eastAsia="zh-CN"/>
              </w:rPr>
              <w:fldChar w:fldCharType="end"/>
            </w:r>
            <w:r>
              <w:rPr>
                <w:rFonts w:hint="default" w:ascii="Times New Roman" w:hAnsi="Times New Roman" w:eastAsia="宋体" w:cs="Times New Roman"/>
                <w:color w:val="auto"/>
                <w:sz w:val="21"/>
                <w:szCs w:val="21"/>
                <w:highlight w:val="none"/>
                <w:lang w:val="en-US" w:eastAsia="zh-CN"/>
              </w:rPr>
              <w:t>委托抽/采样</w:t>
            </w:r>
          </w:p>
        </w:tc>
      </w:tr>
      <w:tr w14:paraId="6F856BE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exact"/>
          <w:jc w:val="center"/>
        </w:trPr>
        <w:tc>
          <w:tcPr>
            <w:tcW w:w="9738" w:type="dxa"/>
            <w:gridSpan w:val="11"/>
            <w:tcBorders>
              <w:top w:val="single" w:color="auto" w:sz="4" w:space="0"/>
              <w:left w:val="single" w:color="auto" w:sz="4" w:space="0"/>
              <w:bottom w:val="single" w:color="auto" w:sz="4" w:space="0"/>
              <w:right w:val="single" w:color="auto" w:sz="4" w:space="0"/>
            </w:tcBorders>
            <w:noWrap w:val="0"/>
            <w:vAlign w:val="center"/>
          </w:tcPr>
          <w:p w14:paraId="2282BFF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烟气参数</w:t>
            </w:r>
          </w:p>
        </w:tc>
      </w:tr>
      <w:tr w14:paraId="2653D39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exact"/>
          <w:jc w:val="center"/>
        </w:trPr>
        <w:tc>
          <w:tcPr>
            <w:tcW w:w="2376" w:type="dxa"/>
            <w:gridSpan w:val="3"/>
            <w:tcBorders>
              <w:top w:val="single" w:color="auto" w:sz="4" w:space="0"/>
              <w:left w:val="single" w:color="auto" w:sz="4" w:space="0"/>
              <w:bottom w:val="single" w:color="auto" w:sz="4" w:space="0"/>
              <w:right w:val="single" w:color="auto" w:sz="4" w:space="0"/>
            </w:tcBorders>
            <w:noWrap w:val="0"/>
            <w:vAlign w:val="center"/>
          </w:tcPr>
          <w:p w14:paraId="50A63C6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第一次</w:t>
            </w:r>
          </w:p>
        </w:tc>
        <w:tc>
          <w:tcPr>
            <w:tcW w:w="2623" w:type="dxa"/>
            <w:gridSpan w:val="3"/>
            <w:tcBorders>
              <w:top w:val="single" w:color="auto" w:sz="4" w:space="0"/>
              <w:left w:val="single" w:color="auto" w:sz="4" w:space="0"/>
              <w:bottom w:val="single" w:color="auto" w:sz="4" w:space="0"/>
              <w:right w:val="single" w:color="auto" w:sz="4" w:space="0"/>
            </w:tcBorders>
            <w:noWrap w:val="0"/>
            <w:vAlign w:val="center"/>
          </w:tcPr>
          <w:p w14:paraId="3F65653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第二次</w:t>
            </w:r>
          </w:p>
        </w:tc>
        <w:tc>
          <w:tcPr>
            <w:tcW w:w="2327" w:type="dxa"/>
            <w:gridSpan w:val="3"/>
            <w:tcBorders>
              <w:top w:val="single" w:color="auto" w:sz="4" w:space="0"/>
              <w:left w:val="single" w:color="auto" w:sz="4" w:space="0"/>
              <w:bottom w:val="single" w:color="auto" w:sz="4" w:space="0"/>
              <w:right w:val="single" w:color="auto" w:sz="4" w:space="0"/>
            </w:tcBorders>
            <w:noWrap w:val="0"/>
            <w:vAlign w:val="center"/>
          </w:tcPr>
          <w:p w14:paraId="46343F4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第三次</w:t>
            </w:r>
          </w:p>
        </w:tc>
        <w:tc>
          <w:tcPr>
            <w:tcW w:w="2412" w:type="dxa"/>
            <w:gridSpan w:val="2"/>
            <w:tcBorders>
              <w:top w:val="single" w:color="auto" w:sz="4" w:space="0"/>
              <w:left w:val="single" w:color="auto" w:sz="4" w:space="0"/>
              <w:bottom w:val="single" w:color="auto" w:sz="4" w:space="0"/>
              <w:right w:val="single" w:color="auto" w:sz="4" w:space="0"/>
            </w:tcBorders>
            <w:noWrap w:val="0"/>
            <w:vAlign w:val="center"/>
          </w:tcPr>
          <w:p w14:paraId="171200A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第四次</w:t>
            </w:r>
          </w:p>
        </w:tc>
      </w:tr>
      <w:tr w14:paraId="77B87F4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1" w:hRule="exact"/>
          <w:jc w:val="center"/>
        </w:trPr>
        <w:tc>
          <w:tcPr>
            <w:tcW w:w="1561" w:type="dxa"/>
            <w:tcBorders>
              <w:top w:val="single" w:color="auto" w:sz="4" w:space="0"/>
              <w:left w:val="single" w:color="auto" w:sz="4" w:space="0"/>
              <w:bottom w:val="single" w:color="auto" w:sz="4" w:space="0"/>
              <w:right w:val="single" w:color="auto" w:sz="4" w:space="0"/>
            </w:tcBorders>
            <w:noWrap w:val="0"/>
            <w:vAlign w:val="center"/>
          </w:tcPr>
          <w:p w14:paraId="6E2F958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烟气流速（m/s）</w:t>
            </w:r>
          </w:p>
        </w:tc>
        <w:tc>
          <w:tcPr>
            <w:tcW w:w="815" w:type="dxa"/>
            <w:gridSpan w:val="2"/>
            <w:tcBorders>
              <w:top w:val="single" w:color="auto" w:sz="4" w:space="0"/>
              <w:left w:val="single" w:color="auto" w:sz="4" w:space="0"/>
              <w:bottom w:val="single" w:color="auto" w:sz="4" w:space="0"/>
              <w:right w:val="single" w:color="auto" w:sz="4" w:space="0"/>
            </w:tcBorders>
            <w:noWrap w:val="0"/>
            <w:vAlign w:val="center"/>
          </w:tcPr>
          <w:p w14:paraId="7D38CFE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13.9</w:t>
            </w:r>
          </w:p>
        </w:tc>
        <w:tc>
          <w:tcPr>
            <w:tcW w:w="1585" w:type="dxa"/>
            <w:gridSpan w:val="2"/>
            <w:tcBorders>
              <w:top w:val="single" w:color="auto" w:sz="4" w:space="0"/>
              <w:left w:val="single" w:color="auto" w:sz="4" w:space="0"/>
              <w:bottom w:val="single" w:color="auto" w:sz="4" w:space="0"/>
              <w:right w:val="single" w:color="auto" w:sz="4" w:space="0"/>
            </w:tcBorders>
            <w:noWrap w:val="0"/>
            <w:vAlign w:val="center"/>
          </w:tcPr>
          <w:p w14:paraId="6A86E9D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烟气流速（m/s）</w:t>
            </w:r>
          </w:p>
        </w:tc>
        <w:tc>
          <w:tcPr>
            <w:tcW w:w="1038" w:type="dxa"/>
            <w:tcBorders>
              <w:top w:val="single" w:color="auto" w:sz="4" w:space="0"/>
              <w:left w:val="single" w:color="auto" w:sz="4" w:space="0"/>
              <w:bottom w:val="single" w:color="auto" w:sz="4" w:space="0"/>
              <w:right w:val="single" w:color="auto" w:sz="4" w:space="0"/>
            </w:tcBorders>
            <w:noWrap w:val="0"/>
            <w:vAlign w:val="center"/>
          </w:tcPr>
          <w:p w14:paraId="511370E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13.4</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679F5E8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烟气流速（m/s）</w:t>
            </w:r>
          </w:p>
        </w:tc>
        <w:tc>
          <w:tcPr>
            <w:tcW w:w="910" w:type="dxa"/>
            <w:gridSpan w:val="2"/>
            <w:tcBorders>
              <w:top w:val="single" w:color="auto" w:sz="4" w:space="0"/>
              <w:left w:val="single" w:color="auto" w:sz="4" w:space="0"/>
              <w:bottom w:val="single" w:color="auto" w:sz="4" w:space="0"/>
              <w:right w:val="single" w:color="auto" w:sz="4" w:space="0"/>
            </w:tcBorders>
            <w:noWrap w:val="0"/>
            <w:vAlign w:val="center"/>
          </w:tcPr>
          <w:p w14:paraId="4792C33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13.7</w:t>
            </w:r>
          </w:p>
        </w:tc>
        <w:tc>
          <w:tcPr>
            <w:tcW w:w="1501" w:type="dxa"/>
            <w:tcBorders>
              <w:top w:val="single" w:color="auto" w:sz="4" w:space="0"/>
              <w:left w:val="single" w:color="auto" w:sz="4" w:space="0"/>
              <w:bottom w:val="single" w:color="auto" w:sz="4" w:space="0"/>
              <w:right w:val="single" w:color="auto" w:sz="4" w:space="0"/>
            </w:tcBorders>
            <w:noWrap w:val="0"/>
            <w:vAlign w:val="center"/>
          </w:tcPr>
          <w:p w14:paraId="447D9DC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烟气流速（m/s）</w:t>
            </w:r>
          </w:p>
        </w:tc>
        <w:tc>
          <w:tcPr>
            <w:tcW w:w="911" w:type="dxa"/>
            <w:tcBorders>
              <w:top w:val="single" w:color="auto" w:sz="4" w:space="0"/>
              <w:left w:val="single" w:color="auto" w:sz="4" w:space="0"/>
              <w:bottom w:val="single" w:color="auto" w:sz="4" w:space="0"/>
              <w:right w:val="single" w:color="auto" w:sz="4" w:space="0"/>
            </w:tcBorders>
            <w:noWrap w:val="0"/>
            <w:vAlign w:val="center"/>
          </w:tcPr>
          <w:p w14:paraId="3838AC6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13.6</w:t>
            </w:r>
          </w:p>
        </w:tc>
      </w:tr>
      <w:tr w14:paraId="2E930F4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643" w:hRule="exact"/>
          <w:jc w:val="center"/>
        </w:trPr>
        <w:tc>
          <w:tcPr>
            <w:tcW w:w="1561" w:type="dxa"/>
            <w:tcBorders>
              <w:top w:val="single" w:color="auto" w:sz="4" w:space="0"/>
              <w:left w:val="single" w:color="auto" w:sz="4" w:space="0"/>
              <w:bottom w:val="single" w:color="auto" w:sz="4" w:space="0"/>
              <w:right w:val="single" w:color="auto" w:sz="4" w:space="0"/>
            </w:tcBorders>
            <w:noWrap w:val="0"/>
            <w:vAlign w:val="center"/>
          </w:tcPr>
          <w:p w14:paraId="7C09FC4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烟气湿度（%）</w:t>
            </w:r>
          </w:p>
        </w:tc>
        <w:tc>
          <w:tcPr>
            <w:tcW w:w="815" w:type="dxa"/>
            <w:gridSpan w:val="2"/>
            <w:tcBorders>
              <w:top w:val="single" w:color="auto" w:sz="4" w:space="0"/>
              <w:left w:val="single" w:color="auto" w:sz="4" w:space="0"/>
              <w:bottom w:val="single" w:color="auto" w:sz="4" w:space="0"/>
              <w:right w:val="single" w:color="auto" w:sz="4" w:space="0"/>
            </w:tcBorders>
            <w:noWrap w:val="0"/>
            <w:vAlign w:val="center"/>
          </w:tcPr>
          <w:p w14:paraId="5FE99AA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4.2</w:t>
            </w:r>
          </w:p>
        </w:tc>
        <w:tc>
          <w:tcPr>
            <w:tcW w:w="1585" w:type="dxa"/>
            <w:gridSpan w:val="2"/>
            <w:tcBorders>
              <w:top w:val="single" w:color="auto" w:sz="4" w:space="0"/>
              <w:left w:val="single" w:color="auto" w:sz="4" w:space="0"/>
              <w:bottom w:val="single" w:color="auto" w:sz="4" w:space="0"/>
              <w:right w:val="single" w:color="auto" w:sz="4" w:space="0"/>
            </w:tcBorders>
            <w:noWrap w:val="0"/>
            <w:vAlign w:val="center"/>
          </w:tcPr>
          <w:p w14:paraId="1806985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烟气湿度（%）</w:t>
            </w:r>
          </w:p>
        </w:tc>
        <w:tc>
          <w:tcPr>
            <w:tcW w:w="1038" w:type="dxa"/>
            <w:tcBorders>
              <w:top w:val="single" w:color="auto" w:sz="4" w:space="0"/>
              <w:left w:val="single" w:color="auto" w:sz="4" w:space="0"/>
              <w:bottom w:val="single" w:color="auto" w:sz="4" w:space="0"/>
              <w:right w:val="single" w:color="auto" w:sz="4" w:space="0"/>
            </w:tcBorders>
            <w:noWrap w:val="0"/>
            <w:vAlign w:val="center"/>
          </w:tcPr>
          <w:p w14:paraId="16285E3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4.2</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7083776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烟气湿度（%）</w:t>
            </w:r>
          </w:p>
        </w:tc>
        <w:tc>
          <w:tcPr>
            <w:tcW w:w="910" w:type="dxa"/>
            <w:gridSpan w:val="2"/>
            <w:tcBorders>
              <w:top w:val="single" w:color="auto" w:sz="4" w:space="0"/>
              <w:left w:val="single" w:color="auto" w:sz="4" w:space="0"/>
              <w:bottom w:val="single" w:color="auto" w:sz="4" w:space="0"/>
              <w:right w:val="single" w:color="auto" w:sz="4" w:space="0"/>
            </w:tcBorders>
            <w:noWrap w:val="0"/>
            <w:vAlign w:val="center"/>
          </w:tcPr>
          <w:p w14:paraId="0466118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4.2</w:t>
            </w:r>
          </w:p>
        </w:tc>
        <w:tc>
          <w:tcPr>
            <w:tcW w:w="1501" w:type="dxa"/>
            <w:tcBorders>
              <w:top w:val="single" w:color="auto" w:sz="4" w:space="0"/>
              <w:left w:val="single" w:color="auto" w:sz="4" w:space="0"/>
              <w:bottom w:val="single" w:color="auto" w:sz="4" w:space="0"/>
              <w:right w:val="single" w:color="auto" w:sz="4" w:space="0"/>
            </w:tcBorders>
            <w:noWrap w:val="0"/>
            <w:vAlign w:val="center"/>
          </w:tcPr>
          <w:p w14:paraId="521C789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烟气湿度（%）</w:t>
            </w:r>
          </w:p>
        </w:tc>
        <w:tc>
          <w:tcPr>
            <w:tcW w:w="911" w:type="dxa"/>
            <w:tcBorders>
              <w:top w:val="single" w:color="auto" w:sz="4" w:space="0"/>
              <w:left w:val="single" w:color="auto" w:sz="4" w:space="0"/>
              <w:bottom w:val="single" w:color="auto" w:sz="4" w:space="0"/>
              <w:right w:val="single" w:color="auto" w:sz="4" w:space="0"/>
            </w:tcBorders>
            <w:noWrap w:val="0"/>
            <w:vAlign w:val="center"/>
          </w:tcPr>
          <w:p w14:paraId="3815195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4.2</w:t>
            </w:r>
          </w:p>
        </w:tc>
      </w:tr>
      <w:tr w14:paraId="70A1766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0" w:hRule="exact"/>
          <w:jc w:val="center"/>
        </w:trPr>
        <w:tc>
          <w:tcPr>
            <w:tcW w:w="1561" w:type="dxa"/>
            <w:tcBorders>
              <w:top w:val="single" w:color="auto" w:sz="4" w:space="0"/>
              <w:left w:val="single" w:color="auto" w:sz="4" w:space="0"/>
              <w:bottom w:val="single" w:color="auto" w:sz="4" w:space="0"/>
              <w:right w:val="single" w:color="auto" w:sz="4" w:space="0"/>
            </w:tcBorders>
            <w:noWrap w:val="0"/>
            <w:vAlign w:val="center"/>
          </w:tcPr>
          <w:p w14:paraId="2C3FC83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烟气温度（℃）</w:t>
            </w:r>
          </w:p>
        </w:tc>
        <w:tc>
          <w:tcPr>
            <w:tcW w:w="815" w:type="dxa"/>
            <w:gridSpan w:val="2"/>
            <w:tcBorders>
              <w:top w:val="single" w:color="auto" w:sz="4" w:space="0"/>
              <w:left w:val="single" w:color="auto" w:sz="4" w:space="0"/>
              <w:bottom w:val="single" w:color="auto" w:sz="4" w:space="0"/>
              <w:right w:val="single" w:color="auto" w:sz="4" w:space="0"/>
            </w:tcBorders>
            <w:noWrap w:val="0"/>
            <w:vAlign w:val="center"/>
          </w:tcPr>
          <w:p w14:paraId="314B7BA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39.7</w:t>
            </w:r>
          </w:p>
        </w:tc>
        <w:tc>
          <w:tcPr>
            <w:tcW w:w="1585" w:type="dxa"/>
            <w:gridSpan w:val="2"/>
            <w:tcBorders>
              <w:top w:val="single" w:color="auto" w:sz="4" w:space="0"/>
              <w:left w:val="single" w:color="auto" w:sz="4" w:space="0"/>
              <w:bottom w:val="single" w:color="auto" w:sz="4" w:space="0"/>
              <w:right w:val="single" w:color="auto" w:sz="4" w:space="0"/>
            </w:tcBorders>
            <w:noWrap w:val="0"/>
            <w:vAlign w:val="center"/>
          </w:tcPr>
          <w:p w14:paraId="03428E4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烟气温度（℃）</w:t>
            </w:r>
          </w:p>
        </w:tc>
        <w:tc>
          <w:tcPr>
            <w:tcW w:w="1038" w:type="dxa"/>
            <w:tcBorders>
              <w:top w:val="single" w:color="auto" w:sz="4" w:space="0"/>
              <w:left w:val="single" w:color="auto" w:sz="4" w:space="0"/>
              <w:bottom w:val="single" w:color="auto" w:sz="4" w:space="0"/>
              <w:right w:val="single" w:color="auto" w:sz="4" w:space="0"/>
            </w:tcBorders>
            <w:noWrap w:val="0"/>
            <w:vAlign w:val="center"/>
          </w:tcPr>
          <w:p w14:paraId="7EC2901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40.9</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62AD772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烟气温度（℃）</w:t>
            </w:r>
          </w:p>
        </w:tc>
        <w:tc>
          <w:tcPr>
            <w:tcW w:w="910" w:type="dxa"/>
            <w:gridSpan w:val="2"/>
            <w:tcBorders>
              <w:top w:val="single" w:color="auto" w:sz="4" w:space="0"/>
              <w:left w:val="single" w:color="auto" w:sz="4" w:space="0"/>
              <w:bottom w:val="single" w:color="auto" w:sz="4" w:space="0"/>
              <w:right w:val="single" w:color="auto" w:sz="4" w:space="0"/>
            </w:tcBorders>
            <w:noWrap w:val="0"/>
            <w:vAlign w:val="center"/>
          </w:tcPr>
          <w:p w14:paraId="5A676DE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40.5</w:t>
            </w:r>
          </w:p>
        </w:tc>
        <w:tc>
          <w:tcPr>
            <w:tcW w:w="1501" w:type="dxa"/>
            <w:tcBorders>
              <w:top w:val="single" w:color="auto" w:sz="4" w:space="0"/>
              <w:left w:val="single" w:color="auto" w:sz="4" w:space="0"/>
              <w:bottom w:val="single" w:color="auto" w:sz="4" w:space="0"/>
              <w:right w:val="single" w:color="auto" w:sz="4" w:space="0"/>
            </w:tcBorders>
            <w:noWrap w:val="0"/>
            <w:vAlign w:val="center"/>
          </w:tcPr>
          <w:p w14:paraId="6A528D6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烟气温度（℃）</w:t>
            </w:r>
          </w:p>
        </w:tc>
        <w:tc>
          <w:tcPr>
            <w:tcW w:w="911" w:type="dxa"/>
            <w:tcBorders>
              <w:top w:val="single" w:color="auto" w:sz="4" w:space="0"/>
              <w:left w:val="single" w:color="auto" w:sz="4" w:space="0"/>
              <w:bottom w:val="single" w:color="auto" w:sz="4" w:space="0"/>
              <w:right w:val="single" w:color="auto" w:sz="4" w:space="0"/>
            </w:tcBorders>
            <w:noWrap w:val="0"/>
            <w:vAlign w:val="center"/>
          </w:tcPr>
          <w:p w14:paraId="00E8C7F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41.2</w:t>
            </w:r>
          </w:p>
        </w:tc>
      </w:tr>
      <w:tr w14:paraId="3F6AFE9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9" w:hRule="exact"/>
          <w:jc w:val="center"/>
        </w:trPr>
        <w:tc>
          <w:tcPr>
            <w:tcW w:w="156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979040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烟道截面积（m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p>
        </w:tc>
        <w:tc>
          <w:tcPr>
            <w:tcW w:w="815" w:type="dxa"/>
            <w:gridSpan w:val="2"/>
            <w:tcBorders>
              <w:top w:val="single" w:color="auto" w:sz="4" w:space="0"/>
              <w:left w:val="single" w:color="auto" w:sz="4" w:space="0"/>
              <w:bottom w:val="single" w:color="auto" w:sz="4" w:space="0"/>
              <w:right w:val="single" w:color="auto" w:sz="4" w:space="0"/>
            </w:tcBorders>
            <w:noWrap w:val="0"/>
            <w:vAlign w:val="center"/>
          </w:tcPr>
          <w:p w14:paraId="30C770C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0.5027</w:t>
            </w:r>
          </w:p>
        </w:tc>
        <w:tc>
          <w:tcPr>
            <w:tcW w:w="1585" w:type="dxa"/>
            <w:gridSpan w:val="2"/>
            <w:tcBorders>
              <w:top w:val="single" w:color="auto" w:sz="4" w:space="0"/>
              <w:left w:val="single" w:color="auto" w:sz="4" w:space="0"/>
              <w:bottom w:val="single" w:color="auto" w:sz="4" w:space="0"/>
              <w:right w:val="single" w:color="auto" w:sz="4" w:space="0"/>
            </w:tcBorders>
            <w:noWrap w:val="0"/>
            <w:vAlign w:val="center"/>
          </w:tcPr>
          <w:p w14:paraId="0BD1E05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烟道截面积（m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p>
        </w:tc>
        <w:tc>
          <w:tcPr>
            <w:tcW w:w="1038" w:type="dxa"/>
            <w:tcBorders>
              <w:top w:val="single" w:color="auto" w:sz="4" w:space="0"/>
              <w:left w:val="single" w:color="auto" w:sz="4" w:space="0"/>
              <w:bottom w:val="single" w:color="auto" w:sz="4" w:space="0"/>
              <w:right w:val="single" w:color="auto" w:sz="4" w:space="0"/>
            </w:tcBorders>
            <w:noWrap w:val="0"/>
            <w:vAlign w:val="center"/>
          </w:tcPr>
          <w:p w14:paraId="00DFF94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0.5027</w:t>
            </w:r>
          </w:p>
        </w:tc>
        <w:tc>
          <w:tcPr>
            <w:tcW w:w="141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243B3B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烟道截面积（m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p>
        </w:tc>
        <w:tc>
          <w:tcPr>
            <w:tcW w:w="910" w:type="dxa"/>
            <w:gridSpan w:val="2"/>
            <w:tcBorders>
              <w:top w:val="single" w:color="auto" w:sz="4" w:space="0"/>
              <w:left w:val="single" w:color="auto" w:sz="4" w:space="0"/>
              <w:bottom w:val="single" w:color="auto" w:sz="4" w:space="0"/>
              <w:right w:val="single" w:color="auto" w:sz="4" w:space="0"/>
            </w:tcBorders>
            <w:noWrap w:val="0"/>
            <w:vAlign w:val="center"/>
          </w:tcPr>
          <w:p w14:paraId="51163C4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0.5027</w:t>
            </w:r>
          </w:p>
        </w:tc>
        <w:tc>
          <w:tcPr>
            <w:tcW w:w="150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9EF8FD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烟道截面积（m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p>
        </w:tc>
        <w:tc>
          <w:tcPr>
            <w:tcW w:w="911" w:type="dxa"/>
            <w:tcBorders>
              <w:top w:val="single" w:color="auto" w:sz="4" w:space="0"/>
              <w:left w:val="single" w:color="auto" w:sz="4" w:space="0"/>
              <w:bottom w:val="single" w:color="auto" w:sz="4" w:space="0"/>
              <w:right w:val="single" w:color="auto" w:sz="4" w:space="0"/>
            </w:tcBorders>
            <w:noWrap w:val="0"/>
            <w:vAlign w:val="center"/>
          </w:tcPr>
          <w:p w14:paraId="7CA15F7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0.5027</w:t>
            </w:r>
          </w:p>
        </w:tc>
      </w:tr>
      <w:tr w14:paraId="5C62A80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7" w:hRule="exact"/>
          <w:jc w:val="center"/>
        </w:trPr>
        <w:tc>
          <w:tcPr>
            <w:tcW w:w="9738" w:type="dxa"/>
            <w:gridSpan w:val="11"/>
            <w:tcBorders>
              <w:top w:val="single" w:color="auto" w:sz="4" w:space="0"/>
              <w:left w:val="single" w:color="auto" w:sz="4" w:space="0"/>
              <w:bottom w:val="single" w:color="auto" w:sz="4" w:space="0"/>
              <w:right w:val="single" w:color="auto" w:sz="4" w:space="0"/>
            </w:tcBorders>
            <w:noWrap w:val="0"/>
            <w:vAlign w:val="center"/>
          </w:tcPr>
          <w:p w14:paraId="6CB8815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检测项目及结果</w:t>
            </w:r>
          </w:p>
        </w:tc>
      </w:tr>
      <w:tr w14:paraId="072ADFF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561" w:type="dxa"/>
            <w:vMerge w:val="restart"/>
            <w:tcBorders>
              <w:top w:val="single" w:color="auto" w:sz="4" w:space="0"/>
              <w:left w:val="single" w:color="auto" w:sz="4" w:space="0"/>
              <w:right w:val="single" w:color="auto" w:sz="4" w:space="0"/>
            </w:tcBorders>
            <w:noWrap w:val="0"/>
            <w:vAlign w:val="center"/>
          </w:tcPr>
          <w:p w14:paraId="608353A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检测点位</w:t>
            </w:r>
          </w:p>
          <w:p w14:paraId="14F3959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及日期</w:t>
            </w:r>
          </w:p>
        </w:tc>
        <w:tc>
          <w:tcPr>
            <w:tcW w:w="1057" w:type="dxa"/>
            <w:gridSpan w:val="3"/>
            <w:vMerge w:val="restart"/>
            <w:tcBorders>
              <w:top w:val="single" w:color="auto" w:sz="4" w:space="0"/>
              <w:left w:val="single" w:color="auto" w:sz="4" w:space="0"/>
              <w:right w:val="single" w:color="auto" w:sz="4" w:space="0"/>
            </w:tcBorders>
            <w:noWrap w:val="0"/>
            <w:vAlign w:val="center"/>
          </w:tcPr>
          <w:p w14:paraId="0F12AE2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检测项目</w:t>
            </w:r>
          </w:p>
        </w:tc>
        <w:tc>
          <w:tcPr>
            <w:tcW w:w="1343" w:type="dxa"/>
            <w:vMerge w:val="restart"/>
            <w:tcBorders>
              <w:top w:val="single" w:color="auto" w:sz="4" w:space="0"/>
              <w:left w:val="single" w:color="auto" w:sz="4" w:space="0"/>
              <w:right w:val="single" w:color="auto" w:sz="4" w:space="0"/>
            </w:tcBorders>
            <w:noWrap w:val="0"/>
            <w:vAlign w:val="center"/>
          </w:tcPr>
          <w:p w14:paraId="649C49C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检测频次</w:t>
            </w:r>
          </w:p>
        </w:tc>
        <w:tc>
          <w:tcPr>
            <w:tcW w:w="1038" w:type="dxa"/>
            <w:vMerge w:val="restart"/>
            <w:tcBorders>
              <w:top w:val="single" w:color="auto" w:sz="4" w:space="0"/>
              <w:left w:val="single" w:color="auto" w:sz="4" w:space="0"/>
              <w:right w:val="single" w:color="auto" w:sz="4" w:space="0"/>
            </w:tcBorders>
            <w:noWrap w:val="0"/>
            <w:vAlign w:val="center"/>
          </w:tcPr>
          <w:p w14:paraId="7148AD8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标干</w:t>
            </w:r>
          </w:p>
          <w:p w14:paraId="5BCACAC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流量</w:t>
            </w:r>
          </w:p>
          <w:p w14:paraId="0051197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/h）</w:t>
            </w:r>
          </w:p>
        </w:tc>
        <w:tc>
          <w:tcPr>
            <w:tcW w:w="4739" w:type="dxa"/>
            <w:gridSpan w:val="5"/>
            <w:tcBorders>
              <w:top w:val="single" w:color="auto" w:sz="4" w:space="0"/>
              <w:left w:val="single" w:color="auto" w:sz="4" w:space="0"/>
              <w:right w:val="single" w:color="auto" w:sz="4" w:space="0"/>
            </w:tcBorders>
            <w:noWrap w:val="0"/>
            <w:vAlign w:val="center"/>
          </w:tcPr>
          <w:p w14:paraId="17E916C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检测结果</w:t>
            </w:r>
          </w:p>
        </w:tc>
      </w:tr>
      <w:tr w14:paraId="172424A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1561" w:type="dxa"/>
            <w:vMerge w:val="continue"/>
            <w:tcBorders>
              <w:left w:val="single" w:color="auto" w:sz="4" w:space="0"/>
              <w:bottom w:val="single" w:color="auto" w:sz="4" w:space="0"/>
              <w:right w:val="single" w:color="auto" w:sz="4" w:space="0"/>
            </w:tcBorders>
            <w:noWrap w:val="0"/>
            <w:vAlign w:val="center"/>
          </w:tcPr>
          <w:p w14:paraId="4BEF635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57" w:type="dxa"/>
            <w:gridSpan w:val="3"/>
            <w:vMerge w:val="continue"/>
            <w:tcBorders>
              <w:left w:val="single" w:color="auto" w:sz="4" w:space="0"/>
              <w:bottom w:val="single" w:color="auto" w:sz="4" w:space="0"/>
              <w:right w:val="single" w:color="auto" w:sz="4" w:space="0"/>
            </w:tcBorders>
            <w:noWrap w:val="0"/>
            <w:vAlign w:val="center"/>
          </w:tcPr>
          <w:p w14:paraId="1F510D2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343" w:type="dxa"/>
            <w:vMerge w:val="continue"/>
            <w:tcBorders>
              <w:left w:val="single" w:color="auto" w:sz="4" w:space="0"/>
              <w:bottom w:val="single" w:color="auto" w:sz="4" w:space="0"/>
              <w:right w:val="single" w:color="auto" w:sz="4" w:space="0"/>
            </w:tcBorders>
            <w:noWrap w:val="0"/>
            <w:vAlign w:val="center"/>
          </w:tcPr>
          <w:p w14:paraId="7027B9B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38" w:type="dxa"/>
            <w:vMerge w:val="continue"/>
            <w:tcBorders>
              <w:left w:val="single" w:color="auto" w:sz="4" w:space="0"/>
              <w:bottom w:val="single" w:color="auto" w:sz="4" w:space="0"/>
              <w:right w:val="single" w:color="auto" w:sz="4" w:space="0"/>
            </w:tcBorders>
            <w:noWrap w:val="0"/>
            <w:vAlign w:val="center"/>
          </w:tcPr>
          <w:p w14:paraId="2220F1B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186" w:type="dxa"/>
            <w:gridSpan w:val="2"/>
            <w:tcBorders>
              <w:left w:val="single" w:color="auto" w:sz="4" w:space="0"/>
              <w:bottom w:val="single" w:color="auto" w:sz="4" w:space="0"/>
              <w:right w:val="single" w:color="auto" w:sz="4" w:space="0"/>
            </w:tcBorders>
            <w:noWrap w:val="0"/>
            <w:vAlign w:val="center"/>
          </w:tcPr>
          <w:p w14:paraId="794CA48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排放浓度（mg/m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w:t>
            </w:r>
          </w:p>
        </w:tc>
        <w:tc>
          <w:tcPr>
            <w:tcW w:w="2553" w:type="dxa"/>
            <w:gridSpan w:val="3"/>
            <w:tcBorders>
              <w:left w:val="single" w:color="auto" w:sz="4" w:space="0"/>
              <w:bottom w:val="single" w:color="auto" w:sz="4" w:space="0"/>
              <w:right w:val="single" w:color="auto" w:sz="4" w:space="0"/>
            </w:tcBorders>
            <w:noWrap w:val="0"/>
            <w:vAlign w:val="center"/>
          </w:tcPr>
          <w:p w14:paraId="03ACE1C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排放速率（kg/h）</w:t>
            </w:r>
          </w:p>
        </w:tc>
      </w:tr>
      <w:tr w14:paraId="622F1DC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7" w:hRule="exact"/>
          <w:jc w:val="center"/>
        </w:trPr>
        <w:tc>
          <w:tcPr>
            <w:tcW w:w="1561" w:type="dxa"/>
            <w:vMerge w:val="restart"/>
            <w:tcBorders>
              <w:left w:val="single" w:color="auto" w:sz="4" w:space="0"/>
              <w:right w:val="single" w:color="auto" w:sz="4" w:space="0"/>
            </w:tcBorders>
            <w:noWrap w:val="0"/>
            <w:vAlign w:val="center"/>
          </w:tcPr>
          <w:p w14:paraId="504CA27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废气处理前</w:t>
            </w:r>
          </w:p>
          <w:p w14:paraId="3475348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采样口（SJ-11）2026-04-22</w:t>
            </w:r>
          </w:p>
        </w:tc>
        <w:tc>
          <w:tcPr>
            <w:tcW w:w="1057" w:type="dxa"/>
            <w:gridSpan w:val="3"/>
            <w:vMerge w:val="restart"/>
            <w:tcBorders>
              <w:left w:val="single" w:color="auto" w:sz="4" w:space="0"/>
              <w:right w:val="single" w:color="auto" w:sz="4" w:space="0"/>
            </w:tcBorders>
            <w:shd w:val="clear" w:color="auto" w:fill="auto"/>
            <w:noWrap w:val="0"/>
            <w:vAlign w:val="center"/>
          </w:tcPr>
          <w:p w14:paraId="41F7296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氨</w:t>
            </w:r>
          </w:p>
        </w:tc>
        <w:tc>
          <w:tcPr>
            <w:tcW w:w="1343" w:type="dxa"/>
            <w:tcBorders>
              <w:left w:val="single" w:color="auto" w:sz="4" w:space="0"/>
              <w:right w:val="single" w:color="auto" w:sz="4" w:space="0"/>
            </w:tcBorders>
            <w:shd w:val="clear" w:color="auto" w:fill="auto"/>
            <w:noWrap w:val="0"/>
            <w:vAlign w:val="center"/>
          </w:tcPr>
          <w:p w14:paraId="6BC7240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第一次</w:t>
            </w:r>
          </w:p>
        </w:tc>
        <w:tc>
          <w:tcPr>
            <w:tcW w:w="1038" w:type="dxa"/>
            <w:tcBorders>
              <w:left w:val="single" w:color="auto" w:sz="4" w:space="0"/>
              <w:right w:val="single" w:color="auto" w:sz="4" w:space="0"/>
            </w:tcBorders>
            <w:noWrap w:val="0"/>
            <w:vAlign w:val="center"/>
          </w:tcPr>
          <w:p w14:paraId="2DC119C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21055</w:t>
            </w:r>
          </w:p>
        </w:tc>
        <w:tc>
          <w:tcPr>
            <w:tcW w:w="2186" w:type="dxa"/>
            <w:gridSpan w:val="2"/>
            <w:tcBorders>
              <w:top w:val="single" w:color="auto" w:sz="4" w:space="0"/>
              <w:left w:val="single" w:color="auto" w:sz="4" w:space="0"/>
              <w:bottom w:val="single" w:color="auto" w:sz="4" w:space="0"/>
              <w:right w:val="single" w:color="auto" w:sz="4" w:space="0"/>
            </w:tcBorders>
            <w:noWrap w:val="0"/>
            <w:vAlign w:val="center"/>
          </w:tcPr>
          <w:p w14:paraId="64D96FB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2.10</w:t>
            </w:r>
          </w:p>
        </w:tc>
        <w:tc>
          <w:tcPr>
            <w:tcW w:w="2553" w:type="dxa"/>
            <w:gridSpan w:val="3"/>
            <w:tcBorders>
              <w:top w:val="single" w:color="auto" w:sz="4" w:space="0"/>
              <w:left w:val="single" w:color="auto" w:sz="4" w:space="0"/>
              <w:bottom w:val="single" w:color="auto" w:sz="4" w:space="0"/>
              <w:right w:val="single" w:color="auto" w:sz="4" w:space="0"/>
            </w:tcBorders>
            <w:noWrap w:val="0"/>
            <w:vAlign w:val="center"/>
          </w:tcPr>
          <w:p w14:paraId="53C0DE1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0.044</w:t>
            </w:r>
          </w:p>
        </w:tc>
      </w:tr>
      <w:tr w14:paraId="2675F59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7" w:hRule="exact"/>
          <w:jc w:val="center"/>
        </w:trPr>
        <w:tc>
          <w:tcPr>
            <w:tcW w:w="1561" w:type="dxa"/>
            <w:vMerge w:val="continue"/>
            <w:tcBorders>
              <w:left w:val="single" w:color="auto" w:sz="4" w:space="0"/>
              <w:right w:val="single" w:color="auto" w:sz="4" w:space="0"/>
            </w:tcBorders>
            <w:noWrap w:val="0"/>
            <w:vAlign w:val="center"/>
          </w:tcPr>
          <w:p w14:paraId="5797505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57" w:type="dxa"/>
            <w:gridSpan w:val="3"/>
            <w:vMerge w:val="continue"/>
            <w:tcBorders>
              <w:left w:val="single" w:color="auto" w:sz="4" w:space="0"/>
              <w:right w:val="single" w:color="auto" w:sz="4" w:space="0"/>
            </w:tcBorders>
            <w:noWrap w:val="0"/>
            <w:vAlign w:val="center"/>
          </w:tcPr>
          <w:p w14:paraId="5E1B118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343" w:type="dxa"/>
            <w:tcBorders>
              <w:left w:val="single" w:color="auto" w:sz="4" w:space="0"/>
              <w:right w:val="single" w:color="auto" w:sz="4" w:space="0"/>
            </w:tcBorders>
            <w:shd w:val="clear" w:color="auto" w:fill="auto"/>
            <w:noWrap w:val="0"/>
            <w:vAlign w:val="center"/>
          </w:tcPr>
          <w:p w14:paraId="0768102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第二次</w:t>
            </w:r>
          </w:p>
        </w:tc>
        <w:tc>
          <w:tcPr>
            <w:tcW w:w="1038" w:type="dxa"/>
            <w:tcBorders>
              <w:left w:val="single" w:color="auto" w:sz="4" w:space="0"/>
              <w:right w:val="single" w:color="auto" w:sz="4" w:space="0"/>
            </w:tcBorders>
            <w:noWrap w:val="0"/>
            <w:vAlign w:val="center"/>
          </w:tcPr>
          <w:p w14:paraId="0993C4F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20223</w:t>
            </w:r>
          </w:p>
        </w:tc>
        <w:tc>
          <w:tcPr>
            <w:tcW w:w="2186" w:type="dxa"/>
            <w:gridSpan w:val="2"/>
            <w:tcBorders>
              <w:top w:val="single" w:color="auto" w:sz="4" w:space="0"/>
              <w:left w:val="single" w:color="auto" w:sz="4" w:space="0"/>
              <w:bottom w:val="single" w:color="auto" w:sz="4" w:space="0"/>
              <w:right w:val="single" w:color="auto" w:sz="4" w:space="0"/>
            </w:tcBorders>
            <w:noWrap w:val="0"/>
            <w:vAlign w:val="center"/>
          </w:tcPr>
          <w:p w14:paraId="26BBED9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2.04</w:t>
            </w:r>
          </w:p>
        </w:tc>
        <w:tc>
          <w:tcPr>
            <w:tcW w:w="2553" w:type="dxa"/>
            <w:gridSpan w:val="3"/>
            <w:tcBorders>
              <w:top w:val="single" w:color="auto" w:sz="4" w:space="0"/>
              <w:left w:val="single" w:color="auto" w:sz="4" w:space="0"/>
              <w:bottom w:val="single" w:color="auto" w:sz="4" w:space="0"/>
              <w:right w:val="single" w:color="auto" w:sz="4" w:space="0"/>
            </w:tcBorders>
            <w:noWrap w:val="0"/>
            <w:vAlign w:val="center"/>
          </w:tcPr>
          <w:p w14:paraId="22EFEFA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0.041</w:t>
            </w:r>
          </w:p>
        </w:tc>
      </w:tr>
      <w:tr w14:paraId="4A717AD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7" w:hRule="exact"/>
          <w:jc w:val="center"/>
        </w:trPr>
        <w:tc>
          <w:tcPr>
            <w:tcW w:w="1561" w:type="dxa"/>
            <w:vMerge w:val="continue"/>
            <w:tcBorders>
              <w:left w:val="single" w:color="auto" w:sz="4" w:space="0"/>
              <w:right w:val="single" w:color="auto" w:sz="4" w:space="0"/>
            </w:tcBorders>
            <w:noWrap w:val="0"/>
            <w:vAlign w:val="center"/>
          </w:tcPr>
          <w:p w14:paraId="746F697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57" w:type="dxa"/>
            <w:gridSpan w:val="3"/>
            <w:vMerge w:val="continue"/>
            <w:tcBorders>
              <w:left w:val="single" w:color="auto" w:sz="4" w:space="0"/>
              <w:right w:val="single" w:color="auto" w:sz="4" w:space="0"/>
            </w:tcBorders>
            <w:noWrap w:val="0"/>
            <w:vAlign w:val="center"/>
          </w:tcPr>
          <w:p w14:paraId="2D5FF1C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343" w:type="dxa"/>
            <w:tcBorders>
              <w:left w:val="single" w:color="auto" w:sz="4" w:space="0"/>
              <w:right w:val="single" w:color="auto" w:sz="4" w:space="0"/>
            </w:tcBorders>
            <w:shd w:val="clear" w:color="auto" w:fill="auto"/>
            <w:noWrap w:val="0"/>
            <w:vAlign w:val="center"/>
          </w:tcPr>
          <w:p w14:paraId="5235C62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第三次</w:t>
            </w:r>
          </w:p>
        </w:tc>
        <w:tc>
          <w:tcPr>
            <w:tcW w:w="1038" w:type="dxa"/>
            <w:tcBorders>
              <w:left w:val="single" w:color="auto" w:sz="4" w:space="0"/>
              <w:right w:val="single" w:color="auto" w:sz="4" w:space="0"/>
            </w:tcBorders>
            <w:noWrap w:val="0"/>
            <w:vAlign w:val="center"/>
          </w:tcPr>
          <w:p w14:paraId="0FBB07A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20705</w:t>
            </w:r>
          </w:p>
        </w:tc>
        <w:tc>
          <w:tcPr>
            <w:tcW w:w="2186" w:type="dxa"/>
            <w:gridSpan w:val="2"/>
            <w:tcBorders>
              <w:top w:val="single" w:color="auto" w:sz="4" w:space="0"/>
              <w:left w:val="single" w:color="auto" w:sz="4" w:space="0"/>
              <w:bottom w:val="single" w:color="auto" w:sz="4" w:space="0"/>
              <w:right w:val="single" w:color="auto" w:sz="4" w:space="0"/>
            </w:tcBorders>
            <w:noWrap w:val="0"/>
            <w:vAlign w:val="center"/>
          </w:tcPr>
          <w:p w14:paraId="7CA51F2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1.98</w:t>
            </w:r>
          </w:p>
        </w:tc>
        <w:tc>
          <w:tcPr>
            <w:tcW w:w="2553" w:type="dxa"/>
            <w:gridSpan w:val="3"/>
            <w:tcBorders>
              <w:top w:val="single" w:color="auto" w:sz="4" w:space="0"/>
              <w:left w:val="single" w:color="auto" w:sz="4" w:space="0"/>
              <w:bottom w:val="single" w:color="auto" w:sz="4" w:space="0"/>
              <w:right w:val="single" w:color="auto" w:sz="4" w:space="0"/>
            </w:tcBorders>
            <w:noWrap w:val="0"/>
            <w:vAlign w:val="center"/>
          </w:tcPr>
          <w:p w14:paraId="5D41E36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0.041</w:t>
            </w:r>
          </w:p>
        </w:tc>
      </w:tr>
      <w:tr w14:paraId="66E6404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7" w:hRule="exact"/>
          <w:jc w:val="center"/>
        </w:trPr>
        <w:tc>
          <w:tcPr>
            <w:tcW w:w="1561" w:type="dxa"/>
            <w:vMerge w:val="continue"/>
            <w:tcBorders>
              <w:left w:val="single" w:color="auto" w:sz="4" w:space="0"/>
              <w:right w:val="single" w:color="auto" w:sz="4" w:space="0"/>
            </w:tcBorders>
            <w:noWrap w:val="0"/>
            <w:vAlign w:val="center"/>
          </w:tcPr>
          <w:p w14:paraId="3145ACA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57" w:type="dxa"/>
            <w:gridSpan w:val="3"/>
            <w:vMerge w:val="continue"/>
            <w:tcBorders>
              <w:left w:val="single" w:color="auto" w:sz="4" w:space="0"/>
              <w:right w:val="single" w:color="auto" w:sz="4" w:space="0"/>
            </w:tcBorders>
            <w:noWrap w:val="0"/>
            <w:vAlign w:val="center"/>
          </w:tcPr>
          <w:p w14:paraId="4150792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343" w:type="dxa"/>
            <w:tcBorders>
              <w:left w:val="single" w:color="auto" w:sz="4" w:space="0"/>
              <w:right w:val="single" w:color="auto" w:sz="4" w:space="0"/>
            </w:tcBorders>
            <w:shd w:val="clear" w:color="auto" w:fill="auto"/>
            <w:noWrap w:val="0"/>
            <w:vAlign w:val="center"/>
          </w:tcPr>
          <w:p w14:paraId="4BA5668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第四次</w:t>
            </w:r>
          </w:p>
        </w:tc>
        <w:tc>
          <w:tcPr>
            <w:tcW w:w="1038" w:type="dxa"/>
            <w:tcBorders>
              <w:left w:val="single" w:color="auto" w:sz="4" w:space="0"/>
              <w:right w:val="single" w:color="auto" w:sz="4" w:space="0"/>
            </w:tcBorders>
            <w:noWrap w:val="0"/>
            <w:vAlign w:val="center"/>
          </w:tcPr>
          <w:p w14:paraId="5DD7785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20480</w:t>
            </w:r>
          </w:p>
        </w:tc>
        <w:tc>
          <w:tcPr>
            <w:tcW w:w="2186" w:type="dxa"/>
            <w:gridSpan w:val="2"/>
            <w:tcBorders>
              <w:top w:val="single" w:color="auto" w:sz="4" w:space="0"/>
              <w:left w:val="single" w:color="auto" w:sz="4" w:space="0"/>
              <w:bottom w:val="single" w:color="auto" w:sz="4" w:space="0"/>
              <w:right w:val="single" w:color="auto" w:sz="4" w:space="0"/>
            </w:tcBorders>
            <w:noWrap w:val="0"/>
            <w:vAlign w:val="center"/>
          </w:tcPr>
          <w:p w14:paraId="35C8473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2.19</w:t>
            </w:r>
          </w:p>
        </w:tc>
        <w:tc>
          <w:tcPr>
            <w:tcW w:w="2553" w:type="dxa"/>
            <w:gridSpan w:val="3"/>
            <w:tcBorders>
              <w:top w:val="single" w:color="auto" w:sz="4" w:space="0"/>
              <w:left w:val="single" w:color="auto" w:sz="4" w:space="0"/>
              <w:bottom w:val="single" w:color="auto" w:sz="4" w:space="0"/>
              <w:right w:val="single" w:color="auto" w:sz="4" w:space="0"/>
            </w:tcBorders>
            <w:noWrap w:val="0"/>
            <w:vAlign w:val="center"/>
          </w:tcPr>
          <w:p w14:paraId="7ABFBC4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0.045</w:t>
            </w:r>
          </w:p>
        </w:tc>
      </w:tr>
      <w:tr w14:paraId="5DB1E7D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7" w:hRule="exact"/>
          <w:jc w:val="center"/>
        </w:trPr>
        <w:tc>
          <w:tcPr>
            <w:tcW w:w="1561" w:type="dxa"/>
            <w:vMerge w:val="continue"/>
            <w:tcBorders>
              <w:left w:val="single" w:color="auto" w:sz="4" w:space="0"/>
              <w:right w:val="single" w:color="auto" w:sz="4" w:space="0"/>
            </w:tcBorders>
            <w:noWrap w:val="0"/>
            <w:vAlign w:val="center"/>
          </w:tcPr>
          <w:p w14:paraId="3476011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57" w:type="dxa"/>
            <w:gridSpan w:val="3"/>
            <w:vMerge w:val="continue"/>
            <w:tcBorders>
              <w:left w:val="single" w:color="auto" w:sz="4" w:space="0"/>
              <w:right w:val="single" w:color="auto" w:sz="4" w:space="0"/>
            </w:tcBorders>
            <w:noWrap w:val="0"/>
            <w:vAlign w:val="center"/>
          </w:tcPr>
          <w:p w14:paraId="51B0516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381" w:type="dxa"/>
            <w:gridSpan w:val="2"/>
            <w:tcBorders>
              <w:left w:val="single" w:color="auto" w:sz="4" w:space="0"/>
              <w:right w:val="single" w:color="auto" w:sz="4" w:space="0"/>
            </w:tcBorders>
            <w:shd w:val="clear" w:color="auto" w:fill="auto"/>
            <w:noWrap w:val="0"/>
            <w:vAlign w:val="center"/>
          </w:tcPr>
          <w:p w14:paraId="5AD1B0C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2186" w:type="dxa"/>
            <w:gridSpan w:val="2"/>
            <w:tcBorders>
              <w:top w:val="single" w:color="auto" w:sz="4" w:space="0"/>
              <w:left w:val="single" w:color="auto" w:sz="4" w:space="0"/>
              <w:bottom w:val="single" w:color="auto" w:sz="4" w:space="0"/>
              <w:right w:val="single" w:color="auto" w:sz="4" w:space="0"/>
            </w:tcBorders>
            <w:noWrap w:val="0"/>
            <w:vAlign w:val="center"/>
          </w:tcPr>
          <w:p w14:paraId="0147568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2.19（最大值）</w:t>
            </w:r>
          </w:p>
        </w:tc>
        <w:tc>
          <w:tcPr>
            <w:tcW w:w="2553" w:type="dxa"/>
            <w:gridSpan w:val="3"/>
            <w:tcBorders>
              <w:top w:val="single" w:color="auto" w:sz="4" w:space="0"/>
              <w:left w:val="single" w:color="auto" w:sz="4" w:space="0"/>
              <w:bottom w:val="single" w:color="auto" w:sz="4" w:space="0"/>
              <w:right w:val="single" w:color="auto" w:sz="4" w:space="0"/>
            </w:tcBorders>
            <w:noWrap w:val="0"/>
            <w:vAlign w:val="center"/>
          </w:tcPr>
          <w:p w14:paraId="615ADB6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0.043（平均值）</w:t>
            </w:r>
          </w:p>
        </w:tc>
      </w:tr>
      <w:tr w14:paraId="0CCBAE0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7" w:hRule="exact"/>
          <w:jc w:val="center"/>
        </w:trPr>
        <w:tc>
          <w:tcPr>
            <w:tcW w:w="1561" w:type="dxa"/>
            <w:vMerge w:val="continue"/>
            <w:tcBorders>
              <w:left w:val="single" w:color="auto" w:sz="4" w:space="0"/>
              <w:right w:val="single" w:color="auto" w:sz="4" w:space="0"/>
            </w:tcBorders>
            <w:noWrap w:val="0"/>
            <w:vAlign w:val="center"/>
          </w:tcPr>
          <w:p w14:paraId="30E273F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57" w:type="dxa"/>
            <w:gridSpan w:val="3"/>
            <w:vMerge w:val="restart"/>
            <w:tcBorders>
              <w:left w:val="single" w:color="auto" w:sz="4" w:space="0"/>
              <w:right w:val="single" w:color="auto" w:sz="4" w:space="0"/>
            </w:tcBorders>
            <w:noWrap w:val="0"/>
            <w:vAlign w:val="center"/>
          </w:tcPr>
          <w:p w14:paraId="56670D8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硫化氢</w:t>
            </w:r>
          </w:p>
        </w:tc>
        <w:tc>
          <w:tcPr>
            <w:tcW w:w="1343" w:type="dxa"/>
            <w:tcBorders>
              <w:left w:val="single" w:color="auto" w:sz="4" w:space="0"/>
              <w:right w:val="single" w:color="auto" w:sz="4" w:space="0"/>
            </w:tcBorders>
            <w:shd w:val="clear" w:color="auto" w:fill="auto"/>
            <w:noWrap w:val="0"/>
            <w:vAlign w:val="center"/>
          </w:tcPr>
          <w:p w14:paraId="1C4BFB2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第一次</w:t>
            </w:r>
          </w:p>
        </w:tc>
        <w:tc>
          <w:tcPr>
            <w:tcW w:w="1038" w:type="dxa"/>
            <w:tcBorders>
              <w:left w:val="single" w:color="auto" w:sz="4" w:space="0"/>
              <w:right w:val="single" w:color="auto" w:sz="4" w:space="0"/>
            </w:tcBorders>
            <w:shd w:val="clear" w:color="auto" w:fill="auto"/>
            <w:noWrap w:val="0"/>
            <w:vAlign w:val="center"/>
          </w:tcPr>
          <w:p w14:paraId="6AF397A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21055</w:t>
            </w:r>
          </w:p>
        </w:tc>
        <w:tc>
          <w:tcPr>
            <w:tcW w:w="2186" w:type="dxa"/>
            <w:gridSpan w:val="2"/>
            <w:tcBorders>
              <w:top w:val="single" w:color="auto" w:sz="4" w:space="0"/>
              <w:left w:val="single" w:color="auto" w:sz="4" w:space="0"/>
              <w:bottom w:val="single" w:color="auto" w:sz="4" w:space="0"/>
              <w:right w:val="single" w:color="auto" w:sz="4" w:space="0"/>
            </w:tcBorders>
            <w:noWrap w:val="0"/>
            <w:vAlign w:val="center"/>
          </w:tcPr>
          <w:p w14:paraId="675BDF6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0.206</w:t>
            </w:r>
          </w:p>
        </w:tc>
        <w:tc>
          <w:tcPr>
            <w:tcW w:w="2553" w:type="dxa"/>
            <w:gridSpan w:val="3"/>
            <w:tcBorders>
              <w:top w:val="single" w:color="auto" w:sz="4" w:space="0"/>
              <w:left w:val="single" w:color="auto" w:sz="4" w:space="0"/>
              <w:bottom w:val="single" w:color="auto" w:sz="4" w:space="0"/>
              <w:right w:val="single" w:color="auto" w:sz="4" w:space="0"/>
            </w:tcBorders>
            <w:noWrap w:val="0"/>
            <w:vAlign w:val="center"/>
          </w:tcPr>
          <w:p w14:paraId="1024B31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4.3×10</w:t>
            </w:r>
            <w:r>
              <w:rPr>
                <w:rFonts w:hint="default" w:ascii="Times New Roman" w:hAnsi="Times New Roman" w:eastAsia="宋体" w:cs="Times New Roman"/>
                <w:color w:val="auto"/>
                <w:sz w:val="21"/>
                <w:szCs w:val="21"/>
                <w:highlight w:val="none"/>
                <w:vertAlign w:val="superscript"/>
                <w:lang w:val="en-US" w:eastAsia="zh-CN"/>
              </w:rPr>
              <w:t>-3</w:t>
            </w:r>
          </w:p>
        </w:tc>
      </w:tr>
      <w:tr w14:paraId="1169BEE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7" w:hRule="exact"/>
          <w:jc w:val="center"/>
        </w:trPr>
        <w:tc>
          <w:tcPr>
            <w:tcW w:w="1561" w:type="dxa"/>
            <w:vMerge w:val="continue"/>
            <w:tcBorders>
              <w:left w:val="single" w:color="auto" w:sz="4" w:space="0"/>
              <w:right w:val="single" w:color="auto" w:sz="4" w:space="0"/>
            </w:tcBorders>
            <w:noWrap w:val="0"/>
            <w:vAlign w:val="center"/>
          </w:tcPr>
          <w:p w14:paraId="24FA5FB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57" w:type="dxa"/>
            <w:gridSpan w:val="3"/>
            <w:vMerge w:val="continue"/>
            <w:tcBorders>
              <w:left w:val="single" w:color="auto" w:sz="4" w:space="0"/>
              <w:right w:val="single" w:color="auto" w:sz="4" w:space="0"/>
            </w:tcBorders>
            <w:noWrap w:val="0"/>
            <w:vAlign w:val="center"/>
          </w:tcPr>
          <w:p w14:paraId="6414330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343" w:type="dxa"/>
            <w:tcBorders>
              <w:left w:val="single" w:color="auto" w:sz="4" w:space="0"/>
              <w:right w:val="single" w:color="auto" w:sz="4" w:space="0"/>
            </w:tcBorders>
            <w:shd w:val="clear" w:color="auto" w:fill="auto"/>
            <w:noWrap w:val="0"/>
            <w:vAlign w:val="center"/>
          </w:tcPr>
          <w:p w14:paraId="5BDD68E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第二次</w:t>
            </w:r>
          </w:p>
        </w:tc>
        <w:tc>
          <w:tcPr>
            <w:tcW w:w="1038" w:type="dxa"/>
            <w:tcBorders>
              <w:left w:val="single" w:color="auto" w:sz="4" w:space="0"/>
              <w:right w:val="single" w:color="auto" w:sz="4" w:space="0"/>
            </w:tcBorders>
            <w:shd w:val="clear" w:color="auto" w:fill="auto"/>
            <w:noWrap w:val="0"/>
            <w:vAlign w:val="center"/>
          </w:tcPr>
          <w:p w14:paraId="6E74A30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20223</w:t>
            </w:r>
          </w:p>
        </w:tc>
        <w:tc>
          <w:tcPr>
            <w:tcW w:w="2186" w:type="dxa"/>
            <w:gridSpan w:val="2"/>
            <w:tcBorders>
              <w:top w:val="single" w:color="auto" w:sz="4" w:space="0"/>
              <w:left w:val="single" w:color="auto" w:sz="4" w:space="0"/>
              <w:bottom w:val="single" w:color="auto" w:sz="4" w:space="0"/>
              <w:right w:val="single" w:color="auto" w:sz="4" w:space="0"/>
            </w:tcBorders>
            <w:noWrap w:val="0"/>
            <w:vAlign w:val="center"/>
          </w:tcPr>
          <w:p w14:paraId="0393BB4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0.199</w:t>
            </w:r>
          </w:p>
        </w:tc>
        <w:tc>
          <w:tcPr>
            <w:tcW w:w="2553" w:type="dxa"/>
            <w:gridSpan w:val="3"/>
            <w:tcBorders>
              <w:top w:val="single" w:color="auto" w:sz="4" w:space="0"/>
              <w:left w:val="single" w:color="auto" w:sz="4" w:space="0"/>
              <w:bottom w:val="single" w:color="auto" w:sz="4" w:space="0"/>
              <w:right w:val="single" w:color="auto" w:sz="4" w:space="0"/>
            </w:tcBorders>
            <w:noWrap w:val="0"/>
            <w:vAlign w:val="center"/>
          </w:tcPr>
          <w:p w14:paraId="3986819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4.0×10</w:t>
            </w:r>
            <w:r>
              <w:rPr>
                <w:rFonts w:hint="default" w:ascii="Times New Roman" w:hAnsi="Times New Roman" w:eastAsia="宋体" w:cs="Times New Roman"/>
                <w:color w:val="auto"/>
                <w:sz w:val="21"/>
                <w:szCs w:val="21"/>
                <w:highlight w:val="none"/>
                <w:vertAlign w:val="superscript"/>
                <w:lang w:val="en-US" w:eastAsia="zh-CN"/>
              </w:rPr>
              <w:t>-3</w:t>
            </w:r>
          </w:p>
        </w:tc>
      </w:tr>
      <w:tr w14:paraId="578F516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7" w:hRule="exact"/>
          <w:jc w:val="center"/>
        </w:trPr>
        <w:tc>
          <w:tcPr>
            <w:tcW w:w="1561" w:type="dxa"/>
            <w:vMerge w:val="continue"/>
            <w:tcBorders>
              <w:left w:val="single" w:color="auto" w:sz="4" w:space="0"/>
              <w:right w:val="single" w:color="auto" w:sz="4" w:space="0"/>
            </w:tcBorders>
            <w:noWrap w:val="0"/>
            <w:vAlign w:val="center"/>
          </w:tcPr>
          <w:p w14:paraId="51C73C9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57" w:type="dxa"/>
            <w:gridSpan w:val="3"/>
            <w:vMerge w:val="continue"/>
            <w:tcBorders>
              <w:left w:val="single" w:color="auto" w:sz="4" w:space="0"/>
              <w:right w:val="single" w:color="auto" w:sz="4" w:space="0"/>
            </w:tcBorders>
            <w:noWrap w:val="0"/>
            <w:vAlign w:val="center"/>
          </w:tcPr>
          <w:p w14:paraId="1130259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343" w:type="dxa"/>
            <w:tcBorders>
              <w:left w:val="single" w:color="auto" w:sz="4" w:space="0"/>
              <w:right w:val="single" w:color="auto" w:sz="4" w:space="0"/>
            </w:tcBorders>
            <w:shd w:val="clear" w:color="auto" w:fill="auto"/>
            <w:noWrap w:val="0"/>
            <w:vAlign w:val="center"/>
          </w:tcPr>
          <w:p w14:paraId="483FC2B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第三次</w:t>
            </w:r>
          </w:p>
        </w:tc>
        <w:tc>
          <w:tcPr>
            <w:tcW w:w="1038" w:type="dxa"/>
            <w:tcBorders>
              <w:left w:val="single" w:color="auto" w:sz="4" w:space="0"/>
              <w:right w:val="single" w:color="auto" w:sz="4" w:space="0"/>
            </w:tcBorders>
            <w:shd w:val="clear" w:color="auto" w:fill="auto"/>
            <w:noWrap w:val="0"/>
            <w:vAlign w:val="center"/>
          </w:tcPr>
          <w:p w14:paraId="400D829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20705</w:t>
            </w:r>
          </w:p>
        </w:tc>
        <w:tc>
          <w:tcPr>
            <w:tcW w:w="2186" w:type="dxa"/>
            <w:gridSpan w:val="2"/>
            <w:tcBorders>
              <w:top w:val="single" w:color="auto" w:sz="4" w:space="0"/>
              <w:left w:val="single" w:color="auto" w:sz="4" w:space="0"/>
              <w:bottom w:val="single" w:color="auto" w:sz="4" w:space="0"/>
              <w:right w:val="single" w:color="auto" w:sz="4" w:space="0"/>
            </w:tcBorders>
            <w:noWrap w:val="0"/>
            <w:vAlign w:val="center"/>
          </w:tcPr>
          <w:p w14:paraId="41E9E97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0.203</w:t>
            </w:r>
          </w:p>
        </w:tc>
        <w:tc>
          <w:tcPr>
            <w:tcW w:w="2553" w:type="dxa"/>
            <w:gridSpan w:val="3"/>
            <w:tcBorders>
              <w:top w:val="single" w:color="auto" w:sz="4" w:space="0"/>
              <w:left w:val="single" w:color="auto" w:sz="4" w:space="0"/>
              <w:bottom w:val="single" w:color="auto" w:sz="4" w:space="0"/>
              <w:right w:val="single" w:color="auto" w:sz="4" w:space="0"/>
            </w:tcBorders>
            <w:noWrap w:val="0"/>
            <w:vAlign w:val="center"/>
          </w:tcPr>
          <w:p w14:paraId="38E5FD8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4.2×10</w:t>
            </w:r>
            <w:r>
              <w:rPr>
                <w:rFonts w:hint="default" w:ascii="Times New Roman" w:hAnsi="Times New Roman" w:eastAsia="宋体" w:cs="Times New Roman"/>
                <w:color w:val="auto"/>
                <w:sz w:val="21"/>
                <w:szCs w:val="21"/>
                <w:highlight w:val="none"/>
                <w:vertAlign w:val="superscript"/>
                <w:lang w:val="en-US" w:eastAsia="zh-CN"/>
              </w:rPr>
              <w:t>-3</w:t>
            </w:r>
          </w:p>
        </w:tc>
      </w:tr>
      <w:tr w14:paraId="6116DBF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7" w:hRule="exact"/>
          <w:jc w:val="center"/>
        </w:trPr>
        <w:tc>
          <w:tcPr>
            <w:tcW w:w="1561" w:type="dxa"/>
            <w:vMerge w:val="continue"/>
            <w:tcBorders>
              <w:left w:val="single" w:color="auto" w:sz="4" w:space="0"/>
              <w:right w:val="single" w:color="auto" w:sz="4" w:space="0"/>
            </w:tcBorders>
            <w:noWrap w:val="0"/>
            <w:vAlign w:val="center"/>
          </w:tcPr>
          <w:p w14:paraId="33BCBA3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57" w:type="dxa"/>
            <w:gridSpan w:val="3"/>
            <w:vMerge w:val="continue"/>
            <w:tcBorders>
              <w:left w:val="single" w:color="auto" w:sz="4" w:space="0"/>
              <w:right w:val="single" w:color="auto" w:sz="4" w:space="0"/>
            </w:tcBorders>
            <w:noWrap w:val="0"/>
            <w:vAlign w:val="center"/>
          </w:tcPr>
          <w:p w14:paraId="002D695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343" w:type="dxa"/>
            <w:tcBorders>
              <w:left w:val="single" w:color="auto" w:sz="4" w:space="0"/>
              <w:right w:val="single" w:color="auto" w:sz="4" w:space="0"/>
            </w:tcBorders>
            <w:shd w:val="clear" w:color="auto" w:fill="auto"/>
            <w:noWrap w:val="0"/>
            <w:vAlign w:val="center"/>
          </w:tcPr>
          <w:p w14:paraId="2B9A32F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第四次</w:t>
            </w:r>
          </w:p>
        </w:tc>
        <w:tc>
          <w:tcPr>
            <w:tcW w:w="1038" w:type="dxa"/>
            <w:tcBorders>
              <w:left w:val="single" w:color="auto" w:sz="4" w:space="0"/>
              <w:right w:val="single" w:color="auto" w:sz="4" w:space="0"/>
            </w:tcBorders>
            <w:shd w:val="clear" w:color="auto" w:fill="auto"/>
            <w:noWrap w:val="0"/>
            <w:vAlign w:val="center"/>
          </w:tcPr>
          <w:p w14:paraId="188DB6F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20480</w:t>
            </w:r>
          </w:p>
        </w:tc>
        <w:tc>
          <w:tcPr>
            <w:tcW w:w="2186" w:type="dxa"/>
            <w:gridSpan w:val="2"/>
            <w:tcBorders>
              <w:top w:val="single" w:color="auto" w:sz="4" w:space="0"/>
              <w:left w:val="single" w:color="auto" w:sz="4" w:space="0"/>
              <w:bottom w:val="single" w:color="auto" w:sz="4" w:space="0"/>
              <w:right w:val="single" w:color="auto" w:sz="4" w:space="0"/>
            </w:tcBorders>
            <w:noWrap w:val="0"/>
            <w:vAlign w:val="center"/>
          </w:tcPr>
          <w:p w14:paraId="5CC4925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0.191</w:t>
            </w:r>
          </w:p>
        </w:tc>
        <w:tc>
          <w:tcPr>
            <w:tcW w:w="2553" w:type="dxa"/>
            <w:gridSpan w:val="3"/>
            <w:tcBorders>
              <w:top w:val="single" w:color="auto" w:sz="4" w:space="0"/>
              <w:left w:val="single" w:color="auto" w:sz="4" w:space="0"/>
              <w:bottom w:val="single" w:color="auto" w:sz="4" w:space="0"/>
              <w:right w:val="single" w:color="auto" w:sz="4" w:space="0"/>
            </w:tcBorders>
            <w:noWrap w:val="0"/>
            <w:vAlign w:val="center"/>
          </w:tcPr>
          <w:p w14:paraId="3AE175D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3.9×10</w:t>
            </w:r>
            <w:r>
              <w:rPr>
                <w:rFonts w:hint="default" w:ascii="Times New Roman" w:hAnsi="Times New Roman" w:eastAsia="宋体" w:cs="Times New Roman"/>
                <w:color w:val="auto"/>
                <w:sz w:val="21"/>
                <w:szCs w:val="21"/>
                <w:highlight w:val="none"/>
                <w:vertAlign w:val="superscript"/>
                <w:lang w:val="en-US" w:eastAsia="zh-CN"/>
              </w:rPr>
              <w:t>-3</w:t>
            </w:r>
          </w:p>
        </w:tc>
      </w:tr>
      <w:tr w14:paraId="6AC93D1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7" w:hRule="exact"/>
          <w:jc w:val="center"/>
        </w:trPr>
        <w:tc>
          <w:tcPr>
            <w:tcW w:w="1561" w:type="dxa"/>
            <w:vMerge w:val="continue"/>
            <w:tcBorders>
              <w:left w:val="single" w:color="auto" w:sz="4" w:space="0"/>
              <w:right w:val="single" w:color="auto" w:sz="4" w:space="0"/>
            </w:tcBorders>
            <w:noWrap w:val="0"/>
            <w:vAlign w:val="center"/>
          </w:tcPr>
          <w:p w14:paraId="7321524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57" w:type="dxa"/>
            <w:gridSpan w:val="3"/>
            <w:vMerge w:val="continue"/>
            <w:tcBorders>
              <w:left w:val="single" w:color="auto" w:sz="4" w:space="0"/>
              <w:right w:val="single" w:color="auto" w:sz="4" w:space="0"/>
            </w:tcBorders>
            <w:noWrap w:val="0"/>
            <w:vAlign w:val="center"/>
          </w:tcPr>
          <w:p w14:paraId="464B412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381" w:type="dxa"/>
            <w:gridSpan w:val="2"/>
            <w:tcBorders>
              <w:left w:val="single" w:color="auto" w:sz="4" w:space="0"/>
              <w:right w:val="single" w:color="auto" w:sz="4" w:space="0"/>
            </w:tcBorders>
            <w:shd w:val="clear" w:color="auto" w:fill="auto"/>
            <w:noWrap w:val="0"/>
            <w:vAlign w:val="center"/>
          </w:tcPr>
          <w:p w14:paraId="6F3E9F2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2186" w:type="dxa"/>
            <w:gridSpan w:val="2"/>
            <w:tcBorders>
              <w:top w:val="single" w:color="auto" w:sz="4" w:space="0"/>
              <w:left w:val="single" w:color="auto" w:sz="4" w:space="0"/>
              <w:bottom w:val="single" w:color="auto" w:sz="4" w:space="0"/>
              <w:right w:val="single" w:color="auto" w:sz="4" w:space="0"/>
            </w:tcBorders>
            <w:noWrap w:val="0"/>
            <w:vAlign w:val="center"/>
          </w:tcPr>
          <w:p w14:paraId="61D77DD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0.206（最大值）</w:t>
            </w:r>
          </w:p>
        </w:tc>
        <w:tc>
          <w:tcPr>
            <w:tcW w:w="2553" w:type="dxa"/>
            <w:gridSpan w:val="3"/>
            <w:tcBorders>
              <w:top w:val="single" w:color="auto" w:sz="4" w:space="0"/>
              <w:left w:val="single" w:color="auto" w:sz="4" w:space="0"/>
              <w:bottom w:val="single" w:color="auto" w:sz="4" w:space="0"/>
              <w:right w:val="single" w:color="auto" w:sz="4" w:space="0"/>
            </w:tcBorders>
            <w:noWrap w:val="0"/>
            <w:vAlign w:val="center"/>
          </w:tcPr>
          <w:p w14:paraId="59B324C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4.1×10</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（平均值）</w:t>
            </w:r>
          </w:p>
        </w:tc>
      </w:tr>
      <w:tr w14:paraId="25FC350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7" w:hRule="exact"/>
          <w:jc w:val="center"/>
        </w:trPr>
        <w:tc>
          <w:tcPr>
            <w:tcW w:w="1561" w:type="dxa"/>
            <w:vMerge w:val="continue"/>
            <w:tcBorders>
              <w:left w:val="single" w:color="auto" w:sz="4" w:space="0"/>
              <w:right w:val="single" w:color="auto" w:sz="4" w:space="0"/>
            </w:tcBorders>
            <w:noWrap w:val="0"/>
            <w:vAlign w:val="center"/>
          </w:tcPr>
          <w:p w14:paraId="5AB811A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57" w:type="dxa"/>
            <w:gridSpan w:val="3"/>
            <w:vMerge w:val="restart"/>
            <w:tcBorders>
              <w:left w:val="single" w:color="auto" w:sz="4" w:space="0"/>
              <w:right w:val="single" w:color="auto" w:sz="4" w:space="0"/>
            </w:tcBorders>
            <w:noWrap w:val="0"/>
            <w:vAlign w:val="center"/>
          </w:tcPr>
          <w:p w14:paraId="2A85160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臭气浓度（无量纲）</w:t>
            </w:r>
          </w:p>
        </w:tc>
        <w:tc>
          <w:tcPr>
            <w:tcW w:w="1343" w:type="dxa"/>
            <w:tcBorders>
              <w:left w:val="single" w:color="auto" w:sz="4" w:space="0"/>
              <w:right w:val="single" w:color="auto" w:sz="4" w:space="0"/>
            </w:tcBorders>
            <w:shd w:val="clear" w:color="auto" w:fill="auto"/>
            <w:noWrap w:val="0"/>
            <w:vAlign w:val="center"/>
          </w:tcPr>
          <w:p w14:paraId="184A59E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第一次</w:t>
            </w:r>
          </w:p>
        </w:tc>
        <w:tc>
          <w:tcPr>
            <w:tcW w:w="1038" w:type="dxa"/>
            <w:tcBorders>
              <w:left w:val="single" w:color="auto" w:sz="4" w:space="0"/>
              <w:right w:val="single" w:color="auto" w:sz="4" w:space="0"/>
            </w:tcBorders>
            <w:shd w:val="clear" w:color="auto" w:fill="auto"/>
            <w:noWrap w:val="0"/>
            <w:vAlign w:val="center"/>
          </w:tcPr>
          <w:p w14:paraId="7D51D5A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21055</w:t>
            </w:r>
          </w:p>
        </w:tc>
        <w:tc>
          <w:tcPr>
            <w:tcW w:w="4739" w:type="dxa"/>
            <w:gridSpan w:val="5"/>
            <w:tcBorders>
              <w:top w:val="single" w:color="auto" w:sz="4" w:space="0"/>
              <w:left w:val="single" w:color="auto" w:sz="4" w:space="0"/>
              <w:bottom w:val="single" w:color="auto" w:sz="4" w:space="0"/>
              <w:right w:val="single" w:color="auto" w:sz="4" w:space="0"/>
            </w:tcBorders>
            <w:noWrap w:val="0"/>
            <w:vAlign w:val="center"/>
          </w:tcPr>
          <w:p w14:paraId="140A57D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1513</w:t>
            </w:r>
          </w:p>
        </w:tc>
      </w:tr>
      <w:tr w14:paraId="3838793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7" w:hRule="exact"/>
          <w:jc w:val="center"/>
        </w:trPr>
        <w:tc>
          <w:tcPr>
            <w:tcW w:w="1561" w:type="dxa"/>
            <w:vMerge w:val="continue"/>
            <w:tcBorders>
              <w:left w:val="single" w:color="auto" w:sz="4" w:space="0"/>
              <w:right w:val="single" w:color="auto" w:sz="4" w:space="0"/>
            </w:tcBorders>
            <w:noWrap w:val="0"/>
            <w:vAlign w:val="center"/>
          </w:tcPr>
          <w:p w14:paraId="399B1C1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57" w:type="dxa"/>
            <w:gridSpan w:val="3"/>
            <w:vMerge w:val="continue"/>
            <w:tcBorders>
              <w:left w:val="single" w:color="auto" w:sz="4" w:space="0"/>
              <w:right w:val="single" w:color="auto" w:sz="4" w:space="0"/>
            </w:tcBorders>
            <w:noWrap w:val="0"/>
            <w:vAlign w:val="center"/>
          </w:tcPr>
          <w:p w14:paraId="0F62D51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343" w:type="dxa"/>
            <w:tcBorders>
              <w:left w:val="single" w:color="auto" w:sz="4" w:space="0"/>
              <w:right w:val="single" w:color="auto" w:sz="4" w:space="0"/>
            </w:tcBorders>
            <w:shd w:val="clear" w:color="auto" w:fill="auto"/>
            <w:noWrap w:val="0"/>
            <w:vAlign w:val="center"/>
          </w:tcPr>
          <w:p w14:paraId="28954D9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第二次</w:t>
            </w:r>
          </w:p>
        </w:tc>
        <w:tc>
          <w:tcPr>
            <w:tcW w:w="1038" w:type="dxa"/>
            <w:tcBorders>
              <w:left w:val="single" w:color="auto" w:sz="4" w:space="0"/>
              <w:right w:val="single" w:color="auto" w:sz="4" w:space="0"/>
            </w:tcBorders>
            <w:shd w:val="clear" w:color="auto" w:fill="auto"/>
            <w:noWrap w:val="0"/>
            <w:vAlign w:val="center"/>
          </w:tcPr>
          <w:p w14:paraId="54E3EE3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20223</w:t>
            </w:r>
          </w:p>
        </w:tc>
        <w:tc>
          <w:tcPr>
            <w:tcW w:w="4739" w:type="dxa"/>
            <w:gridSpan w:val="5"/>
            <w:tcBorders>
              <w:top w:val="single" w:color="auto" w:sz="4" w:space="0"/>
              <w:left w:val="single" w:color="auto" w:sz="4" w:space="0"/>
              <w:bottom w:val="single" w:color="auto" w:sz="4" w:space="0"/>
              <w:right w:val="single" w:color="auto" w:sz="4" w:space="0"/>
            </w:tcBorders>
            <w:noWrap w:val="0"/>
            <w:vAlign w:val="center"/>
          </w:tcPr>
          <w:p w14:paraId="2A60436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2290</w:t>
            </w:r>
          </w:p>
        </w:tc>
      </w:tr>
      <w:tr w14:paraId="2422F41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7" w:hRule="exact"/>
          <w:jc w:val="center"/>
        </w:trPr>
        <w:tc>
          <w:tcPr>
            <w:tcW w:w="1561" w:type="dxa"/>
            <w:vMerge w:val="continue"/>
            <w:tcBorders>
              <w:left w:val="single" w:color="auto" w:sz="4" w:space="0"/>
              <w:right w:val="single" w:color="auto" w:sz="4" w:space="0"/>
            </w:tcBorders>
            <w:noWrap w:val="0"/>
            <w:vAlign w:val="center"/>
          </w:tcPr>
          <w:p w14:paraId="13304AA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57" w:type="dxa"/>
            <w:gridSpan w:val="3"/>
            <w:vMerge w:val="continue"/>
            <w:tcBorders>
              <w:left w:val="single" w:color="auto" w:sz="4" w:space="0"/>
              <w:right w:val="single" w:color="auto" w:sz="4" w:space="0"/>
            </w:tcBorders>
            <w:noWrap w:val="0"/>
            <w:vAlign w:val="center"/>
          </w:tcPr>
          <w:p w14:paraId="17F7654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343" w:type="dxa"/>
            <w:tcBorders>
              <w:left w:val="single" w:color="auto" w:sz="4" w:space="0"/>
              <w:right w:val="single" w:color="auto" w:sz="4" w:space="0"/>
            </w:tcBorders>
            <w:shd w:val="clear" w:color="auto" w:fill="auto"/>
            <w:noWrap w:val="0"/>
            <w:vAlign w:val="center"/>
          </w:tcPr>
          <w:p w14:paraId="3D04F05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第三次</w:t>
            </w:r>
          </w:p>
        </w:tc>
        <w:tc>
          <w:tcPr>
            <w:tcW w:w="1038" w:type="dxa"/>
            <w:tcBorders>
              <w:left w:val="single" w:color="auto" w:sz="4" w:space="0"/>
              <w:right w:val="single" w:color="auto" w:sz="4" w:space="0"/>
            </w:tcBorders>
            <w:shd w:val="clear" w:color="auto" w:fill="auto"/>
            <w:noWrap w:val="0"/>
            <w:vAlign w:val="center"/>
          </w:tcPr>
          <w:p w14:paraId="1688DCB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20705</w:t>
            </w:r>
          </w:p>
        </w:tc>
        <w:tc>
          <w:tcPr>
            <w:tcW w:w="4739" w:type="dxa"/>
            <w:gridSpan w:val="5"/>
            <w:tcBorders>
              <w:top w:val="single" w:color="auto" w:sz="4" w:space="0"/>
              <w:left w:val="single" w:color="auto" w:sz="4" w:space="0"/>
              <w:bottom w:val="single" w:color="auto" w:sz="4" w:space="0"/>
              <w:right w:val="single" w:color="auto" w:sz="4" w:space="0"/>
            </w:tcBorders>
            <w:noWrap w:val="0"/>
            <w:vAlign w:val="center"/>
          </w:tcPr>
          <w:p w14:paraId="074273D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1995</w:t>
            </w:r>
          </w:p>
        </w:tc>
      </w:tr>
      <w:tr w14:paraId="41F2E2B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7" w:hRule="exact"/>
          <w:jc w:val="center"/>
        </w:trPr>
        <w:tc>
          <w:tcPr>
            <w:tcW w:w="1561" w:type="dxa"/>
            <w:vMerge w:val="continue"/>
            <w:tcBorders>
              <w:left w:val="single" w:color="auto" w:sz="4" w:space="0"/>
              <w:right w:val="single" w:color="auto" w:sz="4" w:space="0"/>
            </w:tcBorders>
            <w:noWrap w:val="0"/>
            <w:vAlign w:val="center"/>
          </w:tcPr>
          <w:p w14:paraId="0FA2F37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57" w:type="dxa"/>
            <w:gridSpan w:val="3"/>
            <w:vMerge w:val="continue"/>
            <w:tcBorders>
              <w:left w:val="single" w:color="auto" w:sz="4" w:space="0"/>
              <w:right w:val="single" w:color="auto" w:sz="4" w:space="0"/>
            </w:tcBorders>
            <w:noWrap w:val="0"/>
            <w:vAlign w:val="center"/>
          </w:tcPr>
          <w:p w14:paraId="76C10CF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343" w:type="dxa"/>
            <w:tcBorders>
              <w:left w:val="single" w:color="auto" w:sz="4" w:space="0"/>
              <w:right w:val="single" w:color="auto" w:sz="4" w:space="0"/>
            </w:tcBorders>
            <w:shd w:val="clear" w:color="auto" w:fill="auto"/>
            <w:noWrap w:val="0"/>
            <w:vAlign w:val="center"/>
          </w:tcPr>
          <w:p w14:paraId="08B08F0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第四次</w:t>
            </w:r>
          </w:p>
        </w:tc>
        <w:tc>
          <w:tcPr>
            <w:tcW w:w="1038" w:type="dxa"/>
            <w:tcBorders>
              <w:left w:val="single" w:color="auto" w:sz="4" w:space="0"/>
              <w:right w:val="single" w:color="auto" w:sz="4" w:space="0"/>
            </w:tcBorders>
            <w:shd w:val="clear" w:color="auto" w:fill="auto"/>
            <w:noWrap w:val="0"/>
            <w:vAlign w:val="center"/>
          </w:tcPr>
          <w:p w14:paraId="4EE047F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20480</w:t>
            </w:r>
          </w:p>
        </w:tc>
        <w:tc>
          <w:tcPr>
            <w:tcW w:w="4739" w:type="dxa"/>
            <w:gridSpan w:val="5"/>
            <w:tcBorders>
              <w:top w:val="single" w:color="auto" w:sz="4" w:space="0"/>
              <w:left w:val="single" w:color="auto" w:sz="4" w:space="0"/>
              <w:bottom w:val="single" w:color="auto" w:sz="4" w:space="0"/>
              <w:right w:val="single" w:color="auto" w:sz="4" w:space="0"/>
            </w:tcBorders>
            <w:noWrap w:val="0"/>
            <w:vAlign w:val="center"/>
          </w:tcPr>
          <w:p w14:paraId="0A72D1F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1737</w:t>
            </w:r>
          </w:p>
        </w:tc>
      </w:tr>
      <w:tr w14:paraId="376EC4E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7" w:hRule="exact"/>
          <w:jc w:val="center"/>
        </w:trPr>
        <w:tc>
          <w:tcPr>
            <w:tcW w:w="1561" w:type="dxa"/>
            <w:vMerge w:val="continue"/>
            <w:tcBorders>
              <w:left w:val="single" w:color="auto" w:sz="4" w:space="0"/>
              <w:right w:val="single" w:color="auto" w:sz="4" w:space="0"/>
            </w:tcBorders>
            <w:noWrap w:val="0"/>
            <w:vAlign w:val="center"/>
          </w:tcPr>
          <w:p w14:paraId="32898D8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57" w:type="dxa"/>
            <w:gridSpan w:val="3"/>
            <w:vMerge w:val="continue"/>
            <w:tcBorders>
              <w:left w:val="single" w:color="auto" w:sz="4" w:space="0"/>
              <w:right w:val="single" w:color="auto" w:sz="4" w:space="0"/>
            </w:tcBorders>
            <w:noWrap w:val="0"/>
            <w:vAlign w:val="center"/>
          </w:tcPr>
          <w:p w14:paraId="7C1C372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381" w:type="dxa"/>
            <w:gridSpan w:val="2"/>
            <w:tcBorders>
              <w:left w:val="single" w:color="auto" w:sz="4" w:space="0"/>
              <w:right w:val="single" w:color="auto" w:sz="4" w:space="0"/>
            </w:tcBorders>
            <w:shd w:val="clear" w:color="auto" w:fill="auto"/>
            <w:noWrap w:val="0"/>
            <w:vAlign w:val="center"/>
          </w:tcPr>
          <w:p w14:paraId="14EFAF2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739" w:type="dxa"/>
            <w:gridSpan w:val="5"/>
            <w:tcBorders>
              <w:top w:val="single" w:color="auto" w:sz="4" w:space="0"/>
              <w:left w:val="single" w:color="auto" w:sz="4" w:space="0"/>
              <w:bottom w:val="single" w:color="auto" w:sz="4" w:space="0"/>
              <w:right w:val="single" w:color="auto" w:sz="4" w:space="0"/>
            </w:tcBorders>
            <w:noWrap w:val="0"/>
            <w:vAlign w:val="center"/>
          </w:tcPr>
          <w:p w14:paraId="0C66AC4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2290（最大值）</w:t>
            </w:r>
          </w:p>
        </w:tc>
      </w:tr>
      <w:tr w14:paraId="2CB3DE9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9738" w:type="dxa"/>
            <w:gridSpan w:val="11"/>
            <w:tcBorders>
              <w:top w:val="single" w:color="auto" w:sz="4" w:space="0"/>
              <w:left w:val="single" w:color="auto" w:sz="4" w:space="0"/>
              <w:bottom w:val="single" w:color="auto" w:sz="4" w:space="0"/>
              <w:right w:val="single" w:color="auto" w:sz="4" w:space="0"/>
            </w:tcBorders>
            <w:noWrap w:val="0"/>
            <w:vAlign w:val="center"/>
          </w:tcPr>
          <w:p w14:paraId="3C2320FE">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备注：无。</w:t>
            </w:r>
          </w:p>
        </w:tc>
      </w:tr>
    </w:tbl>
    <w:p w14:paraId="3AB71902">
      <w:pPr>
        <w:rPr>
          <w:rFonts w:hint="eastAsia" w:ascii="Times New Roman" w:hAnsi="Times New Roman" w:cs="Times New Roman"/>
          <w:color w:val="auto"/>
          <w:highlight w:val="none"/>
        </w:rPr>
      </w:pPr>
    </w:p>
    <w:p w14:paraId="185D5F54">
      <w:pPr>
        <w:rPr>
          <w:rFonts w:hint="eastAsia"/>
          <w:color w:val="auto"/>
          <w:highlight w:val="none"/>
          <w:lang w:eastAsia="zh-CN"/>
        </w:rPr>
      </w:pPr>
      <w:r>
        <w:rPr>
          <w:rFonts w:hint="eastAsia"/>
          <w:color w:val="auto"/>
          <w:highlight w:val="none"/>
          <w:lang w:eastAsia="zh-CN"/>
        </w:rPr>
        <w:br w:type="page"/>
      </w:r>
    </w:p>
    <w:p w14:paraId="0F36B870">
      <w:pPr>
        <w:rPr>
          <w:rFonts w:hint="eastAsia" w:eastAsia="宋体"/>
          <w:color w:val="auto"/>
          <w:highlight w:val="none"/>
          <w:lang w:eastAsia="zh-CN"/>
        </w:rPr>
      </w:pPr>
      <w:r>
        <w:rPr>
          <w:rFonts w:hint="eastAsia"/>
          <w:color w:val="auto"/>
          <w:highlight w:val="none"/>
          <w:lang w:eastAsia="zh-CN"/>
        </w:rPr>
        <w:t>续上表</w:t>
      </w:r>
    </w:p>
    <w:tbl>
      <w:tblPr>
        <w:tblStyle w:val="40"/>
        <w:tblW w:w="959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38"/>
        <w:gridCol w:w="405"/>
        <w:gridCol w:w="400"/>
        <w:gridCol w:w="237"/>
        <w:gridCol w:w="1324"/>
        <w:gridCol w:w="1142"/>
        <w:gridCol w:w="1276"/>
        <w:gridCol w:w="759"/>
        <w:gridCol w:w="139"/>
        <w:gridCol w:w="1490"/>
        <w:gridCol w:w="888"/>
      </w:tblGrid>
      <w:tr w14:paraId="15210C1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4" w:hRule="exact"/>
          <w:jc w:val="center"/>
        </w:trPr>
        <w:tc>
          <w:tcPr>
            <w:tcW w:w="1943" w:type="dxa"/>
            <w:gridSpan w:val="2"/>
            <w:tcBorders>
              <w:top w:val="single" w:color="auto" w:sz="4" w:space="0"/>
              <w:left w:val="single" w:color="auto" w:sz="4" w:space="0"/>
              <w:bottom w:val="single" w:color="auto" w:sz="4" w:space="0"/>
              <w:right w:val="single" w:color="auto" w:sz="4" w:space="0"/>
            </w:tcBorders>
            <w:noWrap w:val="0"/>
            <w:vAlign w:val="center"/>
          </w:tcPr>
          <w:p w14:paraId="7434133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样品类型</w:t>
            </w:r>
          </w:p>
        </w:tc>
        <w:tc>
          <w:tcPr>
            <w:tcW w:w="3103" w:type="dxa"/>
            <w:gridSpan w:val="4"/>
            <w:tcBorders>
              <w:top w:val="single" w:color="auto" w:sz="4" w:space="0"/>
              <w:left w:val="single" w:color="auto" w:sz="4" w:space="0"/>
              <w:bottom w:val="single" w:color="auto" w:sz="4" w:space="0"/>
              <w:right w:val="single" w:color="auto" w:sz="4" w:space="0"/>
            </w:tcBorders>
            <w:noWrap w:val="0"/>
            <w:vAlign w:val="center"/>
          </w:tcPr>
          <w:p w14:paraId="3B809E3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有组织废气</w:t>
            </w:r>
          </w:p>
        </w:tc>
        <w:tc>
          <w:tcPr>
            <w:tcW w:w="2174" w:type="dxa"/>
            <w:gridSpan w:val="3"/>
            <w:tcBorders>
              <w:top w:val="single" w:color="auto" w:sz="4" w:space="0"/>
              <w:left w:val="single" w:color="auto" w:sz="4" w:space="0"/>
              <w:bottom w:val="single" w:color="auto" w:sz="4" w:space="0"/>
              <w:right w:val="single" w:color="auto" w:sz="4" w:space="0"/>
            </w:tcBorders>
            <w:noWrap w:val="0"/>
            <w:vAlign w:val="center"/>
          </w:tcPr>
          <w:p w14:paraId="67CE56F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检测类型</w:t>
            </w:r>
          </w:p>
        </w:tc>
        <w:tc>
          <w:tcPr>
            <w:tcW w:w="2378" w:type="dxa"/>
            <w:gridSpan w:val="2"/>
            <w:tcBorders>
              <w:top w:val="single" w:color="auto" w:sz="4" w:space="0"/>
              <w:left w:val="single" w:color="auto" w:sz="4" w:space="0"/>
              <w:bottom w:val="single" w:color="auto" w:sz="4" w:space="0"/>
              <w:right w:val="single" w:color="auto" w:sz="4" w:space="0"/>
            </w:tcBorders>
            <w:noWrap w:val="0"/>
            <w:vAlign w:val="center"/>
          </w:tcPr>
          <w:p w14:paraId="23D476A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□送检</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eq \o\ac(</w:instrText>
            </w:r>
            <w:r>
              <w:rPr>
                <w:rFonts w:hint="default" w:ascii="Times New Roman" w:hAnsi="Times New Roman" w:eastAsia="宋体" w:cs="Times New Roman"/>
                <w:color w:val="auto"/>
                <w:position w:val="-4"/>
                <w:sz w:val="31"/>
                <w:szCs w:val="21"/>
                <w:highlight w:val="none"/>
                <w:lang w:val="en-US" w:eastAsia="zh-CN"/>
              </w:rPr>
              <w:instrText xml:space="preserve">□</w:instrText>
            </w:r>
            <w:r>
              <w:rPr>
                <w:rFonts w:hint="default" w:ascii="Times New Roman" w:hAnsi="Times New Roman" w:eastAsia="宋体" w:cs="Times New Roman"/>
                <w:color w:val="auto"/>
                <w:position w:val="0"/>
                <w:sz w:val="21"/>
                <w:szCs w:val="21"/>
                <w:highlight w:val="none"/>
                <w:lang w:val="en-US" w:eastAsia="zh-CN"/>
              </w:rPr>
              <w:instrText xml:space="preserve">,√)</w:instrText>
            </w:r>
            <w:r>
              <w:rPr>
                <w:rFonts w:hint="default" w:ascii="Times New Roman" w:hAnsi="Times New Roman" w:eastAsia="宋体" w:cs="Times New Roman"/>
                <w:color w:val="auto"/>
                <w:sz w:val="21"/>
                <w:szCs w:val="21"/>
                <w:highlight w:val="none"/>
                <w:lang w:val="en-US" w:eastAsia="zh-CN"/>
              </w:rPr>
              <w:fldChar w:fldCharType="end"/>
            </w:r>
            <w:r>
              <w:rPr>
                <w:rFonts w:hint="default" w:ascii="Times New Roman" w:hAnsi="Times New Roman" w:eastAsia="宋体" w:cs="Times New Roman"/>
                <w:color w:val="auto"/>
                <w:sz w:val="21"/>
                <w:szCs w:val="21"/>
                <w:highlight w:val="none"/>
                <w:lang w:val="en-US" w:eastAsia="zh-CN"/>
              </w:rPr>
              <w:t>委托抽/采样</w:t>
            </w:r>
          </w:p>
        </w:tc>
      </w:tr>
      <w:tr w14:paraId="1468E0D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2" w:hRule="exact"/>
          <w:jc w:val="center"/>
        </w:trPr>
        <w:tc>
          <w:tcPr>
            <w:tcW w:w="9598" w:type="dxa"/>
            <w:gridSpan w:val="11"/>
            <w:tcBorders>
              <w:top w:val="single" w:color="auto" w:sz="4" w:space="0"/>
              <w:left w:val="single" w:color="auto" w:sz="4" w:space="0"/>
              <w:bottom w:val="single" w:color="auto" w:sz="4" w:space="0"/>
              <w:right w:val="single" w:color="auto" w:sz="4" w:space="0"/>
            </w:tcBorders>
            <w:noWrap w:val="0"/>
            <w:vAlign w:val="center"/>
          </w:tcPr>
          <w:p w14:paraId="1D4F9BF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烟气参数</w:t>
            </w:r>
          </w:p>
        </w:tc>
      </w:tr>
      <w:tr w14:paraId="6CF10F2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4" w:hRule="exact"/>
          <w:jc w:val="center"/>
        </w:trPr>
        <w:tc>
          <w:tcPr>
            <w:tcW w:w="2343" w:type="dxa"/>
            <w:gridSpan w:val="3"/>
            <w:tcBorders>
              <w:top w:val="single" w:color="auto" w:sz="4" w:space="0"/>
              <w:left w:val="single" w:color="auto" w:sz="4" w:space="0"/>
              <w:bottom w:val="single" w:color="auto" w:sz="4" w:space="0"/>
              <w:right w:val="single" w:color="auto" w:sz="4" w:space="0"/>
            </w:tcBorders>
            <w:noWrap w:val="0"/>
            <w:vAlign w:val="center"/>
          </w:tcPr>
          <w:p w14:paraId="69ED193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第一次</w:t>
            </w:r>
          </w:p>
        </w:tc>
        <w:tc>
          <w:tcPr>
            <w:tcW w:w="2703" w:type="dxa"/>
            <w:gridSpan w:val="3"/>
            <w:tcBorders>
              <w:top w:val="single" w:color="auto" w:sz="4" w:space="0"/>
              <w:left w:val="single" w:color="auto" w:sz="4" w:space="0"/>
              <w:bottom w:val="single" w:color="auto" w:sz="4" w:space="0"/>
              <w:right w:val="single" w:color="auto" w:sz="4" w:space="0"/>
            </w:tcBorders>
            <w:noWrap w:val="0"/>
            <w:vAlign w:val="center"/>
          </w:tcPr>
          <w:p w14:paraId="4DE9468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第二次</w:t>
            </w:r>
          </w:p>
        </w:tc>
        <w:tc>
          <w:tcPr>
            <w:tcW w:w="2174" w:type="dxa"/>
            <w:gridSpan w:val="3"/>
            <w:tcBorders>
              <w:top w:val="single" w:color="auto" w:sz="4" w:space="0"/>
              <w:left w:val="single" w:color="auto" w:sz="4" w:space="0"/>
              <w:bottom w:val="single" w:color="auto" w:sz="4" w:space="0"/>
              <w:right w:val="single" w:color="auto" w:sz="4" w:space="0"/>
            </w:tcBorders>
            <w:noWrap w:val="0"/>
            <w:vAlign w:val="center"/>
          </w:tcPr>
          <w:p w14:paraId="3B3CFB8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第三次</w:t>
            </w:r>
          </w:p>
        </w:tc>
        <w:tc>
          <w:tcPr>
            <w:tcW w:w="2378" w:type="dxa"/>
            <w:gridSpan w:val="2"/>
            <w:tcBorders>
              <w:top w:val="single" w:color="auto" w:sz="4" w:space="0"/>
              <w:left w:val="single" w:color="auto" w:sz="4" w:space="0"/>
              <w:bottom w:val="single" w:color="auto" w:sz="4" w:space="0"/>
              <w:right w:val="single" w:color="auto" w:sz="4" w:space="0"/>
            </w:tcBorders>
            <w:noWrap w:val="0"/>
            <w:vAlign w:val="center"/>
          </w:tcPr>
          <w:p w14:paraId="1F0F39C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第四次</w:t>
            </w:r>
          </w:p>
        </w:tc>
      </w:tr>
      <w:tr w14:paraId="39A2837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1" w:hRule="exact"/>
          <w:jc w:val="center"/>
        </w:trPr>
        <w:tc>
          <w:tcPr>
            <w:tcW w:w="1538" w:type="dxa"/>
            <w:tcBorders>
              <w:top w:val="single" w:color="auto" w:sz="4" w:space="0"/>
              <w:left w:val="single" w:color="auto" w:sz="4" w:space="0"/>
              <w:bottom w:val="single" w:color="auto" w:sz="4" w:space="0"/>
              <w:right w:val="single" w:color="auto" w:sz="4" w:space="0"/>
            </w:tcBorders>
            <w:noWrap w:val="0"/>
            <w:vAlign w:val="center"/>
          </w:tcPr>
          <w:p w14:paraId="10D8FFE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烟气流速（m/s）</w:t>
            </w:r>
          </w:p>
        </w:tc>
        <w:tc>
          <w:tcPr>
            <w:tcW w:w="805" w:type="dxa"/>
            <w:gridSpan w:val="2"/>
            <w:tcBorders>
              <w:top w:val="single" w:color="auto" w:sz="4" w:space="0"/>
              <w:left w:val="single" w:color="auto" w:sz="4" w:space="0"/>
              <w:bottom w:val="single" w:color="auto" w:sz="4" w:space="0"/>
              <w:right w:val="single" w:color="auto" w:sz="4" w:space="0"/>
            </w:tcBorders>
            <w:noWrap w:val="0"/>
            <w:vAlign w:val="center"/>
          </w:tcPr>
          <w:p w14:paraId="42EE6D4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13.4</w:t>
            </w:r>
          </w:p>
        </w:tc>
        <w:tc>
          <w:tcPr>
            <w:tcW w:w="1561" w:type="dxa"/>
            <w:gridSpan w:val="2"/>
            <w:tcBorders>
              <w:top w:val="single" w:color="auto" w:sz="4" w:space="0"/>
              <w:left w:val="single" w:color="auto" w:sz="4" w:space="0"/>
              <w:bottom w:val="single" w:color="auto" w:sz="4" w:space="0"/>
              <w:right w:val="single" w:color="auto" w:sz="4" w:space="0"/>
            </w:tcBorders>
            <w:noWrap w:val="0"/>
            <w:vAlign w:val="center"/>
          </w:tcPr>
          <w:p w14:paraId="7547337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烟气流速（m/s）</w:t>
            </w:r>
          </w:p>
        </w:tc>
        <w:tc>
          <w:tcPr>
            <w:tcW w:w="1142" w:type="dxa"/>
            <w:tcBorders>
              <w:top w:val="single" w:color="auto" w:sz="4" w:space="0"/>
              <w:left w:val="single" w:color="auto" w:sz="4" w:space="0"/>
              <w:bottom w:val="single" w:color="auto" w:sz="4" w:space="0"/>
              <w:right w:val="single" w:color="auto" w:sz="4" w:space="0"/>
            </w:tcBorders>
            <w:noWrap w:val="0"/>
            <w:vAlign w:val="center"/>
          </w:tcPr>
          <w:p w14:paraId="088B6B3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13.2</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3D9A147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烟气流速（m/s）</w:t>
            </w:r>
          </w:p>
        </w:tc>
        <w:tc>
          <w:tcPr>
            <w:tcW w:w="898" w:type="dxa"/>
            <w:gridSpan w:val="2"/>
            <w:tcBorders>
              <w:top w:val="single" w:color="auto" w:sz="4" w:space="0"/>
              <w:left w:val="single" w:color="auto" w:sz="4" w:space="0"/>
              <w:bottom w:val="single" w:color="auto" w:sz="4" w:space="0"/>
              <w:right w:val="single" w:color="auto" w:sz="4" w:space="0"/>
            </w:tcBorders>
            <w:noWrap w:val="0"/>
            <w:vAlign w:val="center"/>
          </w:tcPr>
          <w:p w14:paraId="11221E3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13.7</w:t>
            </w:r>
          </w:p>
        </w:tc>
        <w:tc>
          <w:tcPr>
            <w:tcW w:w="1490" w:type="dxa"/>
            <w:tcBorders>
              <w:top w:val="single" w:color="auto" w:sz="4" w:space="0"/>
              <w:left w:val="single" w:color="auto" w:sz="4" w:space="0"/>
              <w:bottom w:val="single" w:color="auto" w:sz="4" w:space="0"/>
              <w:right w:val="single" w:color="auto" w:sz="4" w:space="0"/>
            </w:tcBorders>
            <w:noWrap w:val="0"/>
            <w:vAlign w:val="center"/>
          </w:tcPr>
          <w:p w14:paraId="0F39FBF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烟气流速（m/s）</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0767144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13.5</w:t>
            </w:r>
          </w:p>
        </w:tc>
      </w:tr>
      <w:tr w14:paraId="2410236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1" w:hRule="exact"/>
          <w:jc w:val="center"/>
        </w:trPr>
        <w:tc>
          <w:tcPr>
            <w:tcW w:w="1538" w:type="dxa"/>
            <w:tcBorders>
              <w:top w:val="single" w:color="auto" w:sz="4" w:space="0"/>
              <w:left w:val="single" w:color="auto" w:sz="4" w:space="0"/>
              <w:bottom w:val="single" w:color="auto" w:sz="4" w:space="0"/>
              <w:right w:val="single" w:color="auto" w:sz="4" w:space="0"/>
            </w:tcBorders>
            <w:noWrap w:val="0"/>
            <w:vAlign w:val="center"/>
          </w:tcPr>
          <w:p w14:paraId="4955948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烟气湿度（%）</w:t>
            </w:r>
          </w:p>
        </w:tc>
        <w:tc>
          <w:tcPr>
            <w:tcW w:w="805" w:type="dxa"/>
            <w:gridSpan w:val="2"/>
            <w:tcBorders>
              <w:top w:val="single" w:color="auto" w:sz="4" w:space="0"/>
              <w:left w:val="single" w:color="auto" w:sz="4" w:space="0"/>
              <w:bottom w:val="single" w:color="auto" w:sz="4" w:space="0"/>
              <w:right w:val="single" w:color="auto" w:sz="4" w:space="0"/>
            </w:tcBorders>
            <w:noWrap w:val="0"/>
            <w:vAlign w:val="center"/>
          </w:tcPr>
          <w:p w14:paraId="7132A82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4.3</w:t>
            </w:r>
          </w:p>
        </w:tc>
        <w:tc>
          <w:tcPr>
            <w:tcW w:w="1561" w:type="dxa"/>
            <w:gridSpan w:val="2"/>
            <w:tcBorders>
              <w:top w:val="single" w:color="auto" w:sz="4" w:space="0"/>
              <w:left w:val="single" w:color="auto" w:sz="4" w:space="0"/>
              <w:bottom w:val="single" w:color="auto" w:sz="4" w:space="0"/>
              <w:right w:val="single" w:color="auto" w:sz="4" w:space="0"/>
            </w:tcBorders>
            <w:noWrap w:val="0"/>
            <w:vAlign w:val="center"/>
          </w:tcPr>
          <w:p w14:paraId="5EAFD9D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烟气湿度（%）</w:t>
            </w:r>
          </w:p>
        </w:tc>
        <w:tc>
          <w:tcPr>
            <w:tcW w:w="1142" w:type="dxa"/>
            <w:tcBorders>
              <w:top w:val="single" w:color="auto" w:sz="4" w:space="0"/>
              <w:left w:val="single" w:color="auto" w:sz="4" w:space="0"/>
              <w:bottom w:val="single" w:color="auto" w:sz="4" w:space="0"/>
              <w:right w:val="single" w:color="auto" w:sz="4" w:space="0"/>
            </w:tcBorders>
            <w:noWrap w:val="0"/>
            <w:vAlign w:val="center"/>
          </w:tcPr>
          <w:p w14:paraId="5F6A6ED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4.3</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7C34516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烟气湿度（%）</w:t>
            </w:r>
          </w:p>
        </w:tc>
        <w:tc>
          <w:tcPr>
            <w:tcW w:w="898" w:type="dxa"/>
            <w:gridSpan w:val="2"/>
            <w:tcBorders>
              <w:top w:val="single" w:color="auto" w:sz="4" w:space="0"/>
              <w:left w:val="single" w:color="auto" w:sz="4" w:space="0"/>
              <w:bottom w:val="single" w:color="auto" w:sz="4" w:space="0"/>
              <w:right w:val="single" w:color="auto" w:sz="4" w:space="0"/>
            </w:tcBorders>
            <w:noWrap w:val="0"/>
            <w:vAlign w:val="center"/>
          </w:tcPr>
          <w:p w14:paraId="31444E1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4.3</w:t>
            </w:r>
          </w:p>
        </w:tc>
        <w:tc>
          <w:tcPr>
            <w:tcW w:w="1490" w:type="dxa"/>
            <w:tcBorders>
              <w:top w:val="single" w:color="auto" w:sz="4" w:space="0"/>
              <w:left w:val="single" w:color="auto" w:sz="4" w:space="0"/>
              <w:bottom w:val="single" w:color="auto" w:sz="4" w:space="0"/>
              <w:right w:val="single" w:color="auto" w:sz="4" w:space="0"/>
            </w:tcBorders>
            <w:noWrap w:val="0"/>
            <w:vAlign w:val="center"/>
          </w:tcPr>
          <w:p w14:paraId="53CED67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烟气湿度（%）</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4164554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4.3</w:t>
            </w:r>
          </w:p>
        </w:tc>
      </w:tr>
      <w:tr w14:paraId="373013C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0" w:hRule="exact"/>
          <w:jc w:val="center"/>
        </w:trPr>
        <w:tc>
          <w:tcPr>
            <w:tcW w:w="1538" w:type="dxa"/>
            <w:tcBorders>
              <w:top w:val="single" w:color="auto" w:sz="4" w:space="0"/>
              <w:left w:val="single" w:color="auto" w:sz="4" w:space="0"/>
              <w:bottom w:val="single" w:color="auto" w:sz="4" w:space="0"/>
              <w:right w:val="single" w:color="auto" w:sz="4" w:space="0"/>
            </w:tcBorders>
            <w:noWrap w:val="0"/>
            <w:vAlign w:val="center"/>
          </w:tcPr>
          <w:p w14:paraId="29368B0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烟气温度（℃）</w:t>
            </w:r>
          </w:p>
        </w:tc>
        <w:tc>
          <w:tcPr>
            <w:tcW w:w="805" w:type="dxa"/>
            <w:gridSpan w:val="2"/>
            <w:tcBorders>
              <w:top w:val="single" w:color="auto" w:sz="4" w:space="0"/>
              <w:left w:val="single" w:color="auto" w:sz="4" w:space="0"/>
              <w:bottom w:val="single" w:color="auto" w:sz="4" w:space="0"/>
              <w:right w:val="single" w:color="auto" w:sz="4" w:space="0"/>
            </w:tcBorders>
            <w:noWrap w:val="0"/>
            <w:vAlign w:val="center"/>
          </w:tcPr>
          <w:p w14:paraId="77305A0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40.3</w:t>
            </w:r>
          </w:p>
        </w:tc>
        <w:tc>
          <w:tcPr>
            <w:tcW w:w="1561" w:type="dxa"/>
            <w:gridSpan w:val="2"/>
            <w:tcBorders>
              <w:top w:val="single" w:color="auto" w:sz="4" w:space="0"/>
              <w:left w:val="single" w:color="auto" w:sz="4" w:space="0"/>
              <w:bottom w:val="single" w:color="auto" w:sz="4" w:space="0"/>
              <w:right w:val="single" w:color="auto" w:sz="4" w:space="0"/>
            </w:tcBorders>
            <w:noWrap w:val="0"/>
            <w:vAlign w:val="center"/>
          </w:tcPr>
          <w:p w14:paraId="027DA97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烟气温度（℃）</w:t>
            </w:r>
          </w:p>
        </w:tc>
        <w:tc>
          <w:tcPr>
            <w:tcW w:w="1142" w:type="dxa"/>
            <w:tcBorders>
              <w:top w:val="single" w:color="auto" w:sz="4" w:space="0"/>
              <w:left w:val="single" w:color="auto" w:sz="4" w:space="0"/>
              <w:bottom w:val="single" w:color="auto" w:sz="4" w:space="0"/>
              <w:right w:val="single" w:color="auto" w:sz="4" w:space="0"/>
            </w:tcBorders>
            <w:noWrap w:val="0"/>
            <w:vAlign w:val="center"/>
          </w:tcPr>
          <w:p w14:paraId="63EA8E7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41.1</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58699B4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烟气温度（℃）</w:t>
            </w:r>
          </w:p>
        </w:tc>
        <w:tc>
          <w:tcPr>
            <w:tcW w:w="898" w:type="dxa"/>
            <w:gridSpan w:val="2"/>
            <w:tcBorders>
              <w:top w:val="single" w:color="auto" w:sz="4" w:space="0"/>
              <w:left w:val="single" w:color="auto" w:sz="4" w:space="0"/>
              <w:bottom w:val="single" w:color="auto" w:sz="4" w:space="0"/>
              <w:right w:val="single" w:color="auto" w:sz="4" w:space="0"/>
            </w:tcBorders>
            <w:noWrap w:val="0"/>
            <w:vAlign w:val="center"/>
          </w:tcPr>
          <w:p w14:paraId="1138BB5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40.8</w:t>
            </w:r>
          </w:p>
        </w:tc>
        <w:tc>
          <w:tcPr>
            <w:tcW w:w="1490" w:type="dxa"/>
            <w:tcBorders>
              <w:top w:val="single" w:color="auto" w:sz="4" w:space="0"/>
              <w:left w:val="single" w:color="auto" w:sz="4" w:space="0"/>
              <w:bottom w:val="single" w:color="auto" w:sz="4" w:space="0"/>
              <w:right w:val="single" w:color="auto" w:sz="4" w:space="0"/>
            </w:tcBorders>
            <w:noWrap w:val="0"/>
            <w:vAlign w:val="center"/>
          </w:tcPr>
          <w:p w14:paraId="5478BD9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烟气温度（℃）</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1E1264F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41.3</w:t>
            </w:r>
          </w:p>
        </w:tc>
      </w:tr>
      <w:tr w14:paraId="0EEA8E1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0" w:hRule="exact"/>
          <w:jc w:val="center"/>
        </w:trPr>
        <w:tc>
          <w:tcPr>
            <w:tcW w:w="153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417C46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烟道截面积（m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p>
        </w:tc>
        <w:tc>
          <w:tcPr>
            <w:tcW w:w="805" w:type="dxa"/>
            <w:gridSpan w:val="2"/>
            <w:tcBorders>
              <w:top w:val="single" w:color="auto" w:sz="4" w:space="0"/>
              <w:left w:val="single" w:color="auto" w:sz="4" w:space="0"/>
              <w:bottom w:val="single" w:color="auto" w:sz="4" w:space="0"/>
              <w:right w:val="single" w:color="auto" w:sz="4" w:space="0"/>
            </w:tcBorders>
            <w:noWrap w:val="0"/>
            <w:vAlign w:val="center"/>
          </w:tcPr>
          <w:p w14:paraId="609C2D0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0.5027</w:t>
            </w:r>
          </w:p>
        </w:tc>
        <w:tc>
          <w:tcPr>
            <w:tcW w:w="1561" w:type="dxa"/>
            <w:gridSpan w:val="2"/>
            <w:tcBorders>
              <w:top w:val="single" w:color="auto" w:sz="4" w:space="0"/>
              <w:left w:val="single" w:color="auto" w:sz="4" w:space="0"/>
              <w:bottom w:val="single" w:color="auto" w:sz="4" w:space="0"/>
              <w:right w:val="single" w:color="auto" w:sz="4" w:space="0"/>
            </w:tcBorders>
            <w:noWrap w:val="0"/>
            <w:vAlign w:val="center"/>
          </w:tcPr>
          <w:p w14:paraId="7476B74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烟道截面积（m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p>
        </w:tc>
        <w:tc>
          <w:tcPr>
            <w:tcW w:w="114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27CBEC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0.5027</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5155E3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烟道截面积（m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p>
        </w:tc>
        <w:tc>
          <w:tcPr>
            <w:tcW w:w="898"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793D53F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0.5027</w:t>
            </w:r>
          </w:p>
        </w:tc>
        <w:tc>
          <w:tcPr>
            <w:tcW w:w="149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5730D9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烟道截面积（m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p>
        </w:tc>
        <w:tc>
          <w:tcPr>
            <w:tcW w:w="88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1A60DE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0.5027</w:t>
            </w:r>
          </w:p>
        </w:tc>
      </w:tr>
      <w:tr w14:paraId="768462F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exact"/>
          <w:jc w:val="center"/>
        </w:trPr>
        <w:tc>
          <w:tcPr>
            <w:tcW w:w="9598" w:type="dxa"/>
            <w:gridSpan w:val="11"/>
            <w:tcBorders>
              <w:top w:val="single" w:color="auto" w:sz="4" w:space="0"/>
              <w:left w:val="single" w:color="auto" w:sz="4" w:space="0"/>
              <w:bottom w:val="single" w:color="auto" w:sz="4" w:space="0"/>
              <w:right w:val="single" w:color="auto" w:sz="4" w:space="0"/>
            </w:tcBorders>
            <w:noWrap w:val="0"/>
            <w:vAlign w:val="center"/>
          </w:tcPr>
          <w:p w14:paraId="14A8679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检测项目及结果</w:t>
            </w:r>
          </w:p>
        </w:tc>
      </w:tr>
      <w:tr w14:paraId="511C733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1538" w:type="dxa"/>
            <w:vMerge w:val="restart"/>
            <w:tcBorders>
              <w:top w:val="single" w:color="auto" w:sz="4" w:space="0"/>
              <w:left w:val="single" w:color="auto" w:sz="4" w:space="0"/>
              <w:right w:val="single" w:color="auto" w:sz="4" w:space="0"/>
            </w:tcBorders>
            <w:noWrap w:val="0"/>
            <w:vAlign w:val="center"/>
          </w:tcPr>
          <w:p w14:paraId="23585F6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检测点位</w:t>
            </w:r>
          </w:p>
          <w:p w14:paraId="310861A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及日期</w:t>
            </w:r>
          </w:p>
        </w:tc>
        <w:tc>
          <w:tcPr>
            <w:tcW w:w="1042" w:type="dxa"/>
            <w:gridSpan w:val="3"/>
            <w:vMerge w:val="restart"/>
            <w:tcBorders>
              <w:top w:val="single" w:color="auto" w:sz="4" w:space="0"/>
              <w:left w:val="single" w:color="auto" w:sz="4" w:space="0"/>
              <w:right w:val="single" w:color="auto" w:sz="4" w:space="0"/>
            </w:tcBorders>
            <w:noWrap w:val="0"/>
            <w:vAlign w:val="center"/>
          </w:tcPr>
          <w:p w14:paraId="5EBEF8A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检测项目</w:t>
            </w:r>
          </w:p>
        </w:tc>
        <w:tc>
          <w:tcPr>
            <w:tcW w:w="1324" w:type="dxa"/>
            <w:vMerge w:val="restart"/>
            <w:tcBorders>
              <w:top w:val="single" w:color="auto" w:sz="4" w:space="0"/>
              <w:left w:val="single" w:color="auto" w:sz="4" w:space="0"/>
              <w:right w:val="single" w:color="auto" w:sz="4" w:space="0"/>
            </w:tcBorders>
            <w:noWrap w:val="0"/>
            <w:vAlign w:val="center"/>
          </w:tcPr>
          <w:p w14:paraId="10B458E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检测频次</w:t>
            </w:r>
          </w:p>
        </w:tc>
        <w:tc>
          <w:tcPr>
            <w:tcW w:w="1142" w:type="dxa"/>
            <w:vMerge w:val="restart"/>
            <w:tcBorders>
              <w:top w:val="single" w:color="auto" w:sz="4" w:space="0"/>
              <w:left w:val="single" w:color="auto" w:sz="4" w:space="0"/>
              <w:right w:val="single" w:color="auto" w:sz="4" w:space="0"/>
            </w:tcBorders>
            <w:noWrap w:val="0"/>
            <w:vAlign w:val="center"/>
          </w:tcPr>
          <w:p w14:paraId="3F18C18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标干</w:t>
            </w:r>
          </w:p>
          <w:p w14:paraId="526A7E8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流量</w:t>
            </w:r>
          </w:p>
          <w:p w14:paraId="0BD7B6D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/h）</w:t>
            </w:r>
          </w:p>
        </w:tc>
        <w:tc>
          <w:tcPr>
            <w:tcW w:w="4552" w:type="dxa"/>
            <w:gridSpan w:val="5"/>
            <w:tcBorders>
              <w:top w:val="single" w:color="auto" w:sz="4" w:space="0"/>
              <w:left w:val="single" w:color="auto" w:sz="4" w:space="0"/>
              <w:right w:val="single" w:color="auto" w:sz="4" w:space="0"/>
            </w:tcBorders>
            <w:noWrap w:val="0"/>
            <w:vAlign w:val="center"/>
          </w:tcPr>
          <w:p w14:paraId="41E2F20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检测结果</w:t>
            </w:r>
          </w:p>
        </w:tc>
      </w:tr>
      <w:tr w14:paraId="6C26CAF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1538" w:type="dxa"/>
            <w:vMerge w:val="continue"/>
            <w:tcBorders>
              <w:left w:val="single" w:color="auto" w:sz="4" w:space="0"/>
              <w:bottom w:val="single" w:color="auto" w:sz="4" w:space="0"/>
              <w:right w:val="single" w:color="auto" w:sz="4" w:space="0"/>
            </w:tcBorders>
            <w:noWrap w:val="0"/>
            <w:vAlign w:val="center"/>
          </w:tcPr>
          <w:p w14:paraId="3337560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42" w:type="dxa"/>
            <w:gridSpan w:val="3"/>
            <w:vMerge w:val="continue"/>
            <w:tcBorders>
              <w:left w:val="single" w:color="auto" w:sz="4" w:space="0"/>
              <w:bottom w:val="single" w:color="auto" w:sz="4" w:space="0"/>
              <w:right w:val="single" w:color="auto" w:sz="4" w:space="0"/>
            </w:tcBorders>
            <w:noWrap w:val="0"/>
            <w:vAlign w:val="center"/>
          </w:tcPr>
          <w:p w14:paraId="2FA9A9E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324" w:type="dxa"/>
            <w:vMerge w:val="continue"/>
            <w:tcBorders>
              <w:left w:val="single" w:color="auto" w:sz="4" w:space="0"/>
              <w:bottom w:val="single" w:color="auto" w:sz="4" w:space="0"/>
              <w:right w:val="single" w:color="auto" w:sz="4" w:space="0"/>
            </w:tcBorders>
            <w:noWrap w:val="0"/>
            <w:vAlign w:val="center"/>
          </w:tcPr>
          <w:p w14:paraId="1E83EE0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142" w:type="dxa"/>
            <w:vMerge w:val="continue"/>
            <w:tcBorders>
              <w:left w:val="single" w:color="auto" w:sz="4" w:space="0"/>
              <w:bottom w:val="single" w:color="auto" w:sz="4" w:space="0"/>
              <w:right w:val="single" w:color="auto" w:sz="4" w:space="0"/>
            </w:tcBorders>
            <w:noWrap w:val="0"/>
            <w:vAlign w:val="center"/>
          </w:tcPr>
          <w:p w14:paraId="660C2BB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035" w:type="dxa"/>
            <w:gridSpan w:val="2"/>
            <w:tcBorders>
              <w:left w:val="single" w:color="auto" w:sz="4" w:space="0"/>
              <w:bottom w:val="single" w:color="auto" w:sz="4" w:space="0"/>
              <w:right w:val="single" w:color="auto" w:sz="4" w:space="0"/>
            </w:tcBorders>
            <w:noWrap w:val="0"/>
            <w:vAlign w:val="center"/>
          </w:tcPr>
          <w:p w14:paraId="33D359C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排放浓度（mg/m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w:t>
            </w:r>
          </w:p>
        </w:tc>
        <w:tc>
          <w:tcPr>
            <w:tcW w:w="2517" w:type="dxa"/>
            <w:gridSpan w:val="3"/>
            <w:tcBorders>
              <w:left w:val="single" w:color="auto" w:sz="4" w:space="0"/>
              <w:bottom w:val="single" w:color="auto" w:sz="4" w:space="0"/>
              <w:right w:val="single" w:color="auto" w:sz="4" w:space="0"/>
            </w:tcBorders>
            <w:noWrap w:val="0"/>
            <w:vAlign w:val="center"/>
          </w:tcPr>
          <w:p w14:paraId="24D0707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排放速率（kg/h）</w:t>
            </w:r>
          </w:p>
        </w:tc>
      </w:tr>
      <w:tr w14:paraId="6651921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2" w:hRule="exact"/>
          <w:jc w:val="center"/>
        </w:trPr>
        <w:tc>
          <w:tcPr>
            <w:tcW w:w="1538" w:type="dxa"/>
            <w:vMerge w:val="restart"/>
            <w:tcBorders>
              <w:left w:val="single" w:color="auto" w:sz="4" w:space="0"/>
              <w:right w:val="single" w:color="auto" w:sz="4" w:space="0"/>
            </w:tcBorders>
            <w:noWrap w:val="0"/>
            <w:vAlign w:val="center"/>
          </w:tcPr>
          <w:p w14:paraId="7DA7972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废气处理前</w:t>
            </w:r>
          </w:p>
          <w:p w14:paraId="7570E6A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采样口（SJ-11）2026-04-23</w:t>
            </w:r>
          </w:p>
        </w:tc>
        <w:tc>
          <w:tcPr>
            <w:tcW w:w="1042" w:type="dxa"/>
            <w:gridSpan w:val="3"/>
            <w:vMerge w:val="restart"/>
            <w:tcBorders>
              <w:left w:val="single" w:color="auto" w:sz="4" w:space="0"/>
              <w:right w:val="single" w:color="auto" w:sz="4" w:space="0"/>
            </w:tcBorders>
            <w:shd w:val="clear" w:color="auto" w:fill="auto"/>
            <w:noWrap w:val="0"/>
            <w:vAlign w:val="center"/>
          </w:tcPr>
          <w:p w14:paraId="61C0EF0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氨</w:t>
            </w:r>
          </w:p>
        </w:tc>
        <w:tc>
          <w:tcPr>
            <w:tcW w:w="1324" w:type="dxa"/>
            <w:tcBorders>
              <w:left w:val="single" w:color="auto" w:sz="4" w:space="0"/>
              <w:right w:val="single" w:color="auto" w:sz="4" w:space="0"/>
            </w:tcBorders>
            <w:shd w:val="clear" w:color="auto" w:fill="auto"/>
            <w:noWrap w:val="0"/>
            <w:vAlign w:val="center"/>
          </w:tcPr>
          <w:p w14:paraId="17775E4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第一次</w:t>
            </w:r>
          </w:p>
        </w:tc>
        <w:tc>
          <w:tcPr>
            <w:tcW w:w="1142" w:type="dxa"/>
            <w:tcBorders>
              <w:left w:val="single" w:color="auto" w:sz="4" w:space="0"/>
              <w:right w:val="single" w:color="auto" w:sz="4" w:space="0"/>
            </w:tcBorders>
            <w:noWrap w:val="0"/>
            <w:vAlign w:val="center"/>
          </w:tcPr>
          <w:p w14:paraId="1349E3D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20215</w:t>
            </w:r>
          </w:p>
        </w:tc>
        <w:tc>
          <w:tcPr>
            <w:tcW w:w="2035" w:type="dxa"/>
            <w:gridSpan w:val="2"/>
            <w:tcBorders>
              <w:top w:val="single" w:color="auto" w:sz="4" w:space="0"/>
              <w:left w:val="single" w:color="auto" w:sz="4" w:space="0"/>
              <w:bottom w:val="single" w:color="auto" w:sz="4" w:space="0"/>
              <w:right w:val="single" w:color="auto" w:sz="4" w:space="0"/>
            </w:tcBorders>
            <w:noWrap w:val="0"/>
            <w:vAlign w:val="center"/>
          </w:tcPr>
          <w:p w14:paraId="3AC2228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1.99</w:t>
            </w:r>
          </w:p>
        </w:tc>
        <w:tc>
          <w:tcPr>
            <w:tcW w:w="2517" w:type="dxa"/>
            <w:gridSpan w:val="3"/>
            <w:tcBorders>
              <w:top w:val="single" w:color="auto" w:sz="4" w:space="0"/>
              <w:left w:val="single" w:color="auto" w:sz="4" w:space="0"/>
              <w:bottom w:val="single" w:color="auto" w:sz="4" w:space="0"/>
              <w:right w:val="single" w:color="auto" w:sz="4" w:space="0"/>
            </w:tcBorders>
            <w:noWrap w:val="0"/>
            <w:vAlign w:val="center"/>
          </w:tcPr>
          <w:p w14:paraId="0848020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0.040</w:t>
            </w:r>
          </w:p>
        </w:tc>
      </w:tr>
      <w:tr w14:paraId="4BFC883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2" w:hRule="exact"/>
          <w:jc w:val="center"/>
        </w:trPr>
        <w:tc>
          <w:tcPr>
            <w:tcW w:w="1538" w:type="dxa"/>
            <w:vMerge w:val="continue"/>
            <w:tcBorders>
              <w:left w:val="single" w:color="auto" w:sz="4" w:space="0"/>
              <w:right w:val="single" w:color="auto" w:sz="4" w:space="0"/>
            </w:tcBorders>
            <w:noWrap w:val="0"/>
            <w:vAlign w:val="center"/>
          </w:tcPr>
          <w:p w14:paraId="2D46B44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42" w:type="dxa"/>
            <w:gridSpan w:val="3"/>
            <w:vMerge w:val="continue"/>
            <w:tcBorders>
              <w:left w:val="single" w:color="auto" w:sz="4" w:space="0"/>
              <w:right w:val="single" w:color="auto" w:sz="4" w:space="0"/>
            </w:tcBorders>
            <w:noWrap w:val="0"/>
            <w:vAlign w:val="center"/>
          </w:tcPr>
          <w:p w14:paraId="78CC58C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324" w:type="dxa"/>
            <w:tcBorders>
              <w:left w:val="single" w:color="auto" w:sz="4" w:space="0"/>
              <w:right w:val="single" w:color="auto" w:sz="4" w:space="0"/>
            </w:tcBorders>
            <w:shd w:val="clear" w:color="auto" w:fill="auto"/>
            <w:noWrap w:val="0"/>
            <w:vAlign w:val="center"/>
          </w:tcPr>
          <w:p w14:paraId="45F4567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第二次</w:t>
            </w:r>
          </w:p>
        </w:tc>
        <w:tc>
          <w:tcPr>
            <w:tcW w:w="1142" w:type="dxa"/>
            <w:tcBorders>
              <w:left w:val="single" w:color="auto" w:sz="4" w:space="0"/>
              <w:right w:val="single" w:color="auto" w:sz="4" w:space="0"/>
            </w:tcBorders>
            <w:noWrap w:val="0"/>
            <w:vAlign w:val="center"/>
          </w:tcPr>
          <w:p w14:paraId="75EC48B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19862</w:t>
            </w:r>
          </w:p>
        </w:tc>
        <w:tc>
          <w:tcPr>
            <w:tcW w:w="2035" w:type="dxa"/>
            <w:gridSpan w:val="2"/>
            <w:tcBorders>
              <w:top w:val="single" w:color="auto" w:sz="4" w:space="0"/>
              <w:left w:val="single" w:color="auto" w:sz="4" w:space="0"/>
              <w:bottom w:val="single" w:color="auto" w:sz="4" w:space="0"/>
              <w:right w:val="single" w:color="auto" w:sz="4" w:space="0"/>
            </w:tcBorders>
            <w:noWrap w:val="0"/>
            <w:vAlign w:val="center"/>
          </w:tcPr>
          <w:p w14:paraId="6159792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2.25</w:t>
            </w:r>
          </w:p>
        </w:tc>
        <w:tc>
          <w:tcPr>
            <w:tcW w:w="2517" w:type="dxa"/>
            <w:gridSpan w:val="3"/>
            <w:tcBorders>
              <w:top w:val="single" w:color="auto" w:sz="4" w:space="0"/>
              <w:left w:val="single" w:color="auto" w:sz="4" w:space="0"/>
              <w:bottom w:val="single" w:color="auto" w:sz="4" w:space="0"/>
              <w:right w:val="single" w:color="auto" w:sz="4" w:space="0"/>
            </w:tcBorders>
            <w:noWrap w:val="0"/>
            <w:vAlign w:val="center"/>
          </w:tcPr>
          <w:p w14:paraId="12935B3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0.045</w:t>
            </w:r>
          </w:p>
        </w:tc>
      </w:tr>
      <w:tr w14:paraId="1A5322F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2" w:hRule="exact"/>
          <w:jc w:val="center"/>
        </w:trPr>
        <w:tc>
          <w:tcPr>
            <w:tcW w:w="1538" w:type="dxa"/>
            <w:vMerge w:val="continue"/>
            <w:tcBorders>
              <w:left w:val="single" w:color="auto" w:sz="4" w:space="0"/>
              <w:right w:val="single" w:color="auto" w:sz="4" w:space="0"/>
            </w:tcBorders>
            <w:noWrap w:val="0"/>
            <w:vAlign w:val="center"/>
          </w:tcPr>
          <w:p w14:paraId="79D0E9C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42" w:type="dxa"/>
            <w:gridSpan w:val="3"/>
            <w:vMerge w:val="continue"/>
            <w:tcBorders>
              <w:left w:val="single" w:color="auto" w:sz="4" w:space="0"/>
              <w:right w:val="single" w:color="auto" w:sz="4" w:space="0"/>
            </w:tcBorders>
            <w:noWrap w:val="0"/>
            <w:vAlign w:val="center"/>
          </w:tcPr>
          <w:p w14:paraId="5841D8B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324" w:type="dxa"/>
            <w:tcBorders>
              <w:left w:val="single" w:color="auto" w:sz="4" w:space="0"/>
              <w:right w:val="single" w:color="auto" w:sz="4" w:space="0"/>
            </w:tcBorders>
            <w:shd w:val="clear" w:color="auto" w:fill="auto"/>
            <w:noWrap w:val="0"/>
            <w:vAlign w:val="center"/>
          </w:tcPr>
          <w:p w14:paraId="68F19E0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第三次</w:t>
            </w:r>
          </w:p>
        </w:tc>
        <w:tc>
          <w:tcPr>
            <w:tcW w:w="1142" w:type="dxa"/>
            <w:tcBorders>
              <w:left w:val="single" w:color="auto" w:sz="4" w:space="0"/>
              <w:right w:val="single" w:color="auto" w:sz="4" w:space="0"/>
            </w:tcBorders>
            <w:noWrap w:val="0"/>
            <w:vAlign w:val="center"/>
          </w:tcPr>
          <w:p w14:paraId="3425CF4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20643</w:t>
            </w:r>
          </w:p>
        </w:tc>
        <w:tc>
          <w:tcPr>
            <w:tcW w:w="2035" w:type="dxa"/>
            <w:gridSpan w:val="2"/>
            <w:tcBorders>
              <w:top w:val="single" w:color="auto" w:sz="4" w:space="0"/>
              <w:left w:val="single" w:color="auto" w:sz="4" w:space="0"/>
              <w:bottom w:val="single" w:color="auto" w:sz="4" w:space="0"/>
              <w:right w:val="single" w:color="auto" w:sz="4" w:space="0"/>
            </w:tcBorders>
            <w:noWrap w:val="0"/>
            <w:vAlign w:val="center"/>
          </w:tcPr>
          <w:p w14:paraId="0F3A24B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2.28</w:t>
            </w:r>
          </w:p>
        </w:tc>
        <w:tc>
          <w:tcPr>
            <w:tcW w:w="2517" w:type="dxa"/>
            <w:gridSpan w:val="3"/>
            <w:tcBorders>
              <w:top w:val="single" w:color="auto" w:sz="4" w:space="0"/>
              <w:left w:val="single" w:color="auto" w:sz="4" w:space="0"/>
              <w:bottom w:val="single" w:color="auto" w:sz="4" w:space="0"/>
              <w:right w:val="single" w:color="auto" w:sz="4" w:space="0"/>
            </w:tcBorders>
            <w:noWrap w:val="0"/>
            <w:vAlign w:val="center"/>
          </w:tcPr>
          <w:p w14:paraId="00D81A4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0.047</w:t>
            </w:r>
          </w:p>
        </w:tc>
      </w:tr>
      <w:tr w14:paraId="555F362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2" w:hRule="exact"/>
          <w:jc w:val="center"/>
        </w:trPr>
        <w:tc>
          <w:tcPr>
            <w:tcW w:w="1538" w:type="dxa"/>
            <w:vMerge w:val="continue"/>
            <w:tcBorders>
              <w:left w:val="single" w:color="auto" w:sz="4" w:space="0"/>
              <w:right w:val="single" w:color="auto" w:sz="4" w:space="0"/>
            </w:tcBorders>
            <w:noWrap w:val="0"/>
            <w:vAlign w:val="center"/>
          </w:tcPr>
          <w:p w14:paraId="77F4BE8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42" w:type="dxa"/>
            <w:gridSpan w:val="3"/>
            <w:vMerge w:val="continue"/>
            <w:tcBorders>
              <w:left w:val="single" w:color="auto" w:sz="4" w:space="0"/>
              <w:right w:val="single" w:color="auto" w:sz="4" w:space="0"/>
            </w:tcBorders>
            <w:noWrap w:val="0"/>
            <w:vAlign w:val="center"/>
          </w:tcPr>
          <w:p w14:paraId="38112B3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324" w:type="dxa"/>
            <w:tcBorders>
              <w:left w:val="single" w:color="auto" w:sz="4" w:space="0"/>
              <w:right w:val="single" w:color="auto" w:sz="4" w:space="0"/>
            </w:tcBorders>
            <w:shd w:val="clear" w:color="auto" w:fill="auto"/>
            <w:noWrap w:val="0"/>
            <w:vAlign w:val="center"/>
          </w:tcPr>
          <w:p w14:paraId="584CF65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第四次</w:t>
            </w:r>
          </w:p>
        </w:tc>
        <w:tc>
          <w:tcPr>
            <w:tcW w:w="1142" w:type="dxa"/>
            <w:tcBorders>
              <w:left w:val="single" w:color="auto" w:sz="4" w:space="0"/>
              <w:right w:val="single" w:color="auto" w:sz="4" w:space="0"/>
            </w:tcBorders>
            <w:noWrap w:val="0"/>
            <w:vAlign w:val="center"/>
          </w:tcPr>
          <w:p w14:paraId="6322B86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20305</w:t>
            </w:r>
          </w:p>
        </w:tc>
        <w:tc>
          <w:tcPr>
            <w:tcW w:w="2035" w:type="dxa"/>
            <w:gridSpan w:val="2"/>
            <w:tcBorders>
              <w:top w:val="single" w:color="auto" w:sz="4" w:space="0"/>
              <w:left w:val="single" w:color="auto" w:sz="4" w:space="0"/>
              <w:bottom w:val="single" w:color="auto" w:sz="4" w:space="0"/>
              <w:right w:val="single" w:color="auto" w:sz="4" w:space="0"/>
            </w:tcBorders>
            <w:noWrap w:val="0"/>
            <w:vAlign w:val="center"/>
          </w:tcPr>
          <w:p w14:paraId="60A0BE1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2.05</w:t>
            </w:r>
          </w:p>
        </w:tc>
        <w:tc>
          <w:tcPr>
            <w:tcW w:w="2517" w:type="dxa"/>
            <w:gridSpan w:val="3"/>
            <w:tcBorders>
              <w:top w:val="single" w:color="auto" w:sz="4" w:space="0"/>
              <w:left w:val="single" w:color="auto" w:sz="4" w:space="0"/>
              <w:bottom w:val="single" w:color="auto" w:sz="4" w:space="0"/>
              <w:right w:val="single" w:color="auto" w:sz="4" w:space="0"/>
            </w:tcBorders>
            <w:noWrap w:val="0"/>
            <w:vAlign w:val="center"/>
          </w:tcPr>
          <w:p w14:paraId="128EB2A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0.042</w:t>
            </w:r>
          </w:p>
        </w:tc>
      </w:tr>
      <w:tr w14:paraId="01687AB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2" w:hRule="exact"/>
          <w:jc w:val="center"/>
        </w:trPr>
        <w:tc>
          <w:tcPr>
            <w:tcW w:w="1538" w:type="dxa"/>
            <w:vMerge w:val="continue"/>
            <w:tcBorders>
              <w:left w:val="single" w:color="auto" w:sz="4" w:space="0"/>
              <w:right w:val="single" w:color="auto" w:sz="4" w:space="0"/>
            </w:tcBorders>
            <w:noWrap w:val="0"/>
            <w:vAlign w:val="center"/>
          </w:tcPr>
          <w:p w14:paraId="554625D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42" w:type="dxa"/>
            <w:gridSpan w:val="3"/>
            <w:vMerge w:val="continue"/>
            <w:tcBorders>
              <w:left w:val="single" w:color="auto" w:sz="4" w:space="0"/>
              <w:right w:val="single" w:color="auto" w:sz="4" w:space="0"/>
            </w:tcBorders>
            <w:noWrap w:val="0"/>
            <w:vAlign w:val="center"/>
          </w:tcPr>
          <w:p w14:paraId="59FDF72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466" w:type="dxa"/>
            <w:gridSpan w:val="2"/>
            <w:tcBorders>
              <w:left w:val="single" w:color="auto" w:sz="4" w:space="0"/>
              <w:right w:val="single" w:color="auto" w:sz="4" w:space="0"/>
            </w:tcBorders>
            <w:shd w:val="clear" w:color="auto" w:fill="auto"/>
            <w:noWrap w:val="0"/>
            <w:vAlign w:val="center"/>
          </w:tcPr>
          <w:p w14:paraId="7763FA3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2035" w:type="dxa"/>
            <w:gridSpan w:val="2"/>
            <w:tcBorders>
              <w:top w:val="single" w:color="auto" w:sz="4" w:space="0"/>
              <w:left w:val="single" w:color="auto" w:sz="4" w:space="0"/>
              <w:bottom w:val="single" w:color="auto" w:sz="4" w:space="0"/>
              <w:right w:val="single" w:color="auto" w:sz="4" w:space="0"/>
            </w:tcBorders>
            <w:noWrap w:val="0"/>
            <w:vAlign w:val="center"/>
          </w:tcPr>
          <w:p w14:paraId="712370C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2.28（最大值）</w:t>
            </w:r>
          </w:p>
        </w:tc>
        <w:tc>
          <w:tcPr>
            <w:tcW w:w="2517" w:type="dxa"/>
            <w:gridSpan w:val="3"/>
            <w:tcBorders>
              <w:top w:val="single" w:color="auto" w:sz="4" w:space="0"/>
              <w:left w:val="single" w:color="auto" w:sz="4" w:space="0"/>
              <w:bottom w:val="single" w:color="auto" w:sz="4" w:space="0"/>
              <w:right w:val="single" w:color="auto" w:sz="4" w:space="0"/>
            </w:tcBorders>
            <w:noWrap w:val="0"/>
            <w:vAlign w:val="center"/>
          </w:tcPr>
          <w:p w14:paraId="4630D53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0.044（平均值）</w:t>
            </w:r>
          </w:p>
        </w:tc>
      </w:tr>
      <w:tr w14:paraId="452B978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2" w:hRule="exact"/>
          <w:jc w:val="center"/>
        </w:trPr>
        <w:tc>
          <w:tcPr>
            <w:tcW w:w="1538" w:type="dxa"/>
            <w:vMerge w:val="continue"/>
            <w:tcBorders>
              <w:left w:val="single" w:color="auto" w:sz="4" w:space="0"/>
              <w:right w:val="single" w:color="auto" w:sz="4" w:space="0"/>
            </w:tcBorders>
            <w:noWrap w:val="0"/>
            <w:vAlign w:val="center"/>
          </w:tcPr>
          <w:p w14:paraId="45E2568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42" w:type="dxa"/>
            <w:gridSpan w:val="3"/>
            <w:vMerge w:val="restart"/>
            <w:tcBorders>
              <w:left w:val="single" w:color="auto" w:sz="4" w:space="0"/>
              <w:right w:val="single" w:color="auto" w:sz="4" w:space="0"/>
            </w:tcBorders>
            <w:noWrap w:val="0"/>
            <w:vAlign w:val="center"/>
          </w:tcPr>
          <w:p w14:paraId="38941A4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硫化氢</w:t>
            </w:r>
          </w:p>
        </w:tc>
        <w:tc>
          <w:tcPr>
            <w:tcW w:w="1324" w:type="dxa"/>
            <w:tcBorders>
              <w:left w:val="single" w:color="auto" w:sz="4" w:space="0"/>
              <w:right w:val="single" w:color="auto" w:sz="4" w:space="0"/>
            </w:tcBorders>
            <w:shd w:val="clear" w:color="auto" w:fill="auto"/>
            <w:noWrap w:val="0"/>
            <w:vAlign w:val="center"/>
          </w:tcPr>
          <w:p w14:paraId="57A457B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第一次</w:t>
            </w:r>
          </w:p>
        </w:tc>
        <w:tc>
          <w:tcPr>
            <w:tcW w:w="1142" w:type="dxa"/>
            <w:tcBorders>
              <w:left w:val="single" w:color="auto" w:sz="4" w:space="0"/>
              <w:right w:val="single" w:color="auto" w:sz="4" w:space="0"/>
            </w:tcBorders>
            <w:shd w:val="clear" w:color="auto" w:fill="auto"/>
            <w:noWrap w:val="0"/>
            <w:vAlign w:val="center"/>
          </w:tcPr>
          <w:p w14:paraId="49AB832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20215</w:t>
            </w:r>
          </w:p>
        </w:tc>
        <w:tc>
          <w:tcPr>
            <w:tcW w:w="2035" w:type="dxa"/>
            <w:gridSpan w:val="2"/>
            <w:tcBorders>
              <w:top w:val="single" w:color="auto" w:sz="4" w:space="0"/>
              <w:left w:val="single" w:color="auto" w:sz="4" w:space="0"/>
              <w:bottom w:val="single" w:color="auto" w:sz="4" w:space="0"/>
              <w:right w:val="single" w:color="auto" w:sz="4" w:space="0"/>
            </w:tcBorders>
            <w:noWrap w:val="0"/>
            <w:vAlign w:val="center"/>
          </w:tcPr>
          <w:p w14:paraId="4E337E8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0.230</w:t>
            </w:r>
          </w:p>
        </w:tc>
        <w:tc>
          <w:tcPr>
            <w:tcW w:w="2517" w:type="dxa"/>
            <w:gridSpan w:val="3"/>
            <w:tcBorders>
              <w:top w:val="single" w:color="auto" w:sz="4" w:space="0"/>
              <w:left w:val="single" w:color="auto" w:sz="4" w:space="0"/>
              <w:bottom w:val="single" w:color="auto" w:sz="4" w:space="0"/>
              <w:right w:val="single" w:color="auto" w:sz="4" w:space="0"/>
            </w:tcBorders>
            <w:noWrap w:val="0"/>
            <w:vAlign w:val="center"/>
          </w:tcPr>
          <w:p w14:paraId="0322273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4.6×10</w:t>
            </w:r>
            <w:r>
              <w:rPr>
                <w:rFonts w:hint="default" w:ascii="Times New Roman" w:hAnsi="Times New Roman" w:eastAsia="宋体" w:cs="Times New Roman"/>
                <w:color w:val="auto"/>
                <w:sz w:val="21"/>
                <w:szCs w:val="21"/>
                <w:highlight w:val="none"/>
                <w:vertAlign w:val="superscript"/>
                <w:lang w:val="en-US" w:eastAsia="zh-CN"/>
              </w:rPr>
              <w:t>-3</w:t>
            </w:r>
          </w:p>
        </w:tc>
      </w:tr>
      <w:tr w14:paraId="075186A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2" w:hRule="exact"/>
          <w:jc w:val="center"/>
        </w:trPr>
        <w:tc>
          <w:tcPr>
            <w:tcW w:w="1538" w:type="dxa"/>
            <w:vMerge w:val="continue"/>
            <w:tcBorders>
              <w:left w:val="single" w:color="auto" w:sz="4" w:space="0"/>
              <w:right w:val="single" w:color="auto" w:sz="4" w:space="0"/>
            </w:tcBorders>
            <w:noWrap w:val="0"/>
            <w:vAlign w:val="center"/>
          </w:tcPr>
          <w:p w14:paraId="3B05568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42" w:type="dxa"/>
            <w:gridSpan w:val="3"/>
            <w:vMerge w:val="continue"/>
            <w:tcBorders>
              <w:left w:val="single" w:color="auto" w:sz="4" w:space="0"/>
              <w:right w:val="single" w:color="auto" w:sz="4" w:space="0"/>
            </w:tcBorders>
            <w:noWrap w:val="0"/>
            <w:vAlign w:val="center"/>
          </w:tcPr>
          <w:p w14:paraId="0E2EDCF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324" w:type="dxa"/>
            <w:tcBorders>
              <w:left w:val="single" w:color="auto" w:sz="4" w:space="0"/>
              <w:right w:val="single" w:color="auto" w:sz="4" w:space="0"/>
            </w:tcBorders>
            <w:shd w:val="clear" w:color="auto" w:fill="auto"/>
            <w:noWrap w:val="0"/>
            <w:vAlign w:val="center"/>
          </w:tcPr>
          <w:p w14:paraId="1FE8687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第二次</w:t>
            </w:r>
          </w:p>
        </w:tc>
        <w:tc>
          <w:tcPr>
            <w:tcW w:w="1142" w:type="dxa"/>
            <w:tcBorders>
              <w:left w:val="single" w:color="auto" w:sz="4" w:space="0"/>
              <w:right w:val="single" w:color="auto" w:sz="4" w:space="0"/>
            </w:tcBorders>
            <w:shd w:val="clear" w:color="auto" w:fill="auto"/>
            <w:noWrap w:val="0"/>
            <w:vAlign w:val="center"/>
          </w:tcPr>
          <w:p w14:paraId="1DEC943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19862</w:t>
            </w:r>
          </w:p>
        </w:tc>
        <w:tc>
          <w:tcPr>
            <w:tcW w:w="2035" w:type="dxa"/>
            <w:gridSpan w:val="2"/>
            <w:tcBorders>
              <w:top w:val="single" w:color="auto" w:sz="4" w:space="0"/>
              <w:left w:val="single" w:color="auto" w:sz="4" w:space="0"/>
              <w:bottom w:val="single" w:color="auto" w:sz="4" w:space="0"/>
              <w:right w:val="single" w:color="auto" w:sz="4" w:space="0"/>
            </w:tcBorders>
            <w:noWrap w:val="0"/>
            <w:vAlign w:val="center"/>
          </w:tcPr>
          <w:p w14:paraId="6A5555D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0.227</w:t>
            </w:r>
          </w:p>
        </w:tc>
        <w:tc>
          <w:tcPr>
            <w:tcW w:w="2517" w:type="dxa"/>
            <w:gridSpan w:val="3"/>
            <w:tcBorders>
              <w:top w:val="single" w:color="auto" w:sz="4" w:space="0"/>
              <w:left w:val="single" w:color="auto" w:sz="4" w:space="0"/>
              <w:bottom w:val="single" w:color="auto" w:sz="4" w:space="0"/>
              <w:right w:val="single" w:color="auto" w:sz="4" w:space="0"/>
            </w:tcBorders>
            <w:noWrap w:val="0"/>
            <w:vAlign w:val="center"/>
          </w:tcPr>
          <w:p w14:paraId="5431B42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4.5×10</w:t>
            </w:r>
            <w:r>
              <w:rPr>
                <w:rFonts w:hint="default" w:ascii="Times New Roman" w:hAnsi="Times New Roman" w:eastAsia="宋体" w:cs="Times New Roman"/>
                <w:color w:val="auto"/>
                <w:sz w:val="21"/>
                <w:szCs w:val="21"/>
                <w:highlight w:val="none"/>
                <w:vertAlign w:val="superscript"/>
                <w:lang w:val="en-US" w:eastAsia="zh-CN"/>
              </w:rPr>
              <w:t>-3</w:t>
            </w:r>
          </w:p>
        </w:tc>
      </w:tr>
      <w:tr w14:paraId="553465D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2" w:hRule="exact"/>
          <w:jc w:val="center"/>
        </w:trPr>
        <w:tc>
          <w:tcPr>
            <w:tcW w:w="1538" w:type="dxa"/>
            <w:vMerge w:val="continue"/>
            <w:tcBorders>
              <w:left w:val="single" w:color="auto" w:sz="4" w:space="0"/>
              <w:right w:val="single" w:color="auto" w:sz="4" w:space="0"/>
            </w:tcBorders>
            <w:noWrap w:val="0"/>
            <w:vAlign w:val="center"/>
          </w:tcPr>
          <w:p w14:paraId="1FF9D21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42" w:type="dxa"/>
            <w:gridSpan w:val="3"/>
            <w:vMerge w:val="continue"/>
            <w:tcBorders>
              <w:left w:val="single" w:color="auto" w:sz="4" w:space="0"/>
              <w:right w:val="single" w:color="auto" w:sz="4" w:space="0"/>
            </w:tcBorders>
            <w:noWrap w:val="0"/>
            <w:vAlign w:val="center"/>
          </w:tcPr>
          <w:p w14:paraId="3218853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324" w:type="dxa"/>
            <w:tcBorders>
              <w:left w:val="single" w:color="auto" w:sz="4" w:space="0"/>
              <w:right w:val="single" w:color="auto" w:sz="4" w:space="0"/>
            </w:tcBorders>
            <w:shd w:val="clear" w:color="auto" w:fill="auto"/>
            <w:noWrap w:val="0"/>
            <w:vAlign w:val="center"/>
          </w:tcPr>
          <w:p w14:paraId="4B38E28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第三次</w:t>
            </w:r>
          </w:p>
        </w:tc>
        <w:tc>
          <w:tcPr>
            <w:tcW w:w="1142" w:type="dxa"/>
            <w:tcBorders>
              <w:left w:val="single" w:color="auto" w:sz="4" w:space="0"/>
              <w:right w:val="single" w:color="auto" w:sz="4" w:space="0"/>
            </w:tcBorders>
            <w:shd w:val="clear" w:color="auto" w:fill="auto"/>
            <w:noWrap w:val="0"/>
            <w:vAlign w:val="center"/>
          </w:tcPr>
          <w:p w14:paraId="0801AFD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20643</w:t>
            </w:r>
          </w:p>
        </w:tc>
        <w:tc>
          <w:tcPr>
            <w:tcW w:w="2035" w:type="dxa"/>
            <w:gridSpan w:val="2"/>
            <w:tcBorders>
              <w:top w:val="single" w:color="auto" w:sz="4" w:space="0"/>
              <w:left w:val="single" w:color="auto" w:sz="4" w:space="0"/>
              <w:bottom w:val="single" w:color="auto" w:sz="4" w:space="0"/>
              <w:right w:val="single" w:color="auto" w:sz="4" w:space="0"/>
            </w:tcBorders>
            <w:noWrap w:val="0"/>
            <w:vAlign w:val="center"/>
          </w:tcPr>
          <w:p w14:paraId="5DE622E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0.233</w:t>
            </w:r>
          </w:p>
        </w:tc>
        <w:tc>
          <w:tcPr>
            <w:tcW w:w="2517" w:type="dxa"/>
            <w:gridSpan w:val="3"/>
            <w:tcBorders>
              <w:top w:val="single" w:color="auto" w:sz="4" w:space="0"/>
              <w:left w:val="single" w:color="auto" w:sz="4" w:space="0"/>
              <w:bottom w:val="single" w:color="auto" w:sz="4" w:space="0"/>
              <w:right w:val="single" w:color="auto" w:sz="4" w:space="0"/>
            </w:tcBorders>
            <w:noWrap w:val="0"/>
            <w:vAlign w:val="center"/>
          </w:tcPr>
          <w:p w14:paraId="2744753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4.8×10</w:t>
            </w:r>
            <w:r>
              <w:rPr>
                <w:rFonts w:hint="default" w:ascii="Times New Roman" w:hAnsi="Times New Roman" w:eastAsia="宋体" w:cs="Times New Roman"/>
                <w:color w:val="auto"/>
                <w:sz w:val="21"/>
                <w:szCs w:val="21"/>
                <w:highlight w:val="none"/>
                <w:vertAlign w:val="superscript"/>
                <w:lang w:val="en-US" w:eastAsia="zh-CN"/>
              </w:rPr>
              <w:t>-3</w:t>
            </w:r>
          </w:p>
        </w:tc>
      </w:tr>
      <w:tr w14:paraId="42997F9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2" w:hRule="exact"/>
          <w:jc w:val="center"/>
        </w:trPr>
        <w:tc>
          <w:tcPr>
            <w:tcW w:w="1538" w:type="dxa"/>
            <w:vMerge w:val="continue"/>
            <w:tcBorders>
              <w:left w:val="single" w:color="auto" w:sz="4" w:space="0"/>
              <w:right w:val="single" w:color="auto" w:sz="4" w:space="0"/>
            </w:tcBorders>
            <w:noWrap w:val="0"/>
            <w:vAlign w:val="center"/>
          </w:tcPr>
          <w:p w14:paraId="3E19331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42" w:type="dxa"/>
            <w:gridSpan w:val="3"/>
            <w:vMerge w:val="continue"/>
            <w:tcBorders>
              <w:left w:val="single" w:color="auto" w:sz="4" w:space="0"/>
              <w:right w:val="single" w:color="auto" w:sz="4" w:space="0"/>
            </w:tcBorders>
            <w:noWrap w:val="0"/>
            <w:vAlign w:val="center"/>
          </w:tcPr>
          <w:p w14:paraId="1125FC5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324" w:type="dxa"/>
            <w:tcBorders>
              <w:left w:val="single" w:color="auto" w:sz="4" w:space="0"/>
              <w:right w:val="single" w:color="auto" w:sz="4" w:space="0"/>
            </w:tcBorders>
            <w:shd w:val="clear" w:color="auto" w:fill="auto"/>
            <w:noWrap w:val="0"/>
            <w:vAlign w:val="center"/>
          </w:tcPr>
          <w:p w14:paraId="643A3C4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第四次</w:t>
            </w:r>
          </w:p>
        </w:tc>
        <w:tc>
          <w:tcPr>
            <w:tcW w:w="1142" w:type="dxa"/>
            <w:tcBorders>
              <w:left w:val="single" w:color="auto" w:sz="4" w:space="0"/>
              <w:right w:val="single" w:color="auto" w:sz="4" w:space="0"/>
            </w:tcBorders>
            <w:shd w:val="clear" w:color="auto" w:fill="auto"/>
            <w:noWrap w:val="0"/>
            <w:vAlign w:val="center"/>
          </w:tcPr>
          <w:p w14:paraId="7AB1649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20305</w:t>
            </w:r>
          </w:p>
        </w:tc>
        <w:tc>
          <w:tcPr>
            <w:tcW w:w="2035" w:type="dxa"/>
            <w:gridSpan w:val="2"/>
            <w:tcBorders>
              <w:top w:val="single" w:color="auto" w:sz="4" w:space="0"/>
              <w:left w:val="single" w:color="auto" w:sz="4" w:space="0"/>
              <w:bottom w:val="single" w:color="auto" w:sz="4" w:space="0"/>
              <w:right w:val="single" w:color="auto" w:sz="4" w:space="0"/>
            </w:tcBorders>
            <w:noWrap w:val="0"/>
            <w:vAlign w:val="center"/>
          </w:tcPr>
          <w:p w14:paraId="16F9D2F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0.242</w:t>
            </w:r>
          </w:p>
        </w:tc>
        <w:tc>
          <w:tcPr>
            <w:tcW w:w="2517" w:type="dxa"/>
            <w:gridSpan w:val="3"/>
            <w:tcBorders>
              <w:top w:val="single" w:color="auto" w:sz="4" w:space="0"/>
              <w:left w:val="single" w:color="auto" w:sz="4" w:space="0"/>
              <w:bottom w:val="single" w:color="auto" w:sz="4" w:space="0"/>
              <w:right w:val="single" w:color="auto" w:sz="4" w:space="0"/>
            </w:tcBorders>
            <w:noWrap w:val="0"/>
            <w:vAlign w:val="center"/>
          </w:tcPr>
          <w:p w14:paraId="537125B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4.9×10</w:t>
            </w:r>
            <w:r>
              <w:rPr>
                <w:rFonts w:hint="default" w:ascii="Times New Roman" w:hAnsi="Times New Roman" w:eastAsia="宋体" w:cs="Times New Roman"/>
                <w:color w:val="auto"/>
                <w:sz w:val="21"/>
                <w:szCs w:val="21"/>
                <w:highlight w:val="none"/>
                <w:vertAlign w:val="superscript"/>
                <w:lang w:val="en-US" w:eastAsia="zh-CN"/>
              </w:rPr>
              <w:t>-3</w:t>
            </w:r>
          </w:p>
        </w:tc>
      </w:tr>
      <w:tr w14:paraId="50242E4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2" w:hRule="exact"/>
          <w:jc w:val="center"/>
        </w:trPr>
        <w:tc>
          <w:tcPr>
            <w:tcW w:w="1538" w:type="dxa"/>
            <w:vMerge w:val="continue"/>
            <w:tcBorders>
              <w:left w:val="single" w:color="auto" w:sz="4" w:space="0"/>
              <w:right w:val="single" w:color="auto" w:sz="4" w:space="0"/>
            </w:tcBorders>
            <w:noWrap w:val="0"/>
            <w:vAlign w:val="center"/>
          </w:tcPr>
          <w:p w14:paraId="37D446C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42" w:type="dxa"/>
            <w:gridSpan w:val="3"/>
            <w:vMerge w:val="continue"/>
            <w:tcBorders>
              <w:left w:val="single" w:color="auto" w:sz="4" w:space="0"/>
              <w:right w:val="single" w:color="auto" w:sz="4" w:space="0"/>
            </w:tcBorders>
            <w:noWrap w:val="0"/>
            <w:vAlign w:val="center"/>
          </w:tcPr>
          <w:p w14:paraId="3767B39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466" w:type="dxa"/>
            <w:gridSpan w:val="2"/>
            <w:tcBorders>
              <w:left w:val="single" w:color="auto" w:sz="4" w:space="0"/>
              <w:right w:val="single" w:color="auto" w:sz="4" w:space="0"/>
            </w:tcBorders>
            <w:shd w:val="clear" w:color="auto" w:fill="auto"/>
            <w:noWrap w:val="0"/>
            <w:vAlign w:val="center"/>
          </w:tcPr>
          <w:p w14:paraId="561CC55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2035" w:type="dxa"/>
            <w:gridSpan w:val="2"/>
            <w:tcBorders>
              <w:top w:val="single" w:color="auto" w:sz="4" w:space="0"/>
              <w:left w:val="single" w:color="auto" w:sz="4" w:space="0"/>
              <w:bottom w:val="single" w:color="auto" w:sz="4" w:space="0"/>
              <w:right w:val="single" w:color="auto" w:sz="4" w:space="0"/>
            </w:tcBorders>
            <w:noWrap w:val="0"/>
            <w:vAlign w:val="center"/>
          </w:tcPr>
          <w:p w14:paraId="3024FE7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0.242（最大值）</w:t>
            </w:r>
          </w:p>
        </w:tc>
        <w:tc>
          <w:tcPr>
            <w:tcW w:w="2517" w:type="dxa"/>
            <w:gridSpan w:val="3"/>
            <w:tcBorders>
              <w:top w:val="single" w:color="auto" w:sz="4" w:space="0"/>
              <w:left w:val="single" w:color="auto" w:sz="4" w:space="0"/>
              <w:bottom w:val="single" w:color="auto" w:sz="4" w:space="0"/>
              <w:right w:val="single" w:color="auto" w:sz="4" w:space="0"/>
            </w:tcBorders>
            <w:noWrap w:val="0"/>
            <w:vAlign w:val="center"/>
          </w:tcPr>
          <w:p w14:paraId="1915CD3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4.7×10</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（平均值）</w:t>
            </w:r>
          </w:p>
        </w:tc>
      </w:tr>
      <w:tr w14:paraId="59A2DDC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2" w:hRule="exact"/>
          <w:jc w:val="center"/>
        </w:trPr>
        <w:tc>
          <w:tcPr>
            <w:tcW w:w="1538" w:type="dxa"/>
            <w:vMerge w:val="continue"/>
            <w:tcBorders>
              <w:left w:val="single" w:color="auto" w:sz="4" w:space="0"/>
              <w:right w:val="single" w:color="auto" w:sz="4" w:space="0"/>
            </w:tcBorders>
            <w:noWrap w:val="0"/>
            <w:vAlign w:val="center"/>
          </w:tcPr>
          <w:p w14:paraId="668CF7C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42" w:type="dxa"/>
            <w:gridSpan w:val="3"/>
            <w:vMerge w:val="restart"/>
            <w:tcBorders>
              <w:left w:val="single" w:color="auto" w:sz="4" w:space="0"/>
              <w:right w:val="single" w:color="auto" w:sz="4" w:space="0"/>
            </w:tcBorders>
            <w:noWrap w:val="0"/>
            <w:vAlign w:val="center"/>
          </w:tcPr>
          <w:p w14:paraId="36CBDFD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臭气浓度（无量纲）</w:t>
            </w:r>
          </w:p>
        </w:tc>
        <w:tc>
          <w:tcPr>
            <w:tcW w:w="1324" w:type="dxa"/>
            <w:tcBorders>
              <w:left w:val="single" w:color="auto" w:sz="4" w:space="0"/>
              <w:right w:val="single" w:color="auto" w:sz="4" w:space="0"/>
            </w:tcBorders>
            <w:shd w:val="clear" w:color="auto" w:fill="auto"/>
            <w:noWrap w:val="0"/>
            <w:vAlign w:val="center"/>
          </w:tcPr>
          <w:p w14:paraId="64A5793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第一次</w:t>
            </w:r>
          </w:p>
        </w:tc>
        <w:tc>
          <w:tcPr>
            <w:tcW w:w="1142" w:type="dxa"/>
            <w:tcBorders>
              <w:left w:val="single" w:color="auto" w:sz="4" w:space="0"/>
              <w:right w:val="single" w:color="auto" w:sz="4" w:space="0"/>
            </w:tcBorders>
            <w:shd w:val="clear" w:color="auto" w:fill="auto"/>
            <w:noWrap w:val="0"/>
            <w:vAlign w:val="center"/>
          </w:tcPr>
          <w:p w14:paraId="5A319F6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20215</w:t>
            </w:r>
          </w:p>
        </w:tc>
        <w:tc>
          <w:tcPr>
            <w:tcW w:w="4552" w:type="dxa"/>
            <w:gridSpan w:val="5"/>
            <w:tcBorders>
              <w:top w:val="single" w:color="auto" w:sz="4" w:space="0"/>
              <w:left w:val="single" w:color="auto" w:sz="4" w:space="0"/>
              <w:bottom w:val="single" w:color="auto" w:sz="4" w:space="0"/>
              <w:right w:val="single" w:color="auto" w:sz="4" w:space="0"/>
            </w:tcBorders>
            <w:noWrap w:val="0"/>
            <w:vAlign w:val="center"/>
          </w:tcPr>
          <w:p w14:paraId="713DBDA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1737</w:t>
            </w:r>
          </w:p>
        </w:tc>
      </w:tr>
      <w:tr w14:paraId="595B9A2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2" w:hRule="exact"/>
          <w:jc w:val="center"/>
        </w:trPr>
        <w:tc>
          <w:tcPr>
            <w:tcW w:w="1538" w:type="dxa"/>
            <w:vMerge w:val="continue"/>
            <w:tcBorders>
              <w:left w:val="single" w:color="auto" w:sz="4" w:space="0"/>
              <w:right w:val="single" w:color="auto" w:sz="4" w:space="0"/>
            </w:tcBorders>
            <w:noWrap w:val="0"/>
            <w:vAlign w:val="center"/>
          </w:tcPr>
          <w:p w14:paraId="3619905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42" w:type="dxa"/>
            <w:gridSpan w:val="3"/>
            <w:vMerge w:val="continue"/>
            <w:tcBorders>
              <w:left w:val="single" w:color="auto" w:sz="4" w:space="0"/>
              <w:right w:val="single" w:color="auto" w:sz="4" w:space="0"/>
            </w:tcBorders>
            <w:noWrap w:val="0"/>
            <w:vAlign w:val="center"/>
          </w:tcPr>
          <w:p w14:paraId="4FAAB9B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324" w:type="dxa"/>
            <w:tcBorders>
              <w:left w:val="single" w:color="auto" w:sz="4" w:space="0"/>
              <w:right w:val="single" w:color="auto" w:sz="4" w:space="0"/>
            </w:tcBorders>
            <w:shd w:val="clear" w:color="auto" w:fill="auto"/>
            <w:noWrap w:val="0"/>
            <w:vAlign w:val="center"/>
          </w:tcPr>
          <w:p w14:paraId="7678DD6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第二次</w:t>
            </w:r>
          </w:p>
        </w:tc>
        <w:tc>
          <w:tcPr>
            <w:tcW w:w="1142" w:type="dxa"/>
            <w:tcBorders>
              <w:left w:val="single" w:color="auto" w:sz="4" w:space="0"/>
              <w:right w:val="single" w:color="auto" w:sz="4" w:space="0"/>
            </w:tcBorders>
            <w:shd w:val="clear" w:color="auto" w:fill="auto"/>
            <w:noWrap w:val="0"/>
            <w:vAlign w:val="center"/>
          </w:tcPr>
          <w:p w14:paraId="24CDCA5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19862</w:t>
            </w:r>
          </w:p>
        </w:tc>
        <w:tc>
          <w:tcPr>
            <w:tcW w:w="4552" w:type="dxa"/>
            <w:gridSpan w:val="5"/>
            <w:tcBorders>
              <w:top w:val="single" w:color="auto" w:sz="4" w:space="0"/>
              <w:left w:val="single" w:color="auto" w:sz="4" w:space="0"/>
              <w:bottom w:val="single" w:color="auto" w:sz="4" w:space="0"/>
              <w:right w:val="single" w:color="auto" w:sz="4" w:space="0"/>
            </w:tcBorders>
            <w:noWrap w:val="0"/>
            <w:vAlign w:val="center"/>
          </w:tcPr>
          <w:p w14:paraId="0D919D4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2691</w:t>
            </w:r>
          </w:p>
        </w:tc>
      </w:tr>
      <w:tr w14:paraId="181B314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2" w:hRule="exact"/>
          <w:jc w:val="center"/>
        </w:trPr>
        <w:tc>
          <w:tcPr>
            <w:tcW w:w="1538" w:type="dxa"/>
            <w:vMerge w:val="continue"/>
            <w:tcBorders>
              <w:left w:val="single" w:color="auto" w:sz="4" w:space="0"/>
              <w:right w:val="single" w:color="auto" w:sz="4" w:space="0"/>
            </w:tcBorders>
            <w:noWrap w:val="0"/>
            <w:vAlign w:val="center"/>
          </w:tcPr>
          <w:p w14:paraId="5101AEE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42" w:type="dxa"/>
            <w:gridSpan w:val="3"/>
            <w:vMerge w:val="continue"/>
            <w:tcBorders>
              <w:left w:val="single" w:color="auto" w:sz="4" w:space="0"/>
              <w:right w:val="single" w:color="auto" w:sz="4" w:space="0"/>
            </w:tcBorders>
            <w:noWrap w:val="0"/>
            <w:vAlign w:val="center"/>
          </w:tcPr>
          <w:p w14:paraId="6204949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324" w:type="dxa"/>
            <w:tcBorders>
              <w:left w:val="single" w:color="auto" w:sz="4" w:space="0"/>
              <w:right w:val="single" w:color="auto" w:sz="4" w:space="0"/>
            </w:tcBorders>
            <w:shd w:val="clear" w:color="auto" w:fill="auto"/>
            <w:noWrap w:val="0"/>
            <w:vAlign w:val="center"/>
          </w:tcPr>
          <w:p w14:paraId="7A03B76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第三次</w:t>
            </w:r>
          </w:p>
        </w:tc>
        <w:tc>
          <w:tcPr>
            <w:tcW w:w="1142" w:type="dxa"/>
            <w:tcBorders>
              <w:left w:val="single" w:color="auto" w:sz="4" w:space="0"/>
              <w:right w:val="single" w:color="auto" w:sz="4" w:space="0"/>
            </w:tcBorders>
            <w:shd w:val="clear" w:color="auto" w:fill="auto"/>
            <w:noWrap w:val="0"/>
            <w:vAlign w:val="center"/>
          </w:tcPr>
          <w:p w14:paraId="1E5453F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20643</w:t>
            </w:r>
          </w:p>
        </w:tc>
        <w:tc>
          <w:tcPr>
            <w:tcW w:w="4552" w:type="dxa"/>
            <w:gridSpan w:val="5"/>
            <w:tcBorders>
              <w:top w:val="single" w:color="auto" w:sz="4" w:space="0"/>
              <w:left w:val="single" w:color="auto" w:sz="4" w:space="0"/>
              <w:bottom w:val="single" w:color="auto" w:sz="4" w:space="0"/>
              <w:right w:val="single" w:color="auto" w:sz="4" w:space="0"/>
            </w:tcBorders>
            <w:noWrap w:val="0"/>
            <w:vAlign w:val="center"/>
          </w:tcPr>
          <w:p w14:paraId="4D8DA2B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2691</w:t>
            </w:r>
          </w:p>
        </w:tc>
      </w:tr>
      <w:tr w14:paraId="2545245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2" w:hRule="exact"/>
          <w:jc w:val="center"/>
        </w:trPr>
        <w:tc>
          <w:tcPr>
            <w:tcW w:w="1538" w:type="dxa"/>
            <w:vMerge w:val="continue"/>
            <w:tcBorders>
              <w:left w:val="single" w:color="auto" w:sz="4" w:space="0"/>
              <w:right w:val="single" w:color="auto" w:sz="4" w:space="0"/>
            </w:tcBorders>
            <w:noWrap w:val="0"/>
            <w:vAlign w:val="center"/>
          </w:tcPr>
          <w:p w14:paraId="6B15E16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42" w:type="dxa"/>
            <w:gridSpan w:val="3"/>
            <w:vMerge w:val="continue"/>
            <w:tcBorders>
              <w:left w:val="single" w:color="auto" w:sz="4" w:space="0"/>
              <w:right w:val="single" w:color="auto" w:sz="4" w:space="0"/>
            </w:tcBorders>
            <w:noWrap w:val="0"/>
            <w:vAlign w:val="center"/>
          </w:tcPr>
          <w:p w14:paraId="3832E55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324" w:type="dxa"/>
            <w:tcBorders>
              <w:left w:val="single" w:color="auto" w:sz="4" w:space="0"/>
              <w:right w:val="single" w:color="auto" w:sz="4" w:space="0"/>
            </w:tcBorders>
            <w:shd w:val="clear" w:color="auto" w:fill="auto"/>
            <w:noWrap w:val="0"/>
            <w:vAlign w:val="center"/>
          </w:tcPr>
          <w:p w14:paraId="5A97E43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第四次</w:t>
            </w:r>
          </w:p>
        </w:tc>
        <w:tc>
          <w:tcPr>
            <w:tcW w:w="1142" w:type="dxa"/>
            <w:tcBorders>
              <w:left w:val="single" w:color="auto" w:sz="4" w:space="0"/>
              <w:right w:val="single" w:color="auto" w:sz="4" w:space="0"/>
            </w:tcBorders>
            <w:shd w:val="clear" w:color="auto" w:fill="auto"/>
            <w:noWrap w:val="0"/>
            <w:vAlign w:val="center"/>
          </w:tcPr>
          <w:p w14:paraId="5B416E1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20305</w:t>
            </w:r>
          </w:p>
        </w:tc>
        <w:tc>
          <w:tcPr>
            <w:tcW w:w="4552" w:type="dxa"/>
            <w:gridSpan w:val="5"/>
            <w:tcBorders>
              <w:top w:val="single" w:color="auto" w:sz="4" w:space="0"/>
              <w:left w:val="single" w:color="auto" w:sz="4" w:space="0"/>
              <w:bottom w:val="single" w:color="auto" w:sz="4" w:space="0"/>
              <w:right w:val="single" w:color="auto" w:sz="4" w:space="0"/>
            </w:tcBorders>
            <w:noWrap w:val="0"/>
            <w:vAlign w:val="center"/>
          </w:tcPr>
          <w:p w14:paraId="6B362F1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1995</w:t>
            </w:r>
          </w:p>
        </w:tc>
      </w:tr>
      <w:tr w14:paraId="4818C2F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2" w:hRule="exact"/>
          <w:jc w:val="center"/>
        </w:trPr>
        <w:tc>
          <w:tcPr>
            <w:tcW w:w="1538" w:type="dxa"/>
            <w:vMerge w:val="continue"/>
            <w:tcBorders>
              <w:left w:val="single" w:color="auto" w:sz="4" w:space="0"/>
              <w:right w:val="single" w:color="auto" w:sz="4" w:space="0"/>
            </w:tcBorders>
            <w:noWrap w:val="0"/>
            <w:vAlign w:val="center"/>
          </w:tcPr>
          <w:p w14:paraId="3294CE3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42" w:type="dxa"/>
            <w:gridSpan w:val="3"/>
            <w:vMerge w:val="continue"/>
            <w:tcBorders>
              <w:left w:val="single" w:color="auto" w:sz="4" w:space="0"/>
              <w:right w:val="single" w:color="auto" w:sz="4" w:space="0"/>
            </w:tcBorders>
            <w:noWrap w:val="0"/>
            <w:vAlign w:val="center"/>
          </w:tcPr>
          <w:p w14:paraId="2D386C5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466" w:type="dxa"/>
            <w:gridSpan w:val="2"/>
            <w:tcBorders>
              <w:left w:val="single" w:color="auto" w:sz="4" w:space="0"/>
              <w:right w:val="single" w:color="auto" w:sz="4" w:space="0"/>
            </w:tcBorders>
            <w:shd w:val="clear" w:color="auto" w:fill="auto"/>
            <w:noWrap w:val="0"/>
            <w:vAlign w:val="center"/>
          </w:tcPr>
          <w:p w14:paraId="722CE02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552" w:type="dxa"/>
            <w:gridSpan w:val="5"/>
            <w:tcBorders>
              <w:top w:val="single" w:color="auto" w:sz="4" w:space="0"/>
              <w:left w:val="single" w:color="auto" w:sz="4" w:space="0"/>
              <w:bottom w:val="single" w:color="auto" w:sz="4" w:space="0"/>
              <w:right w:val="single" w:color="auto" w:sz="4" w:space="0"/>
            </w:tcBorders>
            <w:noWrap w:val="0"/>
            <w:vAlign w:val="center"/>
          </w:tcPr>
          <w:p w14:paraId="1F241DC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2691（最大值）</w:t>
            </w:r>
          </w:p>
        </w:tc>
      </w:tr>
      <w:tr w14:paraId="4CE688B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9598" w:type="dxa"/>
            <w:gridSpan w:val="11"/>
            <w:tcBorders>
              <w:top w:val="single" w:color="auto" w:sz="4" w:space="0"/>
              <w:left w:val="single" w:color="auto" w:sz="4" w:space="0"/>
              <w:bottom w:val="single" w:color="auto" w:sz="4" w:space="0"/>
              <w:right w:val="single" w:color="auto" w:sz="4" w:space="0"/>
            </w:tcBorders>
            <w:noWrap w:val="0"/>
            <w:vAlign w:val="center"/>
          </w:tcPr>
          <w:p w14:paraId="5417941B">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vertAlign w:val="baseline"/>
                <w:lang w:val="en-US" w:eastAsia="zh-CN" w:bidi="ar-SA"/>
              </w:rPr>
              <w:t>备注：无。</w:t>
            </w:r>
          </w:p>
        </w:tc>
      </w:tr>
    </w:tbl>
    <w:p w14:paraId="7A8DAA20">
      <w:pPr>
        <w:pStyle w:val="20"/>
        <w:rPr>
          <w:rFonts w:hint="eastAsia" w:ascii="Times New Roman" w:hAnsi="Times New Roman" w:cs="Times New Roman"/>
          <w:color w:val="auto"/>
          <w:highlight w:val="none"/>
        </w:rPr>
      </w:pPr>
    </w:p>
    <w:p w14:paraId="489BC534">
      <w:pPr>
        <w:rPr>
          <w:rFonts w:hint="eastAsia" w:ascii="Times New Roman" w:hAnsi="Times New Roman" w:cs="Times New Roman"/>
          <w:color w:val="auto"/>
          <w:highlight w:val="none"/>
        </w:rPr>
      </w:pPr>
    </w:p>
    <w:p w14:paraId="7710E4A6">
      <w:pPr>
        <w:pStyle w:val="20"/>
        <w:rPr>
          <w:rFonts w:hint="default" w:ascii="Times New Roman" w:hAnsi="Times New Roman" w:cs="Times New Roman"/>
          <w:color w:val="auto"/>
          <w:highlight w:val="none"/>
        </w:rPr>
      </w:pPr>
      <w:r>
        <w:rPr>
          <w:rFonts w:hint="eastAsia" w:ascii="Times New Roman" w:hAnsi="Times New Roman" w:cs="Times New Roman"/>
          <w:color w:val="auto"/>
          <w:highlight w:val="none"/>
        </w:rPr>
        <w:t>表</w:t>
      </w:r>
      <w:r>
        <w:rPr>
          <w:rFonts w:hint="eastAsia" w:ascii="Times New Roman" w:hAnsi="Times New Roman" w:cs="Times New Roman"/>
          <w:color w:val="auto"/>
          <w:highlight w:val="none"/>
          <w:lang w:val="en-US" w:eastAsia="zh-CN"/>
        </w:rPr>
        <w:t>9</w:t>
      </w:r>
      <w:r>
        <w:rPr>
          <w:rFonts w:hint="eastAsia" w:cs="Times New Roman"/>
          <w:color w:val="auto"/>
          <w:highlight w:val="none"/>
          <w:lang w:val="en-US" w:eastAsia="zh-CN"/>
        </w:rPr>
        <w:t>.1-6</w:t>
      </w:r>
      <w:r>
        <w:rPr>
          <w:rFonts w:hint="default" w:ascii="Times New Roman" w:hAnsi="Times New Roman" w:eastAsia="宋体" w:cs="Times New Roman"/>
          <w:b/>
          <w:color w:val="auto"/>
          <w:kern w:val="2"/>
          <w:sz w:val="21"/>
          <w:szCs w:val="20"/>
          <w:highlight w:val="none"/>
          <w:lang w:val="en-US" w:eastAsia="zh-CN" w:bidi="ar-SA"/>
        </w:rPr>
        <w:t>恶臭排放口（</w:t>
      </w:r>
      <w:r>
        <w:rPr>
          <w:rFonts w:hint="eastAsia" w:cs="Times New Roman"/>
          <w:b/>
          <w:color w:val="auto"/>
          <w:kern w:val="2"/>
          <w:sz w:val="21"/>
          <w:szCs w:val="20"/>
          <w:highlight w:val="none"/>
          <w:lang w:val="en-US" w:eastAsia="zh-CN" w:bidi="ar-SA"/>
        </w:rPr>
        <w:t>DA-04</w:t>
      </w:r>
      <w:r>
        <w:rPr>
          <w:rFonts w:hint="default" w:ascii="Times New Roman" w:hAnsi="Times New Roman" w:eastAsia="宋体" w:cs="Times New Roman"/>
          <w:b/>
          <w:color w:val="auto"/>
          <w:kern w:val="2"/>
          <w:sz w:val="21"/>
          <w:szCs w:val="20"/>
          <w:highlight w:val="none"/>
          <w:lang w:val="en-US" w:eastAsia="zh-CN" w:bidi="ar-SA"/>
        </w:rPr>
        <w:t>）监测结果表</w:t>
      </w:r>
    </w:p>
    <w:tbl>
      <w:tblPr>
        <w:tblStyle w:val="40"/>
        <w:tblW w:w="961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92"/>
        <w:gridCol w:w="543"/>
        <w:gridCol w:w="398"/>
        <w:gridCol w:w="1300"/>
        <w:gridCol w:w="1140"/>
        <w:gridCol w:w="1280"/>
        <w:gridCol w:w="244"/>
        <w:gridCol w:w="1095"/>
        <w:gridCol w:w="1161"/>
        <w:gridCol w:w="233"/>
        <w:gridCol w:w="832"/>
      </w:tblGrid>
      <w:tr w14:paraId="6215049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8" w:hRule="exact"/>
          <w:jc w:val="center"/>
        </w:trPr>
        <w:tc>
          <w:tcPr>
            <w:tcW w:w="1935" w:type="dxa"/>
            <w:gridSpan w:val="2"/>
            <w:tcBorders>
              <w:top w:val="single" w:color="auto" w:sz="4" w:space="0"/>
              <w:left w:val="single" w:color="auto" w:sz="4" w:space="0"/>
              <w:bottom w:val="single" w:color="auto" w:sz="4" w:space="0"/>
              <w:right w:val="single" w:color="auto" w:sz="4" w:space="0"/>
            </w:tcBorders>
            <w:noWrap w:val="0"/>
            <w:vAlign w:val="center"/>
          </w:tcPr>
          <w:p w14:paraId="3D6BCC3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样品类型</w:t>
            </w:r>
          </w:p>
        </w:tc>
        <w:tc>
          <w:tcPr>
            <w:tcW w:w="2838" w:type="dxa"/>
            <w:gridSpan w:val="3"/>
            <w:tcBorders>
              <w:top w:val="single" w:color="auto" w:sz="4" w:space="0"/>
              <w:left w:val="single" w:color="auto" w:sz="4" w:space="0"/>
              <w:bottom w:val="single" w:color="auto" w:sz="4" w:space="0"/>
              <w:right w:val="single" w:color="auto" w:sz="4" w:space="0"/>
            </w:tcBorders>
            <w:noWrap w:val="0"/>
            <w:vAlign w:val="center"/>
          </w:tcPr>
          <w:p w14:paraId="4A0DDCD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有组织废气</w:t>
            </w:r>
          </w:p>
        </w:tc>
        <w:tc>
          <w:tcPr>
            <w:tcW w:w="2619" w:type="dxa"/>
            <w:gridSpan w:val="3"/>
            <w:tcBorders>
              <w:top w:val="single" w:color="auto" w:sz="4" w:space="0"/>
              <w:left w:val="single" w:color="auto" w:sz="4" w:space="0"/>
              <w:bottom w:val="single" w:color="auto" w:sz="4" w:space="0"/>
              <w:right w:val="single" w:color="auto" w:sz="4" w:space="0"/>
            </w:tcBorders>
            <w:noWrap w:val="0"/>
            <w:vAlign w:val="center"/>
          </w:tcPr>
          <w:p w14:paraId="45C3C81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检测类型</w:t>
            </w:r>
          </w:p>
        </w:tc>
        <w:tc>
          <w:tcPr>
            <w:tcW w:w="2226" w:type="dxa"/>
            <w:gridSpan w:val="3"/>
            <w:tcBorders>
              <w:top w:val="single" w:color="auto" w:sz="4" w:space="0"/>
              <w:left w:val="single" w:color="auto" w:sz="4" w:space="0"/>
              <w:bottom w:val="single" w:color="auto" w:sz="4" w:space="0"/>
              <w:right w:val="single" w:color="auto" w:sz="4" w:space="0"/>
            </w:tcBorders>
            <w:noWrap w:val="0"/>
            <w:vAlign w:val="center"/>
          </w:tcPr>
          <w:p w14:paraId="5ED0BE3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□送检</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eq \o\ac(</w:instrText>
            </w:r>
            <w:r>
              <w:rPr>
                <w:rFonts w:hint="default" w:ascii="Times New Roman" w:hAnsi="Times New Roman" w:eastAsia="宋体" w:cs="Times New Roman"/>
                <w:color w:val="auto"/>
                <w:position w:val="-4"/>
                <w:sz w:val="31"/>
                <w:szCs w:val="21"/>
                <w:highlight w:val="none"/>
                <w:lang w:val="en-US" w:eastAsia="zh-CN"/>
              </w:rPr>
              <w:instrText xml:space="preserve">□</w:instrText>
            </w:r>
            <w:r>
              <w:rPr>
                <w:rFonts w:hint="default" w:ascii="Times New Roman" w:hAnsi="Times New Roman" w:eastAsia="宋体" w:cs="Times New Roman"/>
                <w:color w:val="auto"/>
                <w:position w:val="0"/>
                <w:sz w:val="21"/>
                <w:szCs w:val="21"/>
                <w:highlight w:val="none"/>
                <w:lang w:val="en-US" w:eastAsia="zh-CN"/>
              </w:rPr>
              <w:instrText xml:space="preserve">,√)</w:instrText>
            </w:r>
            <w:r>
              <w:rPr>
                <w:rFonts w:hint="default" w:ascii="Times New Roman" w:hAnsi="Times New Roman" w:eastAsia="宋体" w:cs="Times New Roman"/>
                <w:color w:val="auto"/>
                <w:sz w:val="21"/>
                <w:szCs w:val="21"/>
                <w:highlight w:val="none"/>
                <w:lang w:val="en-US" w:eastAsia="zh-CN"/>
              </w:rPr>
              <w:fldChar w:fldCharType="end"/>
            </w:r>
            <w:r>
              <w:rPr>
                <w:rFonts w:hint="default" w:ascii="Times New Roman" w:hAnsi="Times New Roman" w:eastAsia="宋体" w:cs="Times New Roman"/>
                <w:color w:val="auto"/>
                <w:sz w:val="21"/>
                <w:szCs w:val="21"/>
                <w:highlight w:val="none"/>
                <w:lang w:val="en-US" w:eastAsia="zh-CN"/>
              </w:rPr>
              <w:t>委托抽/采样</w:t>
            </w:r>
          </w:p>
        </w:tc>
      </w:tr>
      <w:tr w14:paraId="369A426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2" w:hRule="exact"/>
          <w:jc w:val="center"/>
        </w:trPr>
        <w:tc>
          <w:tcPr>
            <w:tcW w:w="1935" w:type="dxa"/>
            <w:gridSpan w:val="2"/>
            <w:tcBorders>
              <w:top w:val="single" w:color="auto" w:sz="4" w:space="0"/>
              <w:left w:val="single" w:color="auto" w:sz="4" w:space="0"/>
              <w:bottom w:val="single" w:color="auto" w:sz="4" w:space="0"/>
              <w:right w:val="single" w:color="auto" w:sz="4" w:space="0"/>
            </w:tcBorders>
            <w:noWrap w:val="0"/>
            <w:vAlign w:val="center"/>
          </w:tcPr>
          <w:p w14:paraId="3732016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排气筒高度（m）</w:t>
            </w:r>
          </w:p>
        </w:tc>
        <w:tc>
          <w:tcPr>
            <w:tcW w:w="2838" w:type="dxa"/>
            <w:gridSpan w:val="3"/>
            <w:tcBorders>
              <w:top w:val="single" w:color="auto" w:sz="4" w:space="0"/>
              <w:left w:val="single" w:color="auto" w:sz="4" w:space="0"/>
              <w:bottom w:val="single" w:color="auto" w:sz="4" w:space="0"/>
              <w:right w:val="single" w:color="auto" w:sz="4" w:space="0"/>
            </w:tcBorders>
            <w:noWrap w:val="0"/>
            <w:vAlign w:val="center"/>
          </w:tcPr>
          <w:p w14:paraId="245EA71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61</w:t>
            </w:r>
          </w:p>
        </w:tc>
        <w:tc>
          <w:tcPr>
            <w:tcW w:w="2619" w:type="dxa"/>
            <w:gridSpan w:val="3"/>
            <w:tcBorders>
              <w:top w:val="single" w:color="auto" w:sz="4" w:space="0"/>
              <w:left w:val="single" w:color="auto" w:sz="4" w:space="0"/>
              <w:bottom w:val="single" w:color="auto" w:sz="4" w:space="0"/>
              <w:right w:val="single" w:color="auto" w:sz="4" w:space="0"/>
            </w:tcBorders>
            <w:noWrap w:val="0"/>
            <w:vAlign w:val="center"/>
          </w:tcPr>
          <w:p w14:paraId="1A12B88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处理设施</w:t>
            </w:r>
          </w:p>
        </w:tc>
        <w:tc>
          <w:tcPr>
            <w:tcW w:w="2226" w:type="dxa"/>
            <w:gridSpan w:val="3"/>
            <w:tcBorders>
              <w:top w:val="single" w:color="auto" w:sz="4" w:space="0"/>
              <w:left w:val="single" w:color="auto" w:sz="4" w:space="0"/>
              <w:bottom w:val="single" w:color="auto" w:sz="4" w:space="0"/>
              <w:right w:val="single" w:color="auto" w:sz="4" w:space="0"/>
            </w:tcBorders>
            <w:noWrap w:val="0"/>
            <w:vAlign w:val="center"/>
          </w:tcPr>
          <w:p w14:paraId="4176E77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均压箱（臭氧氧化除臭装置）+喷淋塔</w:t>
            </w:r>
          </w:p>
        </w:tc>
      </w:tr>
      <w:tr w14:paraId="335AD9C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2" w:hRule="exact"/>
          <w:jc w:val="center"/>
        </w:trPr>
        <w:tc>
          <w:tcPr>
            <w:tcW w:w="9618" w:type="dxa"/>
            <w:gridSpan w:val="11"/>
            <w:tcBorders>
              <w:top w:val="single" w:color="auto" w:sz="4" w:space="0"/>
              <w:left w:val="single" w:color="auto" w:sz="4" w:space="0"/>
              <w:bottom w:val="single" w:color="auto" w:sz="4" w:space="0"/>
              <w:right w:val="single" w:color="auto" w:sz="4" w:space="0"/>
            </w:tcBorders>
            <w:noWrap w:val="0"/>
            <w:vAlign w:val="center"/>
          </w:tcPr>
          <w:p w14:paraId="07B98CB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烟气参数</w:t>
            </w:r>
          </w:p>
        </w:tc>
      </w:tr>
      <w:tr w14:paraId="32E8CFE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2" w:hRule="exact"/>
          <w:jc w:val="center"/>
        </w:trPr>
        <w:tc>
          <w:tcPr>
            <w:tcW w:w="2333" w:type="dxa"/>
            <w:gridSpan w:val="3"/>
            <w:tcBorders>
              <w:top w:val="single" w:color="auto" w:sz="4" w:space="0"/>
              <w:left w:val="single" w:color="auto" w:sz="4" w:space="0"/>
              <w:bottom w:val="single" w:color="auto" w:sz="4" w:space="0"/>
              <w:right w:val="single" w:color="auto" w:sz="4" w:space="0"/>
            </w:tcBorders>
            <w:noWrap w:val="0"/>
            <w:vAlign w:val="center"/>
          </w:tcPr>
          <w:p w14:paraId="1E46D17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第一次</w:t>
            </w:r>
          </w:p>
        </w:tc>
        <w:tc>
          <w:tcPr>
            <w:tcW w:w="2440" w:type="dxa"/>
            <w:gridSpan w:val="2"/>
            <w:tcBorders>
              <w:top w:val="single" w:color="auto" w:sz="4" w:space="0"/>
              <w:left w:val="single" w:color="auto" w:sz="4" w:space="0"/>
              <w:bottom w:val="single" w:color="auto" w:sz="4" w:space="0"/>
              <w:right w:val="single" w:color="auto" w:sz="4" w:space="0"/>
            </w:tcBorders>
            <w:noWrap w:val="0"/>
            <w:vAlign w:val="center"/>
          </w:tcPr>
          <w:p w14:paraId="44B3D97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第二次</w:t>
            </w:r>
          </w:p>
        </w:tc>
        <w:tc>
          <w:tcPr>
            <w:tcW w:w="2619" w:type="dxa"/>
            <w:gridSpan w:val="3"/>
            <w:tcBorders>
              <w:top w:val="single" w:color="auto" w:sz="4" w:space="0"/>
              <w:left w:val="single" w:color="auto" w:sz="4" w:space="0"/>
              <w:bottom w:val="single" w:color="auto" w:sz="4" w:space="0"/>
              <w:right w:val="single" w:color="auto" w:sz="4" w:space="0"/>
            </w:tcBorders>
            <w:noWrap w:val="0"/>
            <w:vAlign w:val="center"/>
          </w:tcPr>
          <w:p w14:paraId="1E427B4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第三次</w:t>
            </w:r>
          </w:p>
        </w:tc>
        <w:tc>
          <w:tcPr>
            <w:tcW w:w="2226" w:type="dxa"/>
            <w:gridSpan w:val="3"/>
            <w:tcBorders>
              <w:top w:val="single" w:color="auto" w:sz="4" w:space="0"/>
              <w:left w:val="single" w:color="auto" w:sz="4" w:space="0"/>
              <w:bottom w:val="single" w:color="auto" w:sz="4" w:space="0"/>
              <w:right w:val="single" w:color="auto" w:sz="4" w:space="0"/>
            </w:tcBorders>
            <w:noWrap w:val="0"/>
            <w:vAlign w:val="center"/>
          </w:tcPr>
          <w:p w14:paraId="3F56CAC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第四次</w:t>
            </w:r>
          </w:p>
        </w:tc>
      </w:tr>
      <w:tr w14:paraId="1792E1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2" w:hRule="exact"/>
          <w:jc w:val="center"/>
        </w:trPr>
        <w:tc>
          <w:tcPr>
            <w:tcW w:w="1392" w:type="dxa"/>
            <w:tcBorders>
              <w:top w:val="single" w:color="auto" w:sz="4" w:space="0"/>
              <w:left w:val="single" w:color="auto" w:sz="4" w:space="0"/>
              <w:bottom w:val="single" w:color="auto" w:sz="4" w:space="0"/>
              <w:right w:val="single" w:color="auto" w:sz="4" w:space="0"/>
            </w:tcBorders>
            <w:noWrap w:val="0"/>
            <w:vAlign w:val="center"/>
          </w:tcPr>
          <w:p w14:paraId="5E7DAFC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烟气流速（m/s）</w:t>
            </w:r>
          </w:p>
        </w:tc>
        <w:tc>
          <w:tcPr>
            <w:tcW w:w="941" w:type="dxa"/>
            <w:gridSpan w:val="2"/>
            <w:tcBorders>
              <w:top w:val="single" w:color="auto" w:sz="4" w:space="0"/>
              <w:left w:val="single" w:color="auto" w:sz="4" w:space="0"/>
              <w:bottom w:val="single" w:color="auto" w:sz="4" w:space="0"/>
              <w:right w:val="single" w:color="auto" w:sz="4" w:space="0"/>
            </w:tcBorders>
            <w:noWrap w:val="0"/>
            <w:vAlign w:val="center"/>
          </w:tcPr>
          <w:p w14:paraId="030C916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4.4</w:t>
            </w:r>
          </w:p>
        </w:tc>
        <w:tc>
          <w:tcPr>
            <w:tcW w:w="1300" w:type="dxa"/>
            <w:tcBorders>
              <w:top w:val="single" w:color="auto" w:sz="4" w:space="0"/>
              <w:left w:val="single" w:color="auto" w:sz="4" w:space="0"/>
              <w:bottom w:val="single" w:color="auto" w:sz="4" w:space="0"/>
              <w:right w:val="single" w:color="auto" w:sz="4" w:space="0"/>
            </w:tcBorders>
            <w:noWrap w:val="0"/>
            <w:vAlign w:val="center"/>
          </w:tcPr>
          <w:p w14:paraId="7101BA1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烟气流速（m/s）</w:t>
            </w:r>
          </w:p>
        </w:tc>
        <w:tc>
          <w:tcPr>
            <w:tcW w:w="1140" w:type="dxa"/>
            <w:tcBorders>
              <w:top w:val="single" w:color="auto" w:sz="4" w:space="0"/>
              <w:left w:val="single" w:color="auto" w:sz="4" w:space="0"/>
              <w:bottom w:val="single" w:color="auto" w:sz="4" w:space="0"/>
              <w:right w:val="single" w:color="auto" w:sz="4" w:space="0"/>
            </w:tcBorders>
            <w:noWrap w:val="0"/>
            <w:vAlign w:val="center"/>
          </w:tcPr>
          <w:p w14:paraId="197F015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4.8</w:t>
            </w:r>
          </w:p>
        </w:tc>
        <w:tc>
          <w:tcPr>
            <w:tcW w:w="1524" w:type="dxa"/>
            <w:gridSpan w:val="2"/>
            <w:tcBorders>
              <w:top w:val="single" w:color="auto" w:sz="4" w:space="0"/>
              <w:left w:val="single" w:color="auto" w:sz="4" w:space="0"/>
              <w:bottom w:val="single" w:color="auto" w:sz="4" w:space="0"/>
              <w:right w:val="single" w:color="auto" w:sz="4" w:space="0"/>
            </w:tcBorders>
            <w:noWrap w:val="0"/>
            <w:vAlign w:val="center"/>
          </w:tcPr>
          <w:p w14:paraId="6A91731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烟气流速（m/s）</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1901D3E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5.1</w:t>
            </w:r>
          </w:p>
        </w:tc>
        <w:tc>
          <w:tcPr>
            <w:tcW w:w="1394" w:type="dxa"/>
            <w:gridSpan w:val="2"/>
            <w:tcBorders>
              <w:top w:val="single" w:color="auto" w:sz="4" w:space="0"/>
              <w:left w:val="single" w:color="auto" w:sz="4" w:space="0"/>
              <w:bottom w:val="single" w:color="auto" w:sz="4" w:space="0"/>
              <w:right w:val="single" w:color="auto" w:sz="4" w:space="0"/>
            </w:tcBorders>
            <w:noWrap w:val="0"/>
            <w:vAlign w:val="center"/>
          </w:tcPr>
          <w:p w14:paraId="1AE5C22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烟气流速（m/s）</w:t>
            </w:r>
          </w:p>
        </w:tc>
        <w:tc>
          <w:tcPr>
            <w:tcW w:w="832" w:type="dxa"/>
            <w:tcBorders>
              <w:top w:val="single" w:color="auto" w:sz="4" w:space="0"/>
              <w:left w:val="single" w:color="auto" w:sz="4" w:space="0"/>
              <w:bottom w:val="single" w:color="auto" w:sz="4" w:space="0"/>
              <w:right w:val="single" w:color="auto" w:sz="4" w:space="0"/>
            </w:tcBorders>
            <w:noWrap w:val="0"/>
            <w:vAlign w:val="center"/>
          </w:tcPr>
          <w:p w14:paraId="0D4744E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5.3</w:t>
            </w:r>
          </w:p>
        </w:tc>
      </w:tr>
      <w:tr w14:paraId="5613CC3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392" w:type="dxa"/>
            <w:tcBorders>
              <w:top w:val="single" w:color="auto" w:sz="4" w:space="0"/>
              <w:left w:val="single" w:color="auto" w:sz="4" w:space="0"/>
              <w:bottom w:val="single" w:color="auto" w:sz="4" w:space="0"/>
              <w:right w:val="single" w:color="auto" w:sz="4" w:space="0"/>
            </w:tcBorders>
            <w:noWrap w:val="0"/>
            <w:vAlign w:val="center"/>
          </w:tcPr>
          <w:p w14:paraId="19A0E9A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烟气湿度（%）</w:t>
            </w:r>
          </w:p>
        </w:tc>
        <w:tc>
          <w:tcPr>
            <w:tcW w:w="941" w:type="dxa"/>
            <w:gridSpan w:val="2"/>
            <w:tcBorders>
              <w:top w:val="single" w:color="auto" w:sz="4" w:space="0"/>
              <w:left w:val="single" w:color="auto" w:sz="4" w:space="0"/>
              <w:bottom w:val="single" w:color="auto" w:sz="4" w:space="0"/>
              <w:right w:val="single" w:color="auto" w:sz="4" w:space="0"/>
            </w:tcBorders>
            <w:noWrap w:val="0"/>
            <w:vAlign w:val="center"/>
          </w:tcPr>
          <w:p w14:paraId="2E2FD8D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8.6</w:t>
            </w:r>
          </w:p>
        </w:tc>
        <w:tc>
          <w:tcPr>
            <w:tcW w:w="1300" w:type="dxa"/>
            <w:tcBorders>
              <w:top w:val="single" w:color="auto" w:sz="4" w:space="0"/>
              <w:left w:val="single" w:color="auto" w:sz="4" w:space="0"/>
              <w:bottom w:val="single" w:color="auto" w:sz="4" w:space="0"/>
              <w:right w:val="single" w:color="auto" w:sz="4" w:space="0"/>
            </w:tcBorders>
            <w:noWrap w:val="0"/>
            <w:vAlign w:val="center"/>
          </w:tcPr>
          <w:p w14:paraId="387E72E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烟气湿度（%）</w:t>
            </w:r>
          </w:p>
        </w:tc>
        <w:tc>
          <w:tcPr>
            <w:tcW w:w="1140" w:type="dxa"/>
            <w:tcBorders>
              <w:top w:val="single" w:color="auto" w:sz="4" w:space="0"/>
              <w:left w:val="single" w:color="auto" w:sz="4" w:space="0"/>
              <w:bottom w:val="single" w:color="auto" w:sz="4" w:space="0"/>
              <w:right w:val="single" w:color="auto" w:sz="4" w:space="0"/>
            </w:tcBorders>
            <w:noWrap w:val="0"/>
            <w:vAlign w:val="center"/>
          </w:tcPr>
          <w:p w14:paraId="6C4C92D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8.6</w:t>
            </w:r>
          </w:p>
        </w:tc>
        <w:tc>
          <w:tcPr>
            <w:tcW w:w="1524" w:type="dxa"/>
            <w:gridSpan w:val="2"/>
            <w:tcBorders>
              <w:top w:val="single" w:color="auto" w:sz="4" w:space="0"/>
              <w:left w:val="single" w:color="auto" w:sz="4" w:space="0"/>
              <w:bottom w:val="single" w:color="auto" w:sz="4" w:space="0"/>
              <w:right w:val="single" w:color="auto" w:sz="4" w:space="0"/>
            </w:tcBorders>
            <w:noWrap w:val="0"/>
            <w:vAlign w:val="center"/>
          </w:tcPr>
          <w:p w14:paraId="426AEDC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烟气湿度（%）</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559C2EF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8.6</w:t>
            </w:r>
          </w:p>
        </w:tc>
        <w:tc>
          <w:tcPr>
            <w:tcW w:w="1394" w:type="dxa"/>
            <w:gridSpan w:val="2"/>
            <w:tcBorders>
              <w:top w:val="single" w:color="auto" w:sz="4" w:space="0"/>
              <w:left w:val="single" w:color="auto" w:sz="4" w:space="0"/>
              <w:bottom w:val="single" w:color="auto" w:sz="4" w:space="0"/>
              <w:right w:val="single" w:color="auto" w:sz="4" w:space="0"/>
            </w:tcBorders>
            <w:noWrap w:val="0"/>
            <w:vAlign w:val="center"/>
          </w:tcPr>
          <w:p w14:paraId="3AB1140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烟气湿度（%）</w:t>
            </w:r>
          </w:p>
        </w:tc>
        <w:tc>
          <w:tcPr>
            <w:tcW w:w="832" w:type="dxa"/>
            <w:tcBorders>
              <w:top w:val="single" w:color="auto" w:sz="4" w:space="0"/>
              <w:left w:val="single" w:color="auto" w:sz="4" w:space="0"/>
              <w:bottom w:val="single" w:color="auto" w:sz="4" w:space="0"/>
              <w:right w:val="single" w:color="auto" w:sz="4" w:space="0"/>
            </w:tcBorders>
            <w:noWrap w:val="0"/>
            <w:vAlign w:val="center"/>
          </w:tcPr>
          <w:p w14:paraId="4757B18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8.6</w:t>
            </w:r>
          </w:p>
        </w:tc>
      </w:tr>
      <w:tr w14:paraId="2A3EAC4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392" w:type="dxa"/>
            <w:tcBorders>
              <w:top w:val="single" w:color="auto" w:sz="4" w:space="0"/>
              <w:left w:val="single" w:color="auto" w:sz="4" w:space="0"/>
              <w:bottom w:val="single" w:color="auto" w:sz="4" w:space="0"/>
              <w:right w:val="single" w:color="auto" w:sz="4" w:space="0"/>
            </w:tcBorders>
            <w:noWrap w:val="0"/>
            <w:vAlign w:val="center"/>
          </w:tcPr>
          <w:p w14:paraId="12F306B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烟气温度（℃）</w:t>
            </w:r>
          </w:p>
        </w:tc>
        <w:tc>
          <w:tcPr>
            <w:tcW w:w="941" w:type="dxa"/>
            <w:gridSpan w:val="2"/>
            <w:tcBorders>
              <w:top w:val="single" w:color="auto" w:sz="4" w:space="0"/>
              <w:left w:val="single" w:color="auto" w:sz="4" w:space="0"/>
              <w:bottom w:val="single" w:color="auto" w:sz="4" w:space="0"/>
              <w:right w:val="single" w:color="auto" w:sz="4" w:space="0"/>
            </w:tcBorders>
            <w:noWrap w:val="0"/>
            <w:vAlign w:val="center"/>
          </w:tcPr>
          <w:p w14:paraId="71F8CA8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47</w:t>
            </w:r>
          </w:p>
        </w:tc>
        <w:tc>
          <w:tcPr>
            <w:tcW w:w="1300" w:type="dxa"/>
            <w:tcBorders>
              <w:top w:val="single" w:color="auto" w:sz="4" w:space="0"/>
              <w:left w:val="single" w:color="auto" w:sz="4" w:space="0"/>
              <w:bottom w:val="single" w:color="auto" w:sz="4" w:space="0"/>
              <w:right w:val="single" w:color="auto" w:sz="4" w:space="0"/>
            </w:tcBorders>
            <w:noWrap w:val="0"/>
            <w:vAlign w:val="center"/>
          </w:tcPr>
          <w:p w14:paraId="0B76643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烟气温度（℃）</w:t>
            </w:r>
          </w:p>
        </w:tc>
        <w:tc>
          <w:tcPr>
            <w:tcW w:w="1140" w:type="dxa"/>
            <w:tcBorders>
              <w:top w:val="single" w:color="auto" w:sz="4" w:space="0"/>
              <w:left w:val="single" w:color="auto" w:sz="4" w:space="0"/>
              <w:bottom w:val="single" w:color="auto" w:sz="4" w:space="0"/>
              <w:right w:val="single" w:color="auto" w:sz="4" w:space="0"/>
            </w:tcBorders>
            <w:noWrap w:val="0"/>
            <w:vAlign w:val="center"/>
          </w:tcPr>
          <w:p w14:paraId="6C02D37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47</w:t>
            </w:r>
          </w:p>
        </w:tc>
        <w:tc>
          <w:tcPr>
            <w:tcW w:w="1524" w:type="dxa"/>
            <w:gridSpan w:val="2"/>
            <w:tcBorders>
              <w:top w:val="single" w:color="auto" w:sz="4" w:space="0"/>
              <w:left w:val="single" w:color="auto" w:sz="4" w:space="0"/>
              <w:bottom w:val="single" w:color="auto" w:sz="4" w:space="0"/>
              <w:right w:val="single" w:color="auto" w:sz="4" w:space="0"/>
            </w:tcBorders>
            <w:noWrap w:val="0"/>
            <w:vAlign w:val="center"/>
          </w:tcPr>
          <w:p w14:paraId="4FDAF38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烟气温度（℃）</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345C4E8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46</w:t>
            </w:r>
          </w:p>
        </w:tc>
        <w:tc>
          <w:tcPr>
            <w:tcW w:w="1394" w:type="dxa"/>
            <w:gridSpan w:val="2"/>
            <w:tcBorders>
              <w:top w:val="single" w:color="auto" w:sz="4" w:space="0"/>
              <w:left w:val="single" w:color="auto" w:sz="4" w:space="0"/>
              <w:bottom w:val="single" w:color="auto" w:sz="4" w:space="0"/>
              <w:right w:val="single" w:color="auto" w:sz="4" w:space="0"/>
            </w:tcBorders>
            <w:noWrap w:val="0"/>
            <w:vAlign w:val="center"/>
          </w:tcPr>
          <w:p w14:paraId="3906514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烟气温度（℃）</w:t>
            </w:r>
          </w:p>
        </w:tc>
        <w:tc>
          <w:tcPr>
            <w:tcW w:w="832" w:type="dxa"/>
            <w:tcBorders>
              <w:top w:val="single" w:color="auto" w:sz="4" w:space="0"/>
              <w:left w:val="single" w:color="auto" w:sz="4" w:space="0"/>
              <w:bottom w:val="single" w:color="auto" w:sz="4" w:space="0"/>
              <w:right w:val="single" w:color="auto" w:sz="4" w:space="0"/>
            </w:tcBorders>
            <w:noWrap w:val="0"/>
            <w:vAlign w:val="center"/>
          </w:tcPr>
          <w:p w14:paraId="37EE126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48</w:t>
            </w:r>
          </w:p>
        </w:tc>
      </w:tr>
      <w:tr w14:paraId="25A384F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2" w:hRule="exact"/>
          <w:jc w:val="center"/>
        </w:trPr>
        <w:tc>
          <w:tcPr>
            <w:tcW w:w="139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FA9306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烟道截面积（m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p>
        </w:tc>
        <w:tc>
          <w:tcPr>
            <w:tcW w:w="941" w:type="dxa"/>
            <w:gridSpan w:val="2"/>
            <w:tcBorders>
              <w:top w:val="single" w:color="auto" w:sz="4" w:space="0"/>
              <w:left w:val="single" w:color="auto" w:sz="4" w:space="0"/>
              <w:bottom w:val="single" w:color="auto" w:sz="4" w:space="0"/>
              <w:right w:val="single" w:color="auto" w:sz="4" w:space="0"/>
            </w:tcBorders>
            <w:noWrap w:val="0"/>
            <w:vAlign w:val="center"/>
          </w:tcPr>
          <w:p w14:paraId="5059BA7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4.9087</w:t>
            </w:r>
          </w:p>
        </w:tc>
        <w:tc>
          <w:tcPr>
            <w:tcW w:w="1300" w:type="dxa"/>
            <w:tcBorders>
              <w:top w:val="single" w:color="auto" w:sz="4" w:space="0"/>
              <w:left w:val="single" w:color="auto" w:sz="4" w:space="0"/>
              <w:bottom w:val="single" w:color="auto" w:sz="4" w:space="0"/>
              <w:right w:val="single" w:color="auto" w:sz="4" w:space="0"/>
            </w:tcBorders>
            <w:noWrap w:val="0"/>
            <w:vAlign w:val="center"/>
          </w:tcPr>
          <w:p w14:paraId="6B723D9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烟道截面积（m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p>
        </w:tc>
        <w:tc>
          <w:tcPr>
            <w:tcW w:w="1140" w:type="dxa"/>
            <w:tcBorders>
              <w:top w:val="single" w:color="auto" w:sz="4" w:space="0"/>
              <w:left w:val="single" w:color="auto" w:sz="4" w:space="0"/>
              <w:bottom w:val="single" w:color="auto" w:sz="4" w:space="0"/>
              <w:right w:val="single" w:color="auto" w:sz="4" w:space="0"/>
            </w:tcBorders>
            <w:noWrap w:val="0"/>
            <w:vAlign w:val="center"/>
          </w:tcPr>
          <w:p w14:paraId="4D54C5B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4.9087</w:t>
            </w:r>
          </w:p>
        </w:tc>
        <w:tc>
          <w:tcPr>
            <w:tcW w:w="1524"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3F555AA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烟道截面积（m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p>
        </w:tc>
        <w:tc>
          <w:tcPr>
            <w:tcW w:w="109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F1A724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4.9087</w:t>
            </w:r>
          </w:p>
        </w:tc>
        <w:tc>
          <w:tcPr>
            <w:tcW w:w="1394"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1168B16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烟道截面积（m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p>
        </w:tc>
        <w:tc>
          <w:tcPr>
            <w:tcW w:w="83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B1DDCF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4.9087</w:t>
            </w:r>
          </w:p>
        </w:tc>
      </w:tr>
      <w:tr w14:paraId="4DAE707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2" w:hRule="exact"/>
          <w:jc w:val="center"/>
        </w:trPr>
        <w:tc>
          <w:tcPr>
            <w:tcW w:w="9618" w:type="dxa"/>
            <w:gridSpan w:val="11"/>
            <w:tcBorders>
              <w:top w:val="single" w:color="auto" w:sz="4" w:space="0"/>
              <w:left w:val="single" w:color="auto" w:sz="4" w:space="0"/>
              <w:bottom w:val="single" w:color="auto" w:sz="4" w:space="0"/>
              <w:right w:val="single" w:color="auto" w:sz="4" w:space="0"/>
            </w:tcBorders>
            <w:noWrap w:val="0"/>
            <w:vAlign w:val="center"/>
          </w:tcPr>
          <w:p w14:paraId="091B1FD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检测项目及结果</w:t>
            </w:r>
          </w:p>
        </w:tc>
      </w:tr>
      <w:tr w14:paraId="3E4B5B5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1392" w:type="dxa"/>
            <w:vMerge w:val="restart"/>
            <w:tcBorders>
              <w:top w:val="single" w:color="auto" w:sz="4" w:space="0"/>
              <w:left w:val="single" w:color="auto" w:sz="4" w:space="0"/>
              <w:right w:val="single" w:color="auto" w:sz="4" w:space="0"/>
            </w:tcBorders>
            <w:noWrap w:val="0"/>
            <w:vAlign w:val="center"/>
          </w:tcPr>
          <w:p w14:paraId="5494BE9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检测点位</w:t>
            </w:r>
          </w:p>
          <w:p w14:paraId="48A9C8B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及日期</w:t>
            </w:r>
          </w:p>
        </w:tc>
        <w:tc>
          <w:tcPr>
            <w:tcW w:w="941" w:type="dxa"/>
            <w:gridSpan w:val="2"/>
            <w:vMerge w:val="restart"/>
            <w:tcBorders>
              <w:top w:val="single" w:color="auto" w:sz="4" w:space="0"/>
              <w:left w:val="single" w:color="auto" w:sz="4" w:space="0"/>
              <w:right w:val="single" w:color="auto" w:sz="4" w:space="0"/>
            </w:tcBorders>
            <w:noWrap w:val="0"/>
            <w:vAlign w:val="center"/>
          </w:tcPr>
          <w:p w14:paraId="13F47C1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检测项目</w:t>
            </w:r>
          </w:p>
        </w:tc>
        <w:tc>
          <w:tcPr>
            <w:tcW w:w="1300" w:type="dxa"/>
            <w:vMerge w:val="restart"/>
            <w:tcBorders>
              <w:top w:val="single" w:color="auto" w:sz="4" w:space="0"/>
              <w:left w:val="single" w:color="auto" w:sz="4" w:space="0"/>
              <w:right w:val="single" w:color="auto" w:sz="4" w:space="0"/>
            </w:tcBorders>
            <w:noWrap w:val="0"/>
            <w:vAlign w:val="center"/>
          </w:tcPr>
          <w:p w14:paraId="7A0ED4F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检测频次</w:t>
            </w:r>
          </w:p>
        </w:tc>
        <w:tc>
          <w:tcPr>
            <w:tcW w:w="1140" w:type="dxa"/>
            <w:vMerge w:val="restart"/>
            <w:tcBorders>
              <w:top w:val="single" w:color="auto" w:sz="4" w:space="0"/>
              <w:left w:val="single" w:color="auto" w:sz="4" w:space="0"/>
              <w:right w:val="single" w:color="auto" w:sz="4" w:space="0"/>
            </w:tcBorders>
            <w:noWrap w:val="0"/>
            <w:vAlign w:val="center"/>
          </w:tcPr>
          <w:p w14:paraId="425E73B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标干</w:t>
            </w:r>
          </w:p>
          <w:p w14:paraId="76AC4BD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流量</w:t>
            </w:r>
          </w:p>
          <w:p w14:paraId="48F6DF6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/h）</w:t>
            </w:r>
          </w:p>
        </w:tc>
        <w:tc>
          <w:tcPr>
            <w:tcW w:w="2619" w:type="dxa"/>
            <w:gridSpan w:val="3"/>
            <w:tcBorders>
              <w:top w:val="single" w:color="auto" w:sz="4" w:space="0"/>
              <w:left w:val="single" w:color="auto" w:sz="4" w:space="0"/>
              <w:right w:val="single" w:color="auto" w:sz="4" w:space="0"/>
            </w:tcBorders>
            <w:noWrap w:val="0"/>
            <w:vAlign w:val="center"/>
          </w:tcPr>
          <w:p w14:paraId="1C2F094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检测结果</w:t>
            </w:r>
          </w:p>
        </w:tc>
        <w:tc>
          <w:tcPr>
            <w:tcW w:w="1161" w:type="dxa"/>
            <w:tcBorders>
              <w:top w:val="single" w:color="auto" w:sz="4" w:space="0"/>
              <w:left w:val="single" w:color="auto" w:sz="4" w:space="0"/>
              <w:right w:val="single" w:color="auto" w:sz="4" w:space="0"/>
            </w:tcBorders>
            <w:noWrap w:val="0"/>
            <w:vAlign w:val="center"/>
          </w:tcPr>
          <w:p w14:paraId="50766A1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标准限值</w:t>
            </w:r>
          </w:p>
        </w:tc>
        <w:tc>
          <w:tcPr>
            <w:tcW w:w="1065" w:type="dxa"/>
            <w:gridSpan w:val="2"/>
            <w:vMerge w:val="restart"/>
            <w:tcBorders>
              <w:top w:val="single" w:color="auto" w:sz="4" w:space="0"/>
              <w:left w:val="single" w:color="auto" w:sz="4" w:space="0"/>
              <w:right w:val="single" w:color="auto" w:sz="4" w:space="0"/>
            </w:tcBorders>
            <w:noWrap w:val="0"/>
            <w:vAlign w:val="center"/>
          </w:tcPr>
          <w:p w14:paraId="3505490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评价</w:t>
            </w:r>
          </w:p>
        </w:tc>
      </w:tr>
      <w:tr w14:paraId="262B60B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1392" w:type="dxa"/>
            <w:vMerge w:val="continue"/>
            <w:tcBorders>
              <w:left w:val="single" w:color="auto" w:sz="4" w:space="0"/>
              <w:bottom w:val="single" w:color="auto" w:sz="4" w:space="0"/>
              <w:right w:val="single" w:color="auto" w:sz="4" w:space="0"/>
            </w:tcBorders>
            <w:noWrap w:val="0"/>
            <w:vAlign w:val="center"/>
          </w:tcPr>
          <w:p w14:paraId="2B88712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941" w:type="dxa"/>
            <w:gridSpan w:val="2"/>
            <w:vMerge w:val="continue"/>
            <w:tcBorders>
              <w:left w:val="single" w:color="auto" w:sz="4" w:space="0"/>
              <w:bottom w:val="single" w:color="auto" w:sz="4" w:space="0"/>
              <w:right w:val="single" w:color="auto" w:sz="4" w:space="0"/>
            </w:tcBorders>
            <w:noWrap w:val="0"/>
            <w:vAlign w:val="center"/>
          </w:tcPr>
          <w:p w14:paraId="2BE01F5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300" w:type="dxa"/>
            <w:vMerge w:val="continue"/>
            <w:tcBorders>
              <w:left w:val="single" w:color="auto" w:sz="4" w:space="0"/>
              <w:bottom w:val="single" w:color="auto" w:sz="4" w:space="0"/>
              <w:right w:val="single" w:color="auto" w:sz="4" w:space="0"/>
            </w:tcBorders>
            <w:noWrap w:val="0"/>
            <w:vAlign w:val="center"/>
          </w:tcPr>
          <w:p w14:paraId="381CFB8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140" w:type="dxa"/>
            <w:vMerge w:val="continue"/>
            <w:tcBorders>
              <w:left w:val="single" w:color="auto" w:sz="4" w:space="0"/>
              <w:bottom w:val="single" w:color="auto" w:sz="4" w:space="0"/>
              <w:right w:val="single" w:color="auto" w:sz="4" w:space="0"/>
            </w:tcBorders>
            <w:noWrap w:val="0"/>
            <w:vAlign w:val="center"/>
          </w:tcPr>
          <w:p w14:paraId="11B6EC3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280" w:type="dxa"/>
            <w:tcBorders>
              <w:left w:val="single" w:color="auto" w:sz="4" w:space="0"/>
              <w:bottom w:val="single" w:color="auto" w:sz="4" w:space="0"/>
              <w:right w:val="single" w:color="auto" w:sz="4" w:space="0"/>
            </w:tcBorders>
            <w:noWrap w:val="0"/>
            <w:vAlign w:val="center"/>
          </w:tcPr>
          <w:p w14:paraId="23506FF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排放浓度（mg/m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w:t>
            </w:r>
          </w:p>
        </w:tc>
        <w:tc>
          <w:tcPr>
            <w:tcW w:w="1339" w:type="dxa"/>
            <w:gridSpan w:val="2"/>
            <w:tcBorders>
              <w:left w:val="single" w:color="auto" w:sz="4" w:space="0"/>
              <w:bottom w:val="single" w:color="auto" w:sz="4" w:space="0"/>
              <w:right w:val="single" w:color="auto" w:sz="4" w:space="0"/>
            </w:tcBorders>
            <w:noWrap w:val="0"/>
            <w:vAlign w:val="center"/>
          </w:tcPr>
          <w:p w14:paraId="44FC646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排放速率（kg/h）</w:t>
            </w:r>
          </w:p>
        </w:tc>
        <w:tc>
          <w:tcPr>
            <w:tcW w:w="1161" w:type="dxa"/>
            <w:tcBorders>
              <w:left w:val="single" w:color="auto" w:sz="4" w:space="0"/>
              <w:bottom w:val="single" w:color="auto" w:sz="4" w:space="0"/>
              <w:right w:val="single" w:color="auto" w:sz="4" w:space="0"/>
            </w:tcBorders>
            <w:shd w:val="clear" w:color="auto" w:fill="auto"/>
            <w:noWrap w:val="0"/>
            <w:vAlign w:val="center"/>
          </w:tcPr>
          <w:p w14:paraId="6A46193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排放速率（kg/h）</w:t>
            </w:r>
          </w:p>
        </w:tc>
        <w:tc>
          <w:tcPr>
            <w:tcW w:w="1065" w:type="dxa"/>
            <w:gridSpan w:val="2"/>
            <w:vMerge w:val="continue"/>
            <w:tcBorders>
              <w:left w:val="single" w:color="auto" w:sz="4" w:space="0"/>
              <w:bottom w:val="single" w:color="auto" w:sz="4" w:space="0"/>
              <w:right w:val="single" w:color="auto" w:sz="4" w:space="0"/>
            </w:tcBorders>
            <w:noWrap w:val="0"/>
            <w:vAlign w:val="center"/>
          </w:tcPr>
          <w:p w14:paraId="08DE26B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14:paraId="1896E95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92" w:type="dxa"/>
            <w:vMerge w:val="restart"/>
            <w:tcBorders>
              <w:left w:val="single" w:color="auto" w:sz="4" w:space="0"/>
              <w:right w:val="single" w:color="auto" w:sz="4" w:space="0"/>
            </w:tcBorders>
            <w:noWrap w:val="0"/>
            <w:vAlign w:val="center"/>
          </w:tcPr>
          <w:p w14:paraId="5646566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废气排放口2026-04-22</w:t>
            </w:r>
          </w:p>
        </w:tc>
        <w:tc>
          <w:tcPr>
            <w:tcW w:w="941" w:type="dxa"/>
            <w:gridSpan w:val="2"/>
            <w:vMerge w:val="restart"/>
            <w:tcBorders>
              <w:left w:val="single" w:color="auto" w:sz="4" w:space="0"/>
              <w:right w:val="single" w:color="auto" w:sz="4" w:space="0"/>
            </w:tcBorders>
            <w:shd w:val="clear" w:color="auto" w:fill="auto"/>
            <w:noWrap w:val="0"/>
            <w:vAlign w:val="center"/>
          </w:tcPr>
          <w:p w14:paraId="04FCA1A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氨</w:t>
            </w:r>
          </w:p>
        </w:tc>
        <w:tc>
          <w:tcPr>
            <w:tcW w:w="1300" w:type="dxa"/>
            <w:tcBorders>
              <w:left w:val="single" w:color="auto" w:sz="4" w:space="0"/>
              <w:right w:val="single" w:color="auto" w:sz="4" w:space="0"/>
            </w:tcBorders>
            <w:shd w:val="clear" w:color="auto" w:fill="auto"/>
            <w:noWrap w:val="0"/>
            <w:vAlign w:val="center"/>
          </w:tcPr>
          <w:p w14:paraId="624624F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第一次</w:t>
            </w:r>
          </w:p>
        </w:tc>
        <w:tc>
          <w:tcPr>
            <w:tcW w:w="1140" w:type="dxa"/>
            <w:tcBorders>
              <w:left w:val="single" w:color="auto" w:sz="4" w:space="0"/>
              <w:right w:val="single" w:color="auto" w:sz="4" w:space="0"/>
            </w:tcBorders>
            <w:noWrap w:val="0"/>
            <w:vAlign w:val="center"/>
          </w:tcPr>
          <w:p w14:paraId="4A7F197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60327</w:t>
            </w:r>
          </w:p>
        </w:tc>
        <w:tc>
          <w:tcPr>
            <w:tcW w:w="1280" w:type="dxa"/>
            <w:tcBorders>
              <w:top w:val="single" w:color="auto" w:sz="4" w:space="0"/>
              <w:left w:val="single" w:color="auto" w:sz="4" w:space="0"/>
              <w:bottom w:val="single" w:color="auto" w:sz="4" w:space="0"/>
              <w:right w:val="single" w:color="auto" w:sz="4" w:space="0"/>
            </w:tcBorders>
            <w:noWrap w:val="0"/>
            <w:vAlign w:val="center"/>
          </w:tcPr>
          <w:p w14:paraId="2264F14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0.85</w:t>
            </w:r>
          </w:p>
        </w:tc>
        <w:tc>
          <w:tcPr>
            <w:tcW w:w="1339" w:type="dxa"/>
            <w:gridSpan w:val="2"/>
            <w:tcBorders>
              <w:top w:val="single" w:color="auto" w:sz="4" w:space="0"/>
              <w:left w:val="single" w:color="auto" w:sz="4" w:space="0"/>
              <w:bottom w:val="single" w:color="auto" w:sz="4" w:space="0"/>
              <w:right w:val="single" w:color="auto" w:sz="4" w:space="0"/>
            </w:tcBorders>
            <w:noWrap w:val="0"/>
            <w:vAlign w:val="center"/>
          </w:tcPr>
          <w:p w14:paraId="6A455AD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0.051</w:t>
            </w:r>
          </w:p>
        </w:tc>
        <w:tc>
          <w:tcPr>
            <w:tcW w:w="1161" w:type="dxa"/>
            <w:tcBorders>
              <w:top w:val="single" w:color="auto" w:sz="4" w:space="0"/>
              <w:left w:val="single" w:color="auto" w:sz="4" w:space="0"/>
              <w:bottom w:val="single" w:color="auto" w:sz="4" w:space="0"/>
              <w:right w:val="single" w:color="auto" w:sz="4" w:space="0"/>
            </w:tcBorders>
            <w:noWrap w:val="0"/>
            <w:vAlign w:val="center"/>
          </w:tcPr>
          <w:p w14:paraId="18D4801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65" w:type="dxa"/>
            <w:gridSpan w:val="2"/>
            <w:tcBorders>
              <w:top w:val="single" w:color="auto" w:sz="4" w:space="0"/>
              <w:left w:val="single" w:color="auto" w:sz="4" w:space="0"/>
              <w:bottom w:val="single" w:color="auto" w:sz="4" w:space="0"/>
              <w:right w:val="single" w:color="auto" w:sz="4" w:space="0"/>
            </w:tcBorders>
            <w:noWrap w:val="0"/>
            <w:vAlign w:val="center"/>
          </w:tcPr>
          <w:p w14:paraId="0A63934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0EE2A15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92" w:type="dxa"/>
            <w:vMerge w:val="continue"/>
            <w:tcBorders>
              <w:left w:val="single" w:color="auto" w:sz="4" w:space="0"/>
              <w:right w:val="single" w:color="auto" w:sz="4" w:space="0"/>
            </w:tcBorders>
            <w:noWrap w:val="0"/>
            <w:vAlign w:val="center"/>
          </w:tcPr>
          <w:p w14:paraId="27E3DCE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941" w:type="dxa"/>
            <w:gridSpan w:val="2"/>
            <w:vMerge w:val="continue"/>
            <w:tcBorders>
              <w:left w:val="single" w:color="auto" w:sz="4" w:space="0"/>
              <w:right w:val="single" w:color="auto" w:sz="4" w:space="0"/>
            </w:tcBorders>
            <w:noWrap w:val="0"/>
            <w:vAlign w:val="center"/>
          </w:tcPr>
          <w:p w14:paraId="0F5829C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300" w:type="dxa"/>
            <w:tcBorders>
              <w:left w:val="single" w:color="auto" w:sz="4" w:space="0"/>
              <w:right w:val="single" w:color="auto" w:sz="4" w:space="0"/>
            </w:tcBorders>
            <w:shd w:val="clear" w:color="auto" w:fill="auto"/>
            <w:noWrap w:val="0"/>
            <w:vAlign w:val="center"/>
          </w:tcPr>
          <w:p w14:paraId="3DF46F4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第二次</w:t>
            </w:r>
          </w:p>
        </w:tc>
        <w:tc>
          <w:tcPr>
            <w:tcW w:w="1140" w:type="dxa"/>
            <w:tcBorders>
              <w:left w:val="single" w:color="auto" w:sz="4" w:space="0"/>
              <w:right w:val="single" w:color="auto" w:sz="4" w:space="0"/>
            </w:tcBorders>
            <w:noWrap w:val="0"/>
            <w:vAlign w:val="center"/>
          </w:tcPr>
          <w:p w14:paraId="155CE97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65775</w:t>
            </w:r>
          </w:p>
        </w:tc>
        <w:tc>
          <w:tcPr>
            <w:tcW w:w="1280" w:type="dxa"/>
            <w:tcBorders>
              <w:top w:val="single" w:color="auto" w:sz="4" w:space="0"/>
              <w:left w:val="single" w:color="auto" w:sz="4" w:space="0"/>
              <w:bottom w:val="single" w:color="auto" w:sz="4" w:space="0"/>
              <w:right w:val="single" w:color="auto" w:sz="4" w:space="0"/>
            </w:tcBorders>
            <w:noWrap w:val="0"/>
            <w:vAlign w:val="center"/>
          </w:tcPr>
          <w:p w14:paraId="6186FEB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0.66</w:t>
            </w:r>
          </w:p>
        </w:tc>
        <w:tc>
          <w:tcPr>
            <w:tcW w:w="1339" w:type="dxa"/>
            <w:gridSpan w:val="2"/>
            <w:tcBorders>
              <w:top w:val="single" w:color="auto" w:sz="4" w:space="0"/>
              <w:left w:val="single" w:color="auto" w:sz="4" w:space="0"/>
              <w:bottom w:val="single" w:color="auto" w:sz="4" w:space="0"/>
              <w:right w:val="single" w:color="auto" w:sz="4" w:space="0"/>
            </w:tcBorders>
            <w:noWrap w:val="0"/>
            <w:vAlign w:val="center"/>
          </w:tcPr>
          <w:p w14:paraId="7DFE07C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0.043</w:t>
            </w:r>
          </w:p>
        </w:tc>
        <w:tc>
          <w:tcPr>
            <w:tcW w:w="1161" w:type="dxa"/>
            <w:tcBorders>
              <w:top w:val="single" w:color="auto" w:sz="4" w:space="0"/>
              <w:left w:val="single" w:color="auto" w:sz="4" w:space="0"/>
              <w:bottom w:val="single" w:color="auto" w:sz="4" w:space="0"/>
              <w:right w:val="single" w:color="auto" w:sz="4" w:space="0"/>
            </w:tcBorders>
            <w:noWrap w:val="0"/>
            <w:vAlign w:val="center"/>
          </w:tcPr>
          <w:p w14:paraId="71D6EA8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65" w:type="dxa"/>
            <w:gridSpan w:val="2"/>
            <w:tcBorders>
              <w:top w:val="single" w:color="auto" w:sz="4" w:space="0"/>
              <w:left w:val="single" w:color="auto" w:sz="4" w:space="0"/>
              <w:bottom w:val="single" w:color="auto" w:sz="4" w:space="0"/>
              <w:right w:val="single" w:color="auto" w:sz="4" w:space="0"/>
            </w:tcBorders>
            <w:noWrap w:val="0"/>
            <w:vAlign w:val="center"/>
          </w:tcPr>
          <w:p w14:paraId="249F601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199EAC6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92" w:type="dxa"/>
            <w:vMerge w:val="continue"/>
            <w:tcBorders>
              <w:left w:val="single" w:color="auto" w:sz="4" w:space="0"/>
              <w:right w:val="single" w:color="auto" w:sz="4" w:space="0"/>
            </w:tcBorders>
            <w:noWrap w:val="0"/>
            <w:vAlign w:val="center"/>
          </w:tcPr>
          <w:p w14:paraId="3F178F8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941" w:type="dxa"/>
            <w:gridSpan w:val="2"/>
            <w:vMerge w:val="continue"/>
            <w:tcBorders>
              <w:left w:val="single" w:color="auto" w:sz="4" w:space="0"/>
              <w:right w:val="single" w:color="auto" w:sz="4" w:space="0"/>
            </w:tcBorders>
            <w:noWrap w:val="0"/>
            <w:vAlign w:val="center"/>
          </w:tcPr>
          <w:p w14:paraId="17EB645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300" w:type="dxa"/>
            <w:tcBorders>
              <w:left w:val="single" w:color="auto" w:sz="4" w:space="0"/>
              <w:right w:val="single" w:color="auto" w:sz="4" w:space="0"/>
            </w:tcBorders>
            <w:shd w:val="clear" w:color="auto" w:fill="auto"/>
            <w:noWrap w:val="0"/>
            <w:vAlign w:val="center"/>
          </w:tcPr>
          <w:p w14:paraId="17B6091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第三次</w:t>
            </w:r>
          </w:p>
        </w:tc>
        <w:tc>
          <w:tcPr>
            <w:tcW w:w="1140" w:type="dxa"/>
            <w:tcBorders>
              <w:left w:val="single" w:color="auto" w:sz="4" w:space="0"/>
              <w:right w:val="single" w:color="auto" w:sz="4" w:space="0"/>
            </w:tcBorders>
            <w:noWrap w:val="0"/>
            <w:vAlign w:val="center"/>
          </w:tcPr>
          <w:p w14:paraId="2069428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70514</w:t>
            </w:r>
          </w:p>
        </w:tc>
        <w:tc>
          <w:tcPr>
            <w:tcW w:w="1280" w:type="dxa"/>
            <w:tcBorders>
              <w:top w:val="single" w:color="auto" w:sz="4" w:space="0"/>
              <w:left w:val="single" w:color="auto" w:sz="4" w:space="0"/>
              <w:bottom w:val="single" w:color="auto" w:sz="4" w:space="0"/>
              <w:right w:val="single" w:color="auto" w:sz="4" w:space="0"/>
            </w:tcBorders>
            <w:noWrap w:val="0"/>
            <w:vAlign w:val="center"/>
          </w:tcPr>
          <w:p w14:paraId="71E6025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0.79</w:t>
            </w:r>
          </w:p>
        </w:tc>
        <w:tc>
          <w:tcPr>
            <w:tcW w:w="1339" w:type="dxa"/>
            <w:gridSpan w:val="2"/>
            <w:tcBorders>
              <w:top w:val="single" w:color="auto" w:sz="4" w:space="0"/>
              <w:left w:val="single" w:color="auto" w:sz="4" w:space="0"/>
              <w:bottom w:val="single" w:color="auto" w:sz="4" w:space="0"/>
              <w:right w:val="single" w:color="auto" w:sz="4" w:space="0"/>
            </w:tcBorders>
            <w:noWrap w:val="0"/>
            <w:vAlign w:val="center"/>
          </w:tcPr>
          <w:p w14:paraId="467C434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0.056</w:t>
            </w:r>
          </w:p>
        </w:tc>
        <w:tc>
          <w:tcPr>
            <w:tcW w:w="1161" w:type="dxa"/>
            <w:tcBorders>
              <w:top w:val="single" w:color="auto" w:sz="4" w:space="0"/>
              <w:left w:val="single" w:color="auto" w:sz="4" w:space="0"/>
              <w:bottom w:val="single" w:color="auto" w:sz="4" w:space="0"/>
              <w:right w:val="single" w:color="auto" w:sz="4" w:space="0"/>
            </w:tcBorders>
            <w:noWrap w:val="0"/>
            <w:vAlign w:val="center"/>
          </w:tcPr>
          <w:p w14:paraId="10210AA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65" w:type="dxa"/>
            <w:gridSpan w:val="2"/>
            <w:tcBorders>
              <w:top w:val="single" w:color="auto" w:sz="4" w:space="0"/>
              <w:left w:val="single" w:color="auto" w:sz="4" w:space="0"/>
              <w:bottom w:val="single" w:color="auto" w:sz="4" w:space="0"/>
              <w:right w:val="single" w:color="auto" w:sz="4" w:space="0"/>
            </w:tcBorders>
            <w:noWrap w:val="0"/>
            <w:vAlign w:val="center"/>
          </w:tcPr>
          <w:p w14:paraId="59AAC63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56DDE9F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92" w:type="dxa"/>
            <w:vMerge w:val="continue"/>
            <w:tcBorders>
              <w:left w:val="single" w:color="auto" w:sz="4" w:space="0"/>
              <w:right w:val="single" w:color="auto" w:sz="4" w:space="0"/>
            </w:tcBorders>
            <w:noWrap w:val="0"/>
            <w:vAlign w:val="center"/>
          </w:tcPr>
          <w:p w14:paraId="6EF4ACE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941" w:type="dxa"/>
            <w:gridSpan w:val="2"/>
            <w:vMerge w:val="continue"/>
            <w:tcBorders>
              <w:left w:val="single" w:color="auto" w:sz="4" w:space="0"/>
              <w:right w:val="single" w:color="auto" w:sz="4" w:space="0"/>
            </w:tcBorders>
            <w:noWrap w:val="0"/>
            <w:vAlign w:val="center"/>
          </w:tcPr>
          <w:p w14:paraId="5875846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300" w:type="dxa"/>
            <w:tcBorders>
              <w:left w:val="single" w:color="auto" w:sz="4" w:space="0"/>
              <w:right w:val="single" w:color="auto" w:sz="4" w:space="0"/>
            </w:tcBorders>
            <w:shd w:val="clear" w:color="auto" w:fill="auto"/>
            <w:noWrap w:val="0"/>
            <w:vAlign w:val="center"/>
          </w:tcPr>
          <w:p w14:paraId="13CADA0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第四次</w:t>
            </w:r>
          </w:p>
        </w:tc>
        <w:tc>
          <w:tcPr>
            <w:tcW w:w="1140" w:type="dxa"/>
            <w:tcBorders>
              <w:left w:val="single" w:color="auto" w:sz="4" w:space="0"/>
              <w:right w:val="single" w:color="auto" w:sz="4" w:space="0"/>
            </w:tcBorders>
            <w:noWrap w:val="0"/>
            <w:vAlign w:val="center"/>
          </w:tcPr>
          <w:p w14:paraId="25CD939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71941</w:t>
            </w:r>
          </w:p>
        </w:tc>
        <w:tc>
          <w:tcPr>
            <w:tcW w:w="1280" w:type="dxa"/>
            <w:tcBorders>
              <w:top w:val="single" w:color="auto" w:sz="4" w:space="0"/>
              <w:left w:val="single" w:color="auto" w:sz="4" w:space="0"/>
              <w:bottom w:val="single" w:color="auto" w:sz="4" w:space="0"/>
              <w:right w:val="single" w:color="auto" w:sz="4" w:space="0"/>
            </w:tcBorders>
            <w:noWrap w:val="0"/>
            <w:vAlign w:val="center"/>
          </w:tcPr>
          <w:p w14:paraId="50D72D1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0.83</w:t>
            </w:r>
          </w:p>
        </w:tc>
        <w:tc>
          <w:tcPr>
            <w:tcW w:w="1339" w:type="dxa"/>
            <w:gridSpan w:val="2"/>
            <w:tcBorders>
              <w:top w:val="single" w:color="auto" w:sz="4" w:space="0"/>
              <w:left w:val="single" w:color="auto" w:sz="4" w:space="0"/>
              <w:bottom w:val="single" w:color="auto" w:sz="4" w:space="0"/>
              <w:right w:val="single" w:color="auto" w:sz="4" w:space="0"/>
            </w:tcBorders>
            <w:noWrap w:val="0"/>
            <w:vAlign w:val="center"/>
          </w:tcPr>
          <w:p w14:paraId="3D05BAA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0.060</w:t>
            </w:r>
          </w:p>
        </w:tc>
        <w:tc>
          <w:tcPr>
            <w:tcW w:w="1161" w:type="dxa"/>
            <w:tcBorders>
              <w:top w:val="single" w:color="auto" w:sz="4" w:space="0"/>
              <w:left w:val="single" w:color="auto" w:sz="4" w:space="0"/>
              <w:bottom w:val="single" w:color="auto" w:sz="4" w:space="0"/>
              <w:right w:val="single" w:color="auto" w:sz="4" w:space="0"/>
            </w:tcBorders>
            <w:noWrap w:val="0"/>
            <w:vAlign w:val="center"/>
          </w:tcPr>
          <w:p w14:paraId="480A729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65" w:type="dxa"/>
            <w:gridSpan w:val="2"/>
            <w:tcBorders>
              <w:top w:val="single" w:color="auto" w:sz="4" w:space="0"/>
              <w:left w:val="single" w:color="auto" w:sz="4" w:space="0"/>
              <w:bottom w:val="single" w:color="auto" w:sz="4" w:space="0"/>
              <w:right w:val="single" w:color="auto" w:sz="4" w:space="0"/>
            </w:tcBorders>
            <w:noWrap w:val="0"/>
            <w:vAlign w:val="center"/>
          </w:tcPr>
          <w:p w14:paraId="01769AA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42DA74B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8" w:hRule="exact"/>
          <w:jc w:val="center"/>
        </w:trPr>
        <w:tc>
          <w:tcPr>
            <w:tcW w:w="1392" w:type="dxa"/>
            <w:vMerge w:val="continue"/>
            <w:tcBorders>
              <w:left w:val="single" w:color="auto" w:sz="4" w:space="0"/>
              <w:right w:val="single" w:color="auto" w:sz="4" w:space="0"/>
            </w:tcBorders>
            <w:noWrap w:val="0"/>
            <w:vAlign w:val="center"/>
          </w:tcPr>
          <w:p w14:paraId="2F76164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941" w:type="dxa"/>
            <w:gridSpan w:val="2"/>
            <w:vMerge w:val="continue"/>
            <w:tcBorders>
              <w:left w:val="single" w:color="auto" w:sz="4" w:space="0"/>
              <w:right w:val="single" w:color="auto" w:sz="4" w:space="0"/>
            </w:tcBorders>
            <w:noWrap w:val="0"/>
            <w:vAlign w:val="center"/>
          </w:tcPr>
          <w:p w14:paraId="0ECE5D0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440" w:type="dxa"/>
            <w:gridSpan w:val="2"/>
            <w:tcBorders>
              <w:left w:val="single" w:color="auto" w:sz="4" w:space="0"/>
              <w:right w:val="single" w:color="auto" w:sz="4" w:space="0"/>
            </w:tcBorders>
            <w:shd w:val="clear" w:color="auto" w:fill="auto"/>
            <w:noWrap w:val="0"/>
            <w:vAlign w:val="center"/>
          </w:tcPr>
          <w:p w14:paraId="1624FCF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280" w:type="dxa"/>
            <w:tcBorders>
              <w:top w:val="single" w:color="auto" w:sz="4" w:space="0"/>
              <w:left w:val="single" w:color="auto" w:sz="4" w:space="0"/>
              <w:bottom w:val="single" w:color="auto" w:sz="4" w:space="0"/>
              <w:right w:val="single" w:color="auto" w:sz="4" w:space="0"/>
            </w:tcBorders>
            <w:noWrap w:val="0"/>
            <w:vAlign w:val="center"/>
          </w:tcPr>
          <w:p w14:paraId="3529B9C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0.85</w:t>
            </w:r>
          </w:p>
          <w:p w14:paraId="3E617B5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（最大值）</w:t>
            </w:r>
          </w:p>
        </w:tc>
        <w:tc>
          <w:tcPr>
            <w:tcW w:w="1339" w:type="dxa"/>
            <w:gridSpan w:val="2"/>
            <w:tcBorders>
              <w:top w:val="single" w:color="auto" w:sz="4" w:space="0"/>
              <w:left w:val="single" w:color="auto" w:sz="4" w:space="0"/>
              <w:bottom w:val="single" w:color="auto" w:sz="4" w:space="0"/>
              <w:right w:val="single" w:color="auto" w:sz="4" w:space="0"/>
            </w:tcBorders>
            <w:noWrap w:val="0"/>
            <w:vAlign w:val="center"/>
          </w:tcPr>
          <w:p w14:paraId="37454E8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0.052</w:t>
            </w:r>
          </w:p>
          <w:p w14:paraId="11CD67E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（平均值）</w:t>
            </w:r>
          </w:p>
        </w:tc>
        <w:tc>
          <w:tcPr>
            <w:tcW w:w="1161" w:type="dxa"/>
            <w:tcBorders>
              <w:top w:val="single" w:color="auto" w:sz="4" w:space="0"/>
              <w:left w:val="single" w:color="auto" w:sz="4" w:space="0"/>
              <w:bottom w:val="single" w:color="auto" w:sz="4" w:space="0"/>
              <w:right w:val="single" w:color="auto" w:sz="4" w:space="0"/>
            </w:tcBorders>
            <w:noWrap w:val="0"/>
            <w:vAlign w:val="center"/>
          </w:tcPr>
          <w:p w14:paraId="38D51CB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75</w:t>
            </w:r>
          </w:p>
        </w:tc>
        <w:tc>
          <w:tcPr>
            <w:tcW w:w="1065" w:type="dxa"/>
            <w:gridSpan w:val="2"/>
            <w:tcBorders>
              <w:top w:val="single" w:color="auto" w:sz="4" w:space="0"/>
              <w:left w:val="single" w:color="auto" w:sz="4" w:space="0"/>
              <w:bottom w:val="single" w:color="auto" w:sz="4" w:space="0"/>
              <w:right w:val="single" w:color="auto" w:sz="4" w:space="0"/>
            </w:tcBorders>
            <w:noWrap w:val="0"/>
            <w:vAlign w:val="center"/>
          </w:tcPr>
          <w:p w14:paraId="2CFAB33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r w14:paraId="23847C2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92" w:type="dxa"/>
            <w:vMerge w:val="continue"/>
            <w:tcBorders>
              <w:left w:val="single" w:color="auto" w:sz="4" w:space="0"/>
              <w:right w:val="single" w:color="auto" w:sz="4" w:space="0"/>
            </w:tcBorders>
            <w:noWrap w:val="0"/>
            <w:vAlign w:val="center"/>
          </w:tcPr>
          <w:p w14:paraId="768F9F4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941" w:type="dxa"/>
            <w:gridSpan w:val="2"/>
            <w:vMerge w:val="restart"/>
            <w:tcBorders>
              <w:left w:val="single" w:color="auto" w:sz="4" w:space="0"/>
              <w:right w:val="single" w:color="auto" w:sz="4" w:space="0"/>
            </w:tcBorders>
            <w:noWrap w:val="0"/>
            <w:vAlign w:val="center"/>
          </w:tcPr>
          <w:p w14:paraId="2527E6A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硫化氢</w:t>
            </w:r>
          </w:p>
        </w:tc>
        <w:tc>
          <w:tcPr>
            <w:tcW w:w="1300" w:type="dxa"/>
            <w:tcBorders>
              <w:left w:val="single" w:color="auto" w:sz="4" w:space="0"/>
              <w:right w:val="single" w:color="auto" w:sz="4" w:space="0"/>
            </w:tcBorders>
            <w:shd w:val="clear" w:color="auto" w:fill="auto"/>
            <w:noWrap w:val="0"/>
            <w:vAlign w:val="center"/>
          </w:tcPr>
          <w:p w14:paraId="41FE495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第一次</w:t>
            </w:r>
          </w:p>
        </w:tc>
        <w:tc>
          <w:tcPr>
            <w:tcW w:w="1140" w:type="dxa"/>
            <w:tcBorders>
              <w:left w:val="single" w:color="auto" w:sz="4" w:space="0"/>
              <w:right w:val="single" w:color="auto" w:sz="4" w:space="0"/>
            </w:tcBorders>
            <w:shd w:val="clear" w:color="auto" w:fill="auto"/>
            <w:noWrap w:val="0"/>
            <w:vAlign w:val="center"/>
          </w:tcPr>
          <w:p w14:paraId="6B1FEBF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60327</w:t>
            </w:r>
          </w:p>
        </w:tc>
        <w:tc>
          <w:tcPr>
            <w:tcW w:w="1280" w:type="dxa"/>
            <w:tcBorders>
              <w:top w:val="single" w:color="auto" w:sz="4" w:space="0"/>
              <w:left w:val="single" w:color="auto" w:sz="4" w:space="0"/>
              <w:bottom w:val="single" w:color="auto" w:sz="4" w:space="0"/>
              <w:right w:val="single" w:color="auto" w:sz="4" w:space="0"/>
            </w:tcBorders>
            <w:noWrap w:val="0"/>
            <w:vAlign w:val="center"/>
          </w:tcPr>
          <w:p w14:paraId="21F3A4A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0.053</w:t>
            </w:r>
          </w:p>
        </w:tc>
        <w:tc>
          <w:tcPr>
            <w:tcW w:w="1339" w:type="dxa"/>
            <w:gridSpan w:val="2"/>
            <w:tcBorders>
              <w:top w:val="single" w:color="auto" w:sz="4" w:space="0"/>
              <w:left w:val="single" w:color="auto" w:sz="4" w:space="0"/>
              <w:bottom w:val="single" w:color="auto" w:sz="4" w:space="0"/>
              <w:right w:val="single" w:color="auto" w:sz="4" w:space="0"/>
            </w:tcBorders>
            <w:noWrap w:val="0"/>
            <w:vAlign w:val="center"/>
          </w:tcPr>
          <w:p w14:paraId="46700EE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3.2×10</w:t>
            </w:r>
            <w:r>
              <w:rPr>
                <w:rFonts w:hint="default" w:ascii="Times New Roman" w:hAnsi="Times New Roman" w:eastAsia="宋体" w:cs="Times New Roman"/>
                <w:color w:val="auto"/>
                <w:sz w:val="21"/>
                <w:szCs w:val="21"/>
                <w:highlight w:val="none"/>
                <w:vertAlign w:val="superscript"/>
                <w:lang w:val="en-US" w:eastAsia="zh-CN"/>
              </w:rPr>
              <w:t>-3</w:t>
            </w:r>
          </w:p>
        </w:tc>
        <w:tc>
          <w:tcPr>
            <w:tcW w:w="1161" w:type="dxa"/>
            <w:tcBorders>
              <w:top w:val="single" w:color="auto" w:sz="4" w:space="0"/>
              <w:left w:val="single" w:color="auto" w:sz="4" w:space="0"/>
              <w:bottom w:val="single" w:color="auto" w:sz="4" w:space="0"/>
              <w:right w:val="single" w:color="auto" w:sz="4" w:space="0"/>
            </w:tcBorders>
            <w:noWrap w:val="0"/>
            <w:vAlign w:val="center"/>
          </w:tcPr>
          <w:p w14:paraId="0E571CC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65" w:type="dxa"/>
            <w:gridSpan w:val="2"/>
            <w:tcBorders>
              <w:top w:val="single" w:color="auto" w:sz="4" w:space="0"/>
              <w:left w:val="single" w:color="auto" w:sz="4" w:space="0"/>
              <w:bottom w:val="single" w:color="auto" w:sz="4" w:space="0"/>
              <w:right w:val="single" w:color="auto" w:sz="4" w:space="0"/>
            </w:tcBorders>
            <w:noWrap w:val="0"/>
            <w:vAlign w:val="center"/>
          </w:tcPr>
          <w:p w14:paraId="239601A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30A4D10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92" w:type="dxa"/>
            <w:vMerge w:val="continue"/>
            <w:tcBorders>
              <w:left w:val="single" w:color="auto" w:sz="4" w:space="0"/>
              <w:right w:val="single" w:color="auto" w:sz="4" w:space="0"/>
            </w:tcBorders>
            <w:noWrap w:val="0"/>
            <w:vAlign w:val="center"/>
          </w:tcPr>
          <w:p w14:paraId="5BE4E0D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941" w:type="dxa"/>
            <w:gridSpan w:val="2"/>
            <w:vMerge w:val="continue"/>
            <w:tcBorders>
              <w:left w:val="single" w:color="auto" w:sz="4" w:space="0"/>
              <w:right w:val="single" w:color="auto" w:sz="4" w:space="0"/>
            </w:tcBorders>
            <w:noWrap w:val="0"/>
            <w:vAlign w:val="center"/>
          </w:tcPr>
          <w:p w14:paraId="33236D3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300" w:type="dxa"/>
            <w:tcBorders>
              <w:left w:val="single" w:color="auto" w:sz="4" w:space="0"/>
              <w:right w:val="single" w:color="auto" w:sz="4" w:space="0"/>
            </w:tcBorders>
            <w:shd w:val="clear" w:color="auto" w:fill="auto"/>
            <w:noWrap w:val="0"/>
            <w:vAlign w:val="center"/>
          </w:tcPr>
          <w:p w14:paraId="2E3DDA3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第二次</w:t>
            </w:r>
          </w:p>
        </w:tc>
        <w:tc>
          <w:tcPr>
            <w:tcW w:w="1140" w:type="dxa"/>
            <w:tcBorders>
              <w:left w:val="single" w:color="auto" w:sz="4" w:space="0"/>
              <w:right w:val="single" w:color="auto" w:sz="4" w:space="0"/>
            </w:tcBorders>
            <w:shd w:val="clear" w:color="auto" w:fill="auto"/>
            <w:noWrap w:val="0"/>
            <w:vAlign w:val="center"/>
          </w:tcPr>
          <w:p w14:paraId="1B81B2F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65775</w:t>
            </w:r>
          </w:p>
        </w:tc>
        <w:tc>
          <w:tcPr>
            <w:tcW w:w="1280" w:type="dxa"/>
            <w:tcBorders>
              <w:top w:val="single" w:color="auto" w:sz="4" w:space="0"/>
              <w:left w:val="single" w:color="auto" w:sz="4" w:space="0"/>
              <w:bottom w:val="single" w:color="auto" w:sz="4" w:space="0"/>
              <w:right w:val="single" w:color="auto" w:sz="4" w:space="0"/>
            </w:tcBorders>
            <w:noWrap w:val="0"/>
            <w:vAlign w:val="center"/>
          </w:tcPr>
          <w:p w14:paraId="3249ED1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0.062</w:t>
            </w:r>
          </w:p>
        </w:tc>
        <w:tc>
          <w:tcPr>
            <w:tcW w:w="1339" w:type="dxa"/>
            <w:gridSpan w:val="2"/>
            <w:tcBorders>
              <w:top w:val="single" w:color="auto" w:sz="4" w:space="0"/>
              <w:left w:val="single" w:color="auto" w:sz="4" w:space="0"/>
              <w:bottom w:val="single" w:color="auto" w:sz="4" w:space="0"/>
              <w:right w:val="single" w:color="auto" w:sz="4" w:space="0"/>
            </w:tcBorders>
            <w:noWrap w:val="0"/>
            <w:vAlign w:val="center"/>
          </w:tcPr>
          <w:p w14:paraId="28C00A8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4.1×10</w:t>
            </w:r>
            <w:r>
              <w:rPr>
                <w:rFonts w:hint="default" w:ascii="Times New Roman" w:hAnsi="Times New Roman" w:eastAsia="宋体" w:cs="Times New Roman"/>
                <w:color w:val="auto"/>
                <w:sz w:val="21"/>
                <w:szCs w:val="21"/>
                <w:highlight w:val="none"/>
                <w:vertAlign w:val="superscript"/>
                <w:lang w:val="en-US" w:eastAsia="zh-CN"/>
              </w:rPr>
              <w:t>-3</w:t>
            </w:r>
          </w:p>
        </w:tc>
        <w:tc>
          <w:tcPr>
            <w:tcW w:w="1161" w:type="dxa"/>
            <w:tcBorders>
              <w:top w:val="single" w:color="auto" w:sz="4" w:space="0"/>
              <w:left w:val="single" w:color="auto" w:sz="4" w:space="0"/>
              <w:bottom w:val="single" w:color="auto" w:sz="4" w:space="0"/>
              <w:right w:val="single" w:color="auto" w:sz="4" w:space="0"/>
            </w:tcBorders>
            <w:noWrap w:val="0"/>
            <w:vAlign w:val="center"/>
          </w:tcPr>
          <w:p w14:paraId="404C35F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65" w:type="dxa"/>
            <w:gridSpan w:val="2"/>
            <w:tcBorders>
              <w:top w:val="single" w:color="auto" w:sz="4" w:space="0"/>
              <w:left w:val="single" w:color="auto" w:sz="4" w:space="0"/>
              <w:bottom w:val="single" w:color="auto" w:sz="4" w:space="0"/>
              <w:right w:val="single" w:color="auto" w:sz="4" w:space="0"/>
            </w:tcBorders>
            <w:noWrap w:val="0"/>
            <w:vAlign w:val="center"/>
          </w:tcPr>
          <w:p w14:paraId="1776E86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2AA77F1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92" w:type="dxa"/>
            <w:vMerge w:val="continue"/>
            <w:tcBorders>
              <w:left w:val="single" w:color="auto" w:sz="4" w:space="0"/>
              <w:right w:val="single" w:color="auto" w:sz="4" w:space="0"/>
            </w:tcBorders>
            <w:noWrap w:val="0"/>
            <w:vAlign w:val="center"/>
          </w:tcPr>
          <w:p w14:paraId="64F0407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941" w:type="dxa"/>
            <w:gridSpan w:val="2"/>
            <w:vMerge w:val="continue"/>
            <w:tcBorders>
              <w:left w:val="single" w:color="auto" w:sz="4" w:space="0"/>
              <w:right w:val="single" w:color="auto" w:sz="4" w:space="0"/>
            </w:tcBorders>
            <w:noWrap w:val="0"/>
            <w:vAlign w:val="center"/>
          </w:tcPr>
          <w:p w14:paraId="4126F74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300" w:type="dxa"/>
            <w:tcBorders>
              <w:left w:val="single" w:color="auto" w:sz="4" w:space="0"/>
              <w:right w:val="single" w:color="auto" w:sz="4" w:space="0"/>
            </w:tcBorders>
            <w:shd w:val="clear" w:color="auto" w:fill="auto"/>
            <w:noWrap w:val="0"/>
            <w:vAlign w:val="center"/>
          </w:tcPr>
          <w:p w14:paraId="56AAEDC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第三次</w:t>
            </w:r>
          </w:p>
        </w:tc>
        <w:tc>
          <w:tcPr>
            <w:tcW w:w="1140" w:type="dxa"/>
            <w:tcBorders>
              <w:left w:val="single" w:color="auto" w:sz="4" w:space="0"/>
              <w:right w:val="single" w:color="auto" w:sz="4" w:space="0"/>
            </w:tcBorders>
            <w:shd w:val="clear" w:color="auto" w:fill="auto"/>
            <w:noWrap w:val="0"/>
            <w:vAlign w:val="center"/>
          </w:tcPr>
          <w:p w14:paraId="3680695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70514</w:t>
            </w:r>
          </w:p>
        </w:tc>
        <w:tc>
          <w:tcPr>
            <w:tcW w:w="1280" w:type="dxa"/>
            <w:tcBorders>
              <w:top w:val="single" w:color="auto" w:sz="4" w:space="0"/>
              <w:left w:val="single" w:color="auto" w:sz="4" w:space="0"/>
              <w:bottom w:val="single" w:color="auto" w:sz="4" w:space="0"/>
              <w:right w:val="single" w:color="auto" w:sz="4" w:space="0"/>
            </w:tcBorders>
            <w:noWrap w:val="0"/>
            <w:vAlign w:val="center"/>
          </w:tcPr>
          <w:p w14:paraId="6E1A7BD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0.066</w:t>
            </w:r>
          </w:p>
        </w:tc>
        <w:tc>
          <w:tcPr>
            <w:tcW w:w="1339" w:type="dxa"/>
            <w:gridSpan w:val="2"/>
            <w:tcBorders>
              <w:top w:val="single" w:color="auto" w:sz="4" w:space="0"/>
              <w:left w:val="single" w:color="auto" w:sz="4" w:space="0"/>
              <w:bottom w:val="single" w:color="auto" w:sz="4" w:space="0"/>
              <w:right w:val="single" w:color="auto" w:sz="4" w:space="0"/>
            </w:tcBorders>
            <w:noWrap w:val="0"/>
            <w:vAlign w:val="center"/>
          </w:tcPr>
          <w:p w14:paraId="4C1DCBC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4.7×10</w:t>
            </w:r>
            <w:r>
              <w:rPr>
                <w:rFonts w:hint="default" w:ascii="Times New Roman" w:hAnsi="Times New Roman" w:eastAsia="宋体" w:cs="Times New Roman"/>
                <w:color w:val="auto"/>
                <w:sz w:val="21"/>
                <w:szCs w:val="21"/>
                <w:highlight w:val="none"/>
                <w:vertAlign w:val="superscript"/>
                <w:lang w:val="en-US" w:eastAsia="zh-CN"/>
              </w:rPr>
              <w:t>-3</w:t>
            </w:r>
          </w:p>
        </w:tc>
        <w:tc>
          <w:tcPr>
            <w:tcW w:w="1161" w:type="dxa"/>
            <w:tcBorders>
              <w:top w:val="single" w:color="auto" w:sz="4" w:space="0"/>
              <w:left w:val="single" w:color="auto" w:sz="4" w:space="0"/>
              <w:bottom w:val="single" w:color="auto" w:sz="4" w:space="0"/>
              <w:right w:val="single" w:color="auto" w:sz="4" w:space="0"/>
            </w:tcBorders>
            <w:noWrap w:val="0"/>
            <w:vAlign w:val="center"/>
          </w:tcPr>
          <w:p w14:paraId="7F67132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65" w:type="dxa"/>
            <w:gridSpan w:val="2"/>
            <w:tcBorders>
              <w:top w:val="single" w:color="auto" w:sz="4" w:space="0"/>
              <w:left w:val="single" w:color="auto" w:sz="4" w:space="0"/>
              <w:bottom w:val="single" w:color="auto" w:sz="4" w:space="0"/>
              <w:right w:val="single" w:color="auto" w:sz="4" w:space="0"/>
            </w:tcBorders>
            <w:noWrap w:val="0"/>
            <w:vAlign w:val="center"/>
          </w:tcPr>
          <w:p w14:paraId="1FF591C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1465467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92" w:type="dxa"/>
            <w:vMerge w:val="continue"/>
            <w:tcBorders>
              <w:left w:val="single" w:color="auto" w:sz="4" w:space="0"/>
              <w:right w:val="single" w:color="auto" w:sz="4" w:space="0"/>
            </w:tcBorders>
            <w:noWrap w:val="0"/>
            <w:vAlign w:val="center"/>
          </w:tcPr>
          <w:p w14:paraId="749F81E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941" w:type="dxa"/>
            <w:gridSpan w:val="2"/>
            <w:vMerge w:val="continue"/>
            <w:tcBorders>
              <w:left w:val="single" w:color="auto" w:sz="4" w:space="0"/>
              <w:right w:val="single" w:color="auto" w:sz="4" w:space="0"/>
            </w:tcBorders>
            <w:noWrap w:val="0"/>
            <w:vAlign w:val="center"/>
          </w:tcPr>
          <w:p w14:paraId="3803BDE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300" w:type="dxa"/>
            <w:tcBorders>
              <w:left w:val="single" w:color="auto" w:sz="4" w:space="0"/>
              <w:right w:val="single" w:color="auto" w:sz="4" w:space="0"/>
            </w:tcBorders>
            <w:shd w:val="clear" w:color="auto" w:fill="auto"/>
            <w:noWrap w:val="0"/>
            <w:vAlign w:val="center"/>
          </w:tcPr>
          <w:p w14:paraId="76D9101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第四次</w:t>
            </w:r>
          </w:p>
        </w:tc>
        <w:tc>
          <w:tcPr>
            <w:tcW w:w="1140" w:type="dxa"/>
            <w:tcBorders>
              <w:left w:val="single" w:color="auto" w:sz="4" w:space="0"/>
              <w:right w:val="single" w:color="auto" w:sz="4" w:space="0"/>
            </w:tcBorders>
            <w:shd w:val="clear" w:color="auto" w:fill="auto"/>
            <w:noWrap w:val="0"/>
            <w:vAlign w:val="center"/>
          </w:tcPr>
          <w:p w14:paraId="1CE6A34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71941</w:t>
            </w:r>
          </w:p>
        </w:tc>
        <w:tc>
          <w:tcPr>
            <w:tcW w:w="1280" w:type="dxa"/>
            <w:tcBorders>
              <w:top w:val="single" w:color="auto" w:sz="4" w:space="0"/>
              <w:left w:val="single" w:color="auto" w:sz="4" w:space="0"/>
              <w:bottom w:val="single" w:color="auto" w:sz="4" w:space="0"/>
              <w:right w:val="single" w:color="auto" w:sz="4" w:space="0"/>
            </w:tcBorders>
            <w:noWrap w:val="0"/>
            <w:vAlign w:val="center"/>
          </w:tcPr>
          <w:p w14:paraId="13A48F4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0.069</w:t>
            </w:r>
          </w:p>
        </w:tc>
        <w:tc>
          <w:tcPr>
            <w:tcW w:w="1339" w:type="dxa"/>
            <w:gridSpan w:val="2"/>
            <w:tcBorders>
              <w:top w:val="single" w:color="auto" w:sz="4" w:space="0"/>
              <w:left w:val="single" w:color="auto" w:sz="4" w:space="0"/>
              <w:bottom w:val="single" w:color="auto" w:sz="4" w:space="0"/>
              <w:right w:val="single" w:color="auto" w:sz="4" w:space="0"/>
            </w:tcBorders>
            <w:noWrap w:val="0"/>
            <w:vAlign w:val="center"/>
          </w:tcPr>
          <w:p w14:paraId="0ABE9C6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5.0×10</w:t>
            </w:r>
            <w:r>
              <w:rPr>
                <w:rFonts w:hint="default" w:ascii="Times New Roman" w:hAnsi="Times New Roman" w:eastAsia="宋体" w:cs="Times New Roman"/>
                <w:color w:val="auto"/>
                <w:sz w:val="21"/>
                <w:szCs w:val="21"/>
                <w:highlight w:val="none"/>
                <w:vertAlign w:val="superscript"/>
                <w:lang w:val="en-US" w:eastAsia="zh-CN"/>
              </w:rPr>
              <w:t>-3</w:t>
            </w:r>
          </w:p>
        </w:tc>
        <w:tc>
          <w:tcPr>
            <w:tcW w:w="1161" w:type="dxa"/>
            <w:tcBorders>
              <w:top w:val="single" w:color="auto" w:sz="4" w:space="0"/>
              <w:left w:val="single" w:color="auto" w:sz="4" w:space="0"/>
              <w:bottom w:val="single" w:color="auto" w:sz="4" w:space="0"/>
              <w:right w:val="single" w:color="auto" w:sz="4" w:space="0"/>
            </w:tcBorders>
            <w:noWrap w:val="0"/>
            <w:vAlign w:val="center"/>
          </w:tcPr>
          <w:p w14:paraId="7C96E73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65" w:type="dxa"/>
            <w:gridSpan w:val="2"/>
            <w:tcBorders>
              <w:top w:val="single" w:color="auto" w:sz="4" w:space="0"/>
              <w:left w:val="single" w:color="auto" w:sz="4" w:space="0"/>
              <w:bottom w:val="single" w:color="auto" w:sz="4" w:space="0"/>
              <w:right w:val="single" w:color="auto" w:sz="4" w:space="0"/>
            </w:tcBorders>
            <w:noWrap w:val="0"/>
            <w:vAlign w:val="center"/>
          </w:tcPr>
          <w:p w14:paraId="6997BB9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202D727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1" w:hRule="exact"/>
          <w:jc w:val="center"/>
        </w:trPr>
        <w:tc>
          <w:tcPr>
            <w:tcW w:w="1392" w:type="dxa"/>
            <w:vMerge w:val="continue"/>
            <w:tcBorders>
              <w:left w:val="single" w:color="auto" w:sz="4" w:space="0"/>
              <w:right w:val="single" w:color="auto" w:sz="4" w:space="0"/>
            </w:tcBorders>
            <w:noWrap w:val="0"/>
            <w:vAlign w:val="center"/>
          </w:tcPr>
          <w:p w14:paraId="0A07BE5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941" w:type="dxa"/>
            <w:gridSpan w:val="2"/>
            <w:vMerge w:val="continue"/>
            <w:tcBorders>
              <w:left w:val="single" w:color="auto" w:sz="4" w:space="0"/>
              <w:right w:val="single" w:color="auto" w:sz="4" w:space="0"/>
            </w:tcBorders>
            <w:noWrap w:val="0"/>
            <w:vAlign w:val="center"/>
          </w:tcPr>
          <w:p w14:paraId="20B9117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440" w:type="dxa"/>
            <w:gridSpan w:val="2"/>
            <w:tcBorders>
              <w:left w:val="single" w:color="auto" w:sz="4" w:space="0"/>
              <w:right w:val="single" w:color="auto" w:sz="4" w:space="0"/>
            </w:tcBorders>
            <w:shd w:val="clear" w:color="auto" w:fill="auto"/>
            <w:noWrap w:val="0"/>
            <w:vAlign w:val="center"/>
          </w:tcPr>
          <w:p w14:paraId="1BE084E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280" w:type="dxa"/>
            <w:tcBorders>
              <w:top w:val="single" w:color="auto" w:sz="4" w:space="0"/>
              <w:left w:val="single" w:color="auto" w:sz="4" w:space="0"/>
              <w:bottom w:val="single" w:color="auto" w:sz="4" w:space="0"/>
              <w:right w:val="single" w:color="auto" w:sz="4" w:space="0"/>
            </w:tcBorders>
            <w:noWrap w:val="0"/>
            <w:vAlign w:val="center"/>
          </w:tcPr>
          <w:p w14:paraId="179AA7B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0.069</w:t>
            </w:r>
          </w:p>
          <w:p w14:paraId="499BAF5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（最大值）</w:t>
            </w:r>
          </w:p>
        </w:tc>
        <w:tc>
          <w:tcPr>
            <w:tcW w:w="1339" w:type="dxa"/>
            <w:gridSpan w:val="2"/>
            <w:tcBorders>
              <w:top w:val="single" w:color="auto" w:sz="4" w:space="0"/>
              <w:left w:val="single" w:color="auto" w:sz="4" w:space="0"/>
              <w:bottom w:val="single" w:color="auto" w:sz="4" w:space="0"/>
              <w:right w:val="single" w:color="auto" w:sz="4" w:space="0"/>
            </w:tcBorders>
            <w:noWrap w:val="0"/>
            <w:vAlign w:val="center"/>
          </w:tcPr>
          <w:p w14:paraId="0C1F04E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vertAlign w:val="superscript"/>
                <w:lang w:val="en-US" w:eastAsia="zh-CN"/>
              </w:rPr>
            </w:pPr>
            <w:r>
              <w:rPr>
                <w:rFonts w:hint="default" w:ascii="Times New Roman" w:hAnsi="Times New Roman" w:eastAsia="宋体" w:cs="Times New Roman"/>
                <w:color w:val="auto"/>
                <w:sz w:val="21"/>
                <w:szCs w:val="21"/>
                <w:highlight w:val="none"/>
                <w:lang w:val="en-US" w:eastAsia="zh-CN"/>
              </w:rPr>
              <w:t>4.2×10</w:t>
            </w:r>
            <w:r>
              <w:rPr>
                <w:rFonts w:hint="default" w:ascii="Times New Roman" w:hAnsi="Times New Roman" w:eastAsia="宋体" w:cs="Times New Roman"/>
                <w:color w:val="auto"/>
                <w:sz w:val="21"/>
                <w:szCs w:val="21"/>
                <w:highlight w:val="none"/>
                <w:vertAlign w:val="superscript"/>
                <w:lang w:val="en-US" w:eastAsia="zh-CN"/>
              </w:rPr>
              <w:t>-3</w:t>
            </w:r>
          </w:p>
          <w:p w14:paraId="65A1CE9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（平均值）</w:t>
            </w:r>
          </w:p>
        </w:tc>
        <w:tc>
          <w:tcPr>
            <w:tcW w:w="1161" w:type="dxa"/>
            <w:tcBorders>
              <w:top w:val="single" w:color="auto" w:sz="4" w:space="0"/>
              <w:left w:val="single" w:color="auto" w:sz="4" w:space="0"/>
              <w:bottom w:val="single" w:color="auto" w:sz="4" w:space="0"/>
              <w:right w:val="single" w:color="auto" w:sz="4" w:space="0"/>
            </w:tcBorders>
            <w:noWrap w:val="0"/>
            <w:vAlign w:val="center"/>
          </w:tcPr>
          <w:p w14:paraId="01BB5A9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5.2</w:t>
            </w:r>
          </w:p>
        </w:tc>
        <w:tc>
          <w:tcPr>
            <w:tcW w:w="1065" w:type="dxa"/>
            <w:gridSpan w:val="2"/>
            <w:tcBorders>
              <w:top w:val="single" w:color="auto" w:sz="4" w:space="0"/>
              <w:left w:val="single" w:color="auto" w:sz="4" w:space="0"/>
              <w:bottom w:val="single" w:color="auto" w:sz="4" w:space="0"/>
              <w:right w:val="single" w:color="auto" w:sz="4" w:space="0"/>
            </w:tcBorders>
            <w:noWrap w:val="0"/>
            <w:vAlign w:val="center"/>
          </w:tcPr>
          <w:p w14:paraId="653D57B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r w14:paraId="6080C84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92" w:type="dxa"/>
            <w:vMerge w:val="continue"/>
            <w:tcBorders>
              <w:left w:val="single" w:color="auto" w:sz="4" w:space="0"/>
              <w:right w:val="single" w:color="auto" w:sz="4" w:space="0"/>
            </w:tcBorders>
            <w:noWrap w:val="0"/>
            <w:vAlign w:val="center"/>
          </w:tcPr>
          <w:p w14:paraId="781EBCA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941" w:type="dxa"/>
            <w:gridSpan w:val="2"/>
            <w:vMerge w:val="restart"/>
            <w:tcBorders>
              <w:left w:val="single" w:color="auto" w:sz="4" w:space="0"/>
              <w:right w:val="single" w:color="auto" w:sz="4" w:space="0"/>
            </w:tcBorders>
            <w:noWrap w:val="0"/>
            <w:vAlign w:val="center"/>
          </w:tcPr>
          <w:p w14:paraId="263B2E5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臭气浓度（无量纲）</w:t>
            </w:r>
          </w:p>
        </w:tc>
        <w:tc>
          <w:tcPr>
            <w:tcW w:w="1300" w:type="dxa"/>
            <w:tcBorders>
              <w:left w:val="single" w:color="auto" w:sz="4" w:space="0"/>
              <w:right w:val="single" w:color="auto" w:sz="4" w:space="0"/>
            </w:tcBorders>
            <w:shd w:val="clear" w:color="auto" w:fill="auto"/>
            <w:noWrap w:val="0"/>
            <w:vAlign w:val="center"/>
          </w:tcPr>
          <w:p w14:paraId="6614FDE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第一次</w:t>
            </w:r>
          </w:p>
        </w:tc>
        <w:tc>
          <w:tcPr>
            <w:tcW w:w="1140" w:type="dxa"/>
            <w:tcBorders>
              <w:left w:val="single" w:color="auto" w:sz="4" w:space="0"/>
              <w:right w:val="single" w:color="auto" w:sz="4" w:space="0"/>
            </w:tcBorders>
            <w:shd w:val="clear" w:color="auto" w:fill="auto"/>
            <w:noWrap w:val="0"/>
            <w:vAlign w:val="center"/>
          </w:tcPr>
          <w:p w14:paraId="60B61F7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60327</w:t>
            </w:r>
          </w:p>
        </w:tc>
        <w:tc>
          <w:tcPr>
            <w:tcW w:w="2619" w:type="dxa"/>
            <w:gridSpan w:val="3"/>
            <w:tcBorders>
              <w:top w:val="single" w:color="auto" w:sz="4" w:space="0"/>
              <w:left w:val="single" w:color="auto" w:sz="4" w:space="0"/>
              <w:bottom w:val="single" w:color="auto" w:sz="4" w:space="0"/>
              <w:right w:val="single" w:color="auto" w:sz="4" w:space="0"/>
            </w:tcBorders>
            <w:noWrap w:val="0"/>
            <w:vAlign w:val="center"/>
          </w:tcPr>
          <w:p w14:paraId="79CE695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630</w:t>
            </w:r>
          </w:p>
        </w:tc>
        <w:tc>
          <w:tcPr>
            <w:tcW w:w="116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87B233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65"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468052F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10F6013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92" w:type="dxa"/>
            <w:vMerge w:val="continue"/>
            <w:tcBorders>
              <w:left w:val="single" w:color="auto" w:sz="4" w:space="0"/>
              <w:right w:val="single" w:color="auto" w:sz="4" w:space="0"/>
            </w:tcBorders>
            <w:noWrap w:val="0"/>
            <w:vAlign w:val="center"/>
          </w:tcPr>
          <w:p w14:paraId="59B15BF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941" w:type="dxa"/>
            <w:gridSpan w:val="2"/>
            <w:vMerge w:val="continue"/>
            <w:tcBorders>
              <w:left w:val="single" w:color="auto" w:sz="4" w:space="0"/>
              <w:right w:val="single" w:color="auto" w:sz="4" w:space="0"/>
            </w:tcBorders>
            <w:noWrap w:val="0"/>
            <w:vAlign w:val="center"/>
          </w:tcPr>
          <w:p w14:paraId="30CCB59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300" w:type="dxa"/>
            <w:tcBorders>
              <w:left w:val="single" w:color="auto" w:sz="4" w:space="0"/>
              <w:right w:val="single" w:color="auto" w:sz="4" w:space="0"/>
            </w:tcBorders>
            <w:shd w:val="clear" w:color="auto" w:fill="auto"/>
            <w:noWrap w:val="0"/>
            <w:vAlign w:val="center"/>
          </w:tcPr>
          <w:p w14:paraId="4172C21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第二次</w:t>
            </w:r>
          </w:p>
        </w:tc>
        <w:tc>
          <w:tcPr>
            <w:tcW w:w="1140" w:type="dxa"/>
            <w:tcBorders>
              <w:left w:val="single" w:color="auto" w:sz="4" w:space="0"/>
              <w:right w:val="single" w:color="auto" w:sz="4" w:space="0"/>
            </w:tcBorders>
            <w:shd w:val="clear" w:color="auto" w:fill="auto"/>
            <w:noWrap w:val="0"/>
            <w:vAlign w:val="center"/>
          </w:tcPr>
          <w:p w14:paraId="22F47FD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65775</w:t>
            </w:r>
          </w:p>
        </w:tc>
        <w:tc>
          <w:tcPr>
            <w:tcW w:w="2619" w:type="dxa"/>
            <w:gridSpan w:val="3"/>
            <w:tcBorders>
              <w:top w:val="single" w:color="auto" w:sz="4" w:space="0"/>
              <w:left w:val="single" w:color="auto" w:sz="4" w:space="0"/>
              <w:bottom w:val="single" w:color="auto" w:sz="4" w:space="0"/>
              <w:right w:val="single" w:color="auto" w:sz="4" w:space="0"/>
            </w:tcBorders>
            <w:noWrap w:val="0"/>
            <w:vAlign w:val="center"/>
          </w:tcPr>
          <w:p w14:paraId="551AB9C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630</w:t>
            </w:r>
          </w:p>
        </w:tc>
        <w:tc>
          <w:tcPr>
            <w:tcW w:w="116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A59893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65"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117F9EC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212ECFD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92" w:type="dxa"/>
            <w:vMerge w:val="continue"/>
            <w:tcBorders>
              <w:left w:val="single" w:color="auto" w:sz="4" w:space="0"/>
              <w:right w:val="single" w:color="auto" w:sz="4" w:space="0"/>
            </w:tcBorders>
            <w:noWrap w:val="0"/>
            <w:vAlign w:val="center"/>
          </w:tcPr>
          <w:p w14:paraId="67648CE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941" w:type="dxa"/>
            <w:gridSpan w:val="2"/>
            <w:vMerge w:val="continue"/>
            <w:tcBorders>
              <w:left w:val="single" w:color="auto" w:sz="4" w:space="0"/>
              <w:right w:val="single" w:color="auto" w:sz="4" w:space="0"/>
            </w:tcBorders>
            <w:noWrap w:val="0"/>
            <w:vAlign w:val="center"/>
          </w:tcPr>
          <w:p w14:paraId="43F4CE8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300" w:type="dxa"/>
            <w:tcBorders>
              <w:left w:val="single" w:color="auto" w:sz="4" w:space="0"/>
              <w:right w:val="single" w:color="auto" w:sz="4" w:space="0"/>
            </w:tcBorders>
            <w:shd w:val="clear" w:color="auto" w:fill="auto"/>
            <w:noWrap w:val="0"/>
            <w:vAlign w:val="center"/>
          </w:tcPr>
          <w:p w14:paraId="2EF300E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第三次</w:t>
            </w:r>
          </w:p>
        </w:tc>
        <w:tc>
          <w:tcPr>
            <w:tcW w:w="1140" w:type="dxa"/>
            <w:tcBorders>
              <w:left w:val="single" w:color="auto" w:sz="4" w:space="0"/>
              <w:right w:val="single" w:color="auto" w:sz="4" w:space="0"/>
            </w:tcBorders>
            <w:shd w:val="clear" w:color="auto" w:fill="auto"/>
            <w:noWrap w:val="0"/>
            <w:vAlign w:val="center"/>
          </w:tcPr>
          <w:p w14:paraId="2C2B894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70514</w:t>
            </w:r>
          </w:p>
        </w:tc>
        <w:tc>
          <w:tcPr>
            <w:tcW w:w="2619" w:type="dxa"/>
            <w:gridSpan w:val="3"/>
            <w:tcBorders>
              <w:top w:val="single" w:color="auto" w:sz="4" w:space="0"/>
              <w:left w:val="single" w:color="auto" w:sz="4" w:space="0"/>
              <w:bottom w:val="single" w:color="auto" w:sz="4" w:space="0"/>
              <w:right w:val="single" w:color="auto" w:sz="4" w:space="0"/>
            </w:tcBorders>
            <w:noWrap w:val="0"/>
            <w:vAlign w:val="center"/>
          </w:tcPr>
          <w:p w14:paraId="4CEAE9B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549</w:t>
            </w:r>
          </w:p>
        </w:tc>
        <w:tc>
          <w:tcPr>
            <w:tcW w:w="116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BA4392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65"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1A9D4F5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637F890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425" w:hRule="exact"/>
          <w:jc w:val="center"/>
        </w:trPr>
        <w:tc>
          <w:tcPr>
            <w:tcW w:w="1392" w:type="dxa"/>
            <w:vMerge w:val="continue"/>
            <w:tcBorders>
              <w:left w:val="single" w:color="auto" w:sz="4" w:space="0"/>
              <w:right w:val="single" w:color="auto" w:sz="4" w:space="0"/>
            </w:tcBorders>
            <w:noWrap w:val="0"/>
            <w:vAlign w:val="center"/>
          </w:tcPr>
          <w:p w14:paraId="023C8BC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941" w:type="dxa"/>
            <w:gridSpan w:val="2"/>
            <w:vMerge w:val="continue"/>
            <w:tcBorders>
              <w:left w:val="single" w:color="auto" w:sz="4" w:space="0"/>
              <w:right w:val="single" w:color="auto" w:sz="4" w:space="0"/>
            </w:tcBorders>
            <w:noWrap w:val="0"/>
            <w:vAlign w:val="center"/>
          </w:tcPr>
          <w:p w14:paraId="764F766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300" w:type="dxa"/>
            <w:tcBorders>
              <w:left w:val="single" w:color="auto" w:sz="4" w:space="0"/>
              <w:right w:val="single" w:color="auto" w:sz="4" w:space="0"/>
            </w:tcBorders>
            <w:shd w:val="clear" w:color="auto" w:fill="auto"/>
            <w:noWrap w:val="0"/>
            <w:vAlign w:val="center"/>
          </w:tcPr>
          <w:p w14:paraId="4E8EB19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第四次</w:t>
            </w:r>
          </w:p>
        </w:tc>
        <w:tc>
          <w:tcPr>
            <w:tcW w:w="1140" w:type="dxa"/>
            <w:tcBorders>
              <w:left w:val="single" w:color="auto" w:sz="4" w:space="0"/>
              <w:right w:val="single" w:color="auto" w:sz="4" w:space="0"/>
            </w:tcBorders>
            <w:shd w:val="clear" w:color="auto" w:fill="auto"/>
            <w:noWrap w:val="0"/>
            <w:vAlign w:val="center"/>
          </w:tcPr>
          <w:p w14:paraId="1553609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71941</w:t>
            </w:r>
          </w:p>
        </w:tc>
        <w:tc>
          <w:tcPr>
            <w:tcW w:w="2619" w:type="dxa"/>
            <w:gridSpan w:val="3"/>
            <w:tcBorders>
              <w:top w:val="single" w:color="auto" w:sz="4" w:space="0"/>
              <w:left w:val="single" w:color="auto" w:sz="4" w:space="0"/>
              <w:bottom w:val="single" w:color="auto" w:sz="4" w:space="0"/>
              <w:right w:val="single" w:color="auto" w:sz="4" w:space="0"/>
            </w:tcBorders>
            <w:noWrap w:val="0"/>
            <w:vAlign w:val="center"/>
          </w:tcPr>
          <w:p w14:paraId="492E054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549</w:t>
            </w:r>
          </w:p>
        </w:tc>
        <w:tc>
          <w:tcPr>
            <w:tcW w:w="116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2057F4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65"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33BC42D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745CD22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92" w:type="dxa"/>
            <w:vMerge w:val="continue"/>
            <w:tcBorders>
              <w:left w:val="single" w:color="auto" w:sz="4" w:space="0"/>
              <w:right w:val="single" w:color="auto" w:sz="4" w:space="0"/>
            </w:tcBorders>
            <w:noWrap w:val="0"/>
            <w:vAlign w:val="center"/>
          </w:tcPr>
          <w:p w14:paraId="4530BFD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941" w:type="dxa"/>
            <w:gridSpan w:val="2"/>
            <w:vMerge w:val="continue"/>
            <w:tcBorders>
              <w:left w:val="single" w:color="auto" w:sz="4" w:space="0"/>
              <w:right w:val="single" w:color="auto" w:sz="4" w:space="0"/>
            </w:tcBorders>
            <w:noWrap w:val="0"/>
            <w:vAlign w:val="center"/>
          </w:tcPr>
          <w:p w14:paraId="1E1D662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440" w:type="dxa"/>
            <w:gridSpan w:val="2"/>
            <w:tcBorders>
              <w:left w:val="single" w:color="auto" w:sz="4" w:space="0"/>
              <w:right w:val="single" w:color="auto" w:sz="4" w:space="0"/>
            </w:tcBorders>
            <w:shd w:val="clear" w:color="auto" w:fill="auto"/>
            <w:noWrap w:val="0"/>
            <w:vAlign w:val="center"/>
          </w:tcPr>
          <w:p w14:paraId="20997B4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2619" w:type="dxa"/>
            <w:gridSpan w:val="3"/>
            <w:tcBorders>
              <w:top w:val="single" w:color="auto" w:sz="4" w:space="0"/>
              <w:left w:val="single" w:color="auto" w:sz="4" w:space="0"/>
              <w:bottom w:val="single" w:color="auto" w:sz="4" w:space="0"/>
              <w:right w:val="single" w:color="auto" w:sz="4" w:space="0"/>
            </w:tcBorders>
            <w:noWrap w:val="0"/>
            <w:vAlign w:val="center"/>
          </w:tcPr>
          <w:p w14:paraId="3467333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630（最大值）</w:t>
            </w:r>
          </w:p>
        </w:tc>
        <w:tc>
          <w:tcPr>
            <w:tcW w:w="1161" w:type="dxa"/>
            <w:tcBorders>
              <w:top w:val="single" w:color="auto" w:sz="4" w:space="0"/>
              <w:left w:val="single" w:color="auto" w:sz="4" w:space="0"/>
              <w:bottom w:val="single" w:color="auto" w:sz="4" w:space="0"/>
              <w:right w:val="single" w:color="auto" w:sz="4" w:space="0"/>
            </w:tcBorders>
            <w:noWrap w:val="0"/>
            <w:vAlign w:val="center"/>
          </w:tcPr>
          <w:p w14:paraId="1BA2DA2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60000</w:t>
            </w:r>
          </w:p>
        </w:tc>
        <w:tc>
          <w:tcPr>
            <w:tcW w:w="1065" w:type="dxa"/>
            <w:gridSpan w:val="2"/>
            <w:tcBorders>
              <w:top w:val="single" w:color="auto" w:sz="4" w:space="0"/>
              <w:left w:val="single" w:color="auto" w:sz="4" w:space="0"/>
              <w:bottom w:val="single" w:color="auto" w:sz="4" w:space="0"/>
              <w:right w:val="single" w:color="auto" w:sz="4" w:space="0"/>
            </w:tcBorders>
            <w:noWrap w:val="0"/>
            <w:vAlign w:val="center"/>
          </w:tcPr>
          <w:p w14:paraId="066D492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r w14:paraId="77E5AD5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9618" w:type="dxa"/>
            <w:gridSpan w:val="11"/>
            <w:tcBorders>
              <w:top w:val="single" w:color="auto" w:sz="4" w:space="0"/>
              <w:left w:val="single" w:color="auto" w:sz="4" w:space="0"/>
              <w:bottom w:val="single" w:color="auto" w:sz="4" w:space="0"/>
              <w:right w:val="single" w:color="auto" w:sz="4" w:space="0"/>
            </w:tcBorders>
            <w:noWrap w:val="0"/>
            <w:vAlign w:val="center"/>
          </w:tcPr>
          <w:p w14:paraId="2B01CF84">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vertAlign w:val="baseline"/>
                <w:lang w:val="en-US" w:eastAsia="zh-CN" w:bidi="ar-SA"/>
              </w:rPr>
              <w:t>备注：评价标准执行《恶臭污染物排放标准》（GB14554-1993）表2恶臭污染物排放标准值。</w:t>
            </w:r>
          </w:p>
        </w:tc>
      </w:tr>
    </w:tbl>
    <w:p w14:paraId="0031412E">
      <w:pPr>
        <w:rPr>
          <w:rFonts w:hint="default" w:ascii="Times New Roman" w:hAnsi="Times New Roman" w:cs="Times New Roman"/>
          <w:color w:val="auto"/>
          <w:highlight w:val="none"/>
        </w:rPr>
      </w:pPr>
    </w:p>
    <w:p w14:paraId="700E1532">
      <w:pPr>
        <w:rPr>
          <w:rFonts w:hint="eastAsia"/>
          <w:color w:val="auto"/>
          <w:highlight w:val="none"/>
          <w:lang w:eastAsia="zh-CN"/>
        </w:rPr>
      </w:pPr>
      <w:r>
        <w:rPr>
          <w:rFonts w:hint="eastAsia"/>
          <w:color w:val="auto"/>
          <w:highlight w:val="none"/>
          <w:lang w:eastAsia="zh-CN"/>
        </w:rPr>
        <w:br w:type="page"/>
      </w:r>
    </w:p>
    <w:p w14:paraId="5F56D2FA">
      <w:pPr>
        <w:rPr>
          <w:rFonts w:hint="eastAsia"/>
          <w:color w:val="auto"/>
          <w:highlight w:val="none"/>
          <w:lang w:eastAsia="zh-CN"/>
        </w:rPr>
      </w:pPr>
      <w:r>
        <w:rPr>
          <w:rFonts w:hint="eastAsia"/>
          <w:color w:val="auto"/>
          <w:highlight w:val="none"/>
          <w:lang w:eastAsia="zh-CN"/>
        </w:rPr>
        <w:t>续上表</w:t>
      </w:r>
    </w:p>
    <w:tbl>
      <w:tblPr>
        <w:tblStyle w:val="40"/>
        <w:tblW w:w="963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37"/>
        <w:gridCol w:w="512"/>
        <w:gridCol w:w="401"/>
        <w:gridCol w:w="1278"/>
        <w:gridCol w:w="1179"/>
        <w:gridCol w:w="1299"/>
        <w:gridCol w:w="235"/>
        <w:gridCol w:w="901"/>
        <w:gridCol w:w="193"/>
        <w:gridCol w:w="1135"/>
        <w:gridCol w:w="159"/>
        <w:gridCol w:w="909"/>
      </w:tblGrid>
      <w:tr w14:paraId="5792621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6" w:hRule="exact"/>
          <w:jc w:val="center"/>
        </w:trPr>
        <w:tc>
          <w:tcPr>
            <w:tcW w:w="1949" w:type="dxa"/>
            <w:gridSpan w:val="2"/>
            <w:tcBorders>
              <w:top w:val="single" w:color="auto" w:sz="4" w:space="0"/>
              <w:left w:val="single" w:color="auto" w:sz="4" w:space="0"/>
              <w:bottom w:val="single" w:color="auto" w:sz="4" w:space="0"/>
              <w:right w:val="single" w:color="auto" w:sz="4" w:space="0"/>
            </w:tcBorders>
            <w:noWrap w:val="0"/>
            <w:vAlign w:val="center"/>
          </w:tcPr>
          <w:p w14:paraId="13168A5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样品类型</w:t>
            </w:r>
          </w:p>
        </w:tc>
        <w:tc>
          <w:tcPr>
            <w:tcW w:w="2858" w:type="dxa"/>
            <w:gridSpan w:val="3"/>
            <w:tcBorders>
              <w:top w:val="single" w:color="auto" w:sz="4" w:space="0"/>
              <w:left w:val="single" w:color="auto" w:sz="4" w:space="0"/>
              <w:bottom w:val="single" w:color="auto" w:sz="4" w:space="0"/>
              <w:right w:val="single" w:color="auto" w:sz="4" w:space="0"/>
            </w:tcBorders>
            <w:noWrap w:val="0"/>
            <w:vAlign w:val="center"/>
          </w:tcPr>
          <w:p w14:paraId="1D970D5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有组织废气</w:t>
            </w:r>
          </w:p>
        </w:tc>
        <w:tc>
          <w:tcPr>
            <w:tcW w:w="2435" w:type="dxa"/>
            <w:gridSpan w:val="3"/>
            <w:tcBorders>
              <w:top w:val="single" w:color="auto" w:sz="4" w:space="0"/>
              <w:left w:val="single" w:color="auto" w:sz="4" w:space="0"/>
              <w:bottom w:val="single" w:color="auto" w:sz="4" w:space="0"/>
              <w:right w:val="single" w:color="auto" w:sz="4" w:space="0"/>
            </w:tcBorders>
            <w:noWrap w:val="0"/>
            <w:vAlign w:val="center"/>
          </w:tcPr>
          <w:p w14:paraId="1145632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检测类型</w:t>
            </w:r>
          </w:p>
        </w:tc>
        <w:tc>
          <w:tcPr>
            <w:tcW w:w="2396" w:type="dxa"/>
            <w:gridSpan w:val="4"/>
            <w:tcBorders>
              <w:top w:val="single" w:color="auto" w:sz="4" w:space="0"/>
              <w:left w:val="single" w:color="auto" w:sz="4" w:space="0"/>
              <w:bottom w:val="single" w:color="auto" w:sz="4" w:space="0"/>
              <w:right w:val="single" w:color="auto" w:sz="4" w:space="0"/>
            </w:tcBorders>
            <w:noWrap w:val="0"/>
            <w:vAlign w:val="center"/>
          </w:tcPr>
          <w:p w14:paraId="2CC96EB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□送检</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eq \o\ac(</w:instrText>
            </w:r>
            <w:r>
              <w:rPr>
                <w:rFonts w:hint="default" w:ascii="Times New Roman" w:hAnsi="Times New Roman" w:eastAsia="宋体" w:cs="Times New Roman"/>
                <w:color w:val="auto"/>
                <w:position w:val="-4"/>
                <w:sz w:val="31"/>
                <w:szCs w:val="21"/>
                <w:highlight w:val="none"/>
                <w:lang w:val="en-US" w:eastAsia="zh-CN"/>
              </w:rPr>
              <w:instrText xml:space="preserve">□</w:instrText>
            </w:r>
            <w:r>
              <w:rPr>
                <w:rFonts w:hint="default" w:ascii="Times New Roman" w:hAnsi="Times New Roman" w:eastAsia="宋体" w:cs="Times New Roman"/>
                <w:color w:val="auto"/>
                <w:position w:val="0"/>
                <w:sz w:val="21"/>
                <w:szCs w:val="21"/>
                <w:highlight w:val="none"/>
                <w:lang w:val="en-US" w:eastAsia="zh-CN"/>
              </w:rPr>
              <w:instrText xml:space="preserve">,√)</w:instrText>
            </w:r>
            <w:r>
              <w:rPr>
                <w:rFonts w:hint="default" w:ascii="Times New Roman" w:hAnsi="Times New Roman" w:eastAsia="宋体" w:cs="Times New Roman"/>
                <w:color w:val="auto"/>
                <w:sz w:val="21"/>
                <w:szCs w:val="21"/>
                <w:highlight w:val="none"/>
                <w:lang w:val="en-US" w:eastAsia="zh-CN"/>
              </w:rPr>
              <w:fldChar w:fldCharType="end"/>
            </w:r>
            <w:r>
              <w:rPr>
                <w:rFonts w:hint="default" w:ascii="Times New Roman" w:hAnsi="Times New Roman" w:eastAsia="宋体" w:cs="Times New Roman"/>
                <w:color w:val="auto"/>
                <w:sz w:val="21"/>
                <w:szCs w:val="21"/>
                <w:highlight w:val="none"/>
                <w:lang w:val="en-US" w:eastAsia="zh-CN"/>
              </w:rPr>
              <w:t>委托抽/采样</w:t>
            </w:r>
          </w:p>
        </w:tc>
      </w:tr>
      <w:tr w14:paraId="09507EC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6" w:hRule="exact"/>
          <w:jc w:val="center"/>
        </w:trPr>
        <w:tc>
          <w:tcPr>
            <w:tcW w:w="1949" w:type="dxa"/>
            <w:gridSpan w:val="2"/>
            <w:tcBorders>
              <w:top w:val="single" w:color="auto" w:sz="4" w:space="0"/>
              <w:left w:val="single" w:color="auto" w:sz="4" w:space="0"/>
              <w:bottom w:val="single" w:color="auto" w:sz="4" w:space="0"/>
              <w:right w:val="single" w:color="auto" w:sz="4" w:space="0"/>
            </w:tcBorders>
            <w:noWrap w:val="0"/>
            <w:vAlign w:val="center"/>
          </w:tcPr>
          <w:p w14:paraId="1FC6B14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排气筒高度（m）</w:t>
            </w:r>
          </w:p>
        </w:tc>
        <w:tc>
          <w:tcPr>
            <w:tcW w:w="2858" w:type="dxa"/>
            <w:gridSpan w:val="3"/>
            <w:tcBorders>
              <w:top w:val="single" w:color="auto" w:sz="4" w:space="0"/>
              <w:left w:val="single" w:color="auto" w:sz="4" w:space="0"/>
              <w:bottom w:val="single" w:color="auto" w:sz="4" w:space="0"/>
              <w:right w:val="single" w:color="auto" w:sz="4" w:space="0"/>
            </w:tcBorders>
            <w:noWrap w:val="0"/>
            <w:vAlign w:val="center"/>
          </w:tcPr>
          <w:p w14:paraId="5B69D08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61</w:t>
            </w:r>
          </w:p>
        </w:tc>
        <w:tc>
          <w:tcPr>
            <w:tcW w:w="2435" w:type="dxa"/>
            <w:gridSpan w:val="3"/>
            <w:tcBorders>
              <w:top w:val="single" w:color="auto" w:sz="4" w:space="0"/>
              <w:left w:val="single" w:color="auto" w:sz="4" w:space="0"/>
              <w:bottom w:val="single" w:color="auto" w:sz="4" w:space="0"/>
              <w:right w:val="single" w:color="auto" w:sz="4" w:space="0"/>
            </w:tcBorders>
            <w:noWrap w:val="0"/>
            <w:vAlign w:val="center"/>
          </w:tcPr>
          <w:p w14:paraId="3815179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处理设施</w:t>
            </w:r>
          </w:p>
        </w:tc>
        <w:tc>
          <w:tcPr>
            <w:tcW w:w="2396" w:type="dxa"/>
            <w:gridSpan w:val="4"/>
            <w:tcBorders>
              <w:top w:val="single" w:color="auto" w:sz="4" w:space="0"/>
              <w:left w:val="single" w:color="auto" w:sz="4" w:space="0"/>
              <w:bottom w:val="single" w:color="auto" w:sz="4" w:space="0"/>
              <w:right w:val="single" w:color="auto" w:sz="4" w:space="0"/>
            </w:tcBorders>
            <w:noWrap w:val="0"/>
            <w:vAlign w:val="center"/>
          </w:tcPr>
          <w:p w14:paraId="38BC1DE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均压箱（臭氧氧化除臭装置）+喷淋塔</w:t>
            </w:r>
          </w:p>
        </w:tc>
      </w:tr>
      <w:tr w14:paraId="2CAEFAA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6" w:hRule="exact"/>
          <w:jc w:val="center"/>
        </w:trPr>
        <w:tc>
          <w:tcPr>
            <w:tcW w:w="9638" w:type="dxa"/>
            <w:gridSpan w:val="12"/>
            <w:tcBorders>
              <w:top w:val="single" w:color="auto" w:sz="4" w:space="0"/>
              <w:left w:val="single" w:color="auto" w:sz="4" w:space="0"/>
              <w:bottom w:val="single" w:color="auto" w:sz="4" w:space="0"/>
              <w:right w:val="single" w:color="auto" w:sz="4" w:space="0"/>
            </w:tcBorders>
            <w:noWrap w:val="0"/>
            <w:vAlign w:val="center"/>
          </w:tcPr>
          <w:p w14:paraId="088D355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烟气参数</w:t>
            </w:r>
          </w:p>
        </w:tc>
      </w:tr>
      <w:tr w14:paraId="05879DF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6" w:hRule="exact"/>
          <w:jc w:val="center"/>
        </w:trPr>
        <w:tc>
          <w:tcPr>
            <w:tcW w:w="2350" w:type="dxa"/>
            <w:gridSpan w:val="3"/>
            <w:tcBorders>
              <w:top w:val="single" w:color="auto" w:sz="4" w:space="0"/>
              <w:left w:val="single" w:color="auto" w:sz="4" w:space="0"/>
              <w:bottom w:val="single" w:color="auto" w:sz="4" w:space="0"/>
              <w:right w:val="single" w:color="auto" w:sz="4" w:space="0"/>
            </w:tcBorders>
            <w:noWrap w:val="0"/>
            <w:vAlign w:val="center"/>
          </w:tcPr>
          <w:p w14:paraId="01631A9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第一次</w:t>
            </w:r>
          </w:p>
        </w:tc>
        <w:tc>
          <w:tcPr>
            <w:tcW w:w="2457" w:type="dxa"/>
            <w:gridSpan w:val="2"/>
            <w:tcBorders>
              <w:top w:val="single" w:color="auto" w:sz="4" w:space="0"/>
              <w:left w:val="single" w:color="auto" w:sz="4" w:space="0"/>
              <w:bottom w:val="single" w:color="auto" w:sz="4" w:space="0"/>
              <w:right w:val="single" w:color="auto" w:sz="4" w:space="0"/>
            </w:tcBorders>
            <w:noWrap w:val="0"/>
            <w:vAlign w:val="center"/>
          </w:tcPr>
          <w:p w14:paraId="6B9310C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第二次</w:t>
            </w:r>
          </w:p>
        </w:tc>
        <w:tc>
          <w:tcPr>
            <w:tcW w:w="2435" w:type="dxa"/>
            <w:gridSpan w:val="3"/>
            <w:tcBorders>
              <w:top w:val="single" w:color="auto" w:sz="4" w:space="0"/>
              <w:left w:val="single" w:color="auto" w:sz="4" w:space="0"/>
              <w:bottom w:val="single" w:color="auto" w:sz="4" w:space="0"/>
              <w:right w:val="single" w:color="auto" w:sz="4" w:space="0"/>
            </w:tcBorders>
            <w:noWrap w:val="0"/>
            <w:vAlign w:val="center"/>
          </w:tcPr>
          <w:p w14:paraId="3FF32BA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第三次</w:t>
            </w:r>
          </w:p>
        </w:tc>
        <w:tc>
          <w:tcPr>
            <w:tcW w:w="2396" w:type="dxa"/>
            <w:gridSpan w:val="4"/>
            <w:tcBorders>
              <w:top w:val="single" w:color="auto" w:sz="4" w:space="0"/>
              <w:left w:val="single" w:color="auto" w:sz="4" w:space="0"/>
              <w:bottom w:val="single" w:color="auto" w:sz="4" w:space="0"/>
              <w:right w:val="single" w:color="auto" w:sz="4" w:space="0"/>
            </w:tcBorders>
            <w:noWrap w:val="0"/>
            <w:vAlign w:val="center"/>
          </w:tcPr>
          <w:p w14:paraId="3F317EA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第四次</w:t>
            </w:r>
          </w:p>
        </w:tc>
      </w:tr>
      <w:tr w14:paraId="72E267E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8" w:hRule="exact"/>
          <w:jc w:val="center"/>
        </w:trPr>
        <w:tc>
          <w:tcPr>
            <w:tcW w:w="1437" w:type="dxa"/>
            <w:tcBorders>
              <w:top w:val="single" w:color="auto" w:sz="4" w:space="0"/>
              <w:left w:val="single" w:color="auto" w:sz="4" w:space="0"/>
              <w:bottom w:val="single" w:color="auto" w:sz="4" w:space="0"/>
              <w:right w:val="single" w:color="auto" w:sz="4" w:space="0"/>
            </w:tcBorders>
            <w:noWrap w:val="0"/>
            <w:vAlign w:val="center"/>
          </w:tcPr>
          <w:p w14:paraId="6FE316E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烟气流速（m/s）</w:t>
            </w:r>
          </w:p>
        </w:tc>
        <w:tc>
          <w:tcPr>
            <w:tcW w:w="913" w:type="dxa"/>
            <w:gridSpan w:val="2"/>
            <w:tcBorders>
              <w:top w:val="single" w:color="auto" w:sz="4" w:space="0"/>
              <w:left w:val="single" w:color="auto" w:sz="4" w:space="0"/>
              <w:bottom w:val="single" w:color="auto" w:sz="4" w:space="0"/>
              <w:right w:val="single" w:color="auto" w:sz="4" w:space="0"/>
            </w:tcBorders>
            <w:noWrap w:val="0"/>
            <w:vAlign w:val="center"/>
          </w:tcPr>
          <w:p w14:paraId="5A25607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4.8</w:t>
            </w:r>
          </w:p>
        </w:tc>
        <w:tc>
          <w:tcPr>
            <w:tcW w:w="1278" w:type="dxa"/>
            <w:tcBorders>
              <w:top w:val="single" w:color="auto" w:sz="4" w:space="0"/>
              <w:left w:val="single" w:color="auto" w:sz="4" w:space="0"/>
              <w:bottom w:val="single" w:color="auto" w:sz="4" w:space="0"/>
              <w:right w:val="single" w:color="auto" w:sz="4" w:space="0"/>
            </w:tcBorders>
            <w:noWrap w:val="0"/>
            <w:vAlign w:val="center"/>
          </w:tcPr>
          <w:p w14:paraId="5591456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烟气流速（m/s）</w:t>
            </w:r>
          </w:p>
        </w:tc>
        <w:tc>
          <w:tcPr>
            <w:tcW w:w="1179" w:type="dxa"/>
            <w:tcBorders>
              <w:top w:val="single" w:color="auto" w:sz="4" w:space="0"/>
              <w:left w:val="single" w:color="auto" w:sz="4" w:space="0"/>
              <w:bottom w:val="single" w:color="auto" w:sz="4" w:space="0"/>
              <w:right w:val="single" w:color="auto" w:sz="4" w:space="0"/>
            </w:tcBorders>
            <w:noWrap w:val="0"/>
            <w:vAlign w:val="center"/>
          </w:tcPr>
          <w:p w14:paraId="6E01DA1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4.8</w:t>
            </w:r>
          </w:p>
        </w:tc>
        <w:tc>
          <w:tcPr>
            <w:tcW w:w="1534" w:type="dxa"/>
            <w:gridSpan w:val="2"/>
            <w:tcBorders>
              <w:top w:val="single" w:color="auto" w:sz="4" w:space="0"/>
              <w:left w:val="single" w:color="auto" w:sz="4" w:space="0"/>
              <w:bottom w:val="single" w:color="auto" w:sz="4" w:space="0"/>
              <w:right w:val="single" w:color="auto" w:sz="4" w:space="0"/>
            </w:tcBorders>
            <w:noWrap w:val="0"/>
            <w:vAlign w:val="center"/>
          </w:tcPr>
          <w:p w14:paraId="0569870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烟气流速（m/s）</w:t>
            </w:r>
          </w:p>
        </w:tc>
        <w:tc>
          <w:tcPr>
            <w:tcW w:w="901" w:type="dxa"/>
            <w:tcBorders>
              <w:top w:val="single" w:color="auto" w:sz="4" w:space="0"/>
              <w:left w:val="single" w:color="auto" w:sz="4" w:space="0"/>
              <w:bottom w:val="single" w:color="auto" w:sz="4" w:space="0"/>
              <w:right w:val="single" w:color="auto" w:sz="4" w:space="0"/>
            </w:tcBorders>
            <w:noWrap w:val="0"/>
            <w:vAlign w:val="center"/>
          </w:tcPr>
          <w:p w14:paraId="3F1024C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4.2</w:t>
            </w:r>
          </w:p>
        </w:tc>
        <w:tc>
          <w:tcPr>
            <w:tcW w:w="1487" w:type="dxa"/>
            <w:gridSpan w:val="3"/>
            <w:tcBorders>
              <w:top w:val="single" w:color="auto" w:sz="4" w:space="0"/>
              <w:left w:val="single" w:color="auto" w:sz="4" w:space="0"/>
              <w:bottom w:val="single" w:color="auto" w:sz="4" w:space="0"/>
              <w:right w:val="single" w:color="auto" w:sz="4" w:space="0"/>
            </w:tcBorders>
            <w:noWrap w:val="0"/>
            <w:vAlign w:val="center"/>
          </w:tcPr>
          <w:p w14:paraId="6C002D9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烟气流速（m/s）</w:t>
            </w:r>
          </w:p>
        </w:tc>
        <w:tc>
          <w:tcPr>
            <w:tcW w:w="909" w:type="dxa"/>
            <w:tcBorders>
              <w:top w:val="single" w:color="auto" w:sz="4" w:space="0"/>
              <w:left w:val="single" w:color="auto" w:sz="4" w:space="0"/>
              <w:bottom w:val="single" w:color="auto" w:sz="4" w:space="0"/>
              <w:right w:val="single" w:color="auto" w:sz="4" w:space="0"/>
            </w:tcBorders>
            <w:noWrap w:val="0"/>
            <w:vAlign w:val="center"/>
          </w:tcPr>
          <w:p w14:paraId="60337AF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4.3</w:t>
            </w:r>
          </w:p>
        </w:tc>
      </w:tr>
      <w:tr w14:paraId="7400EBC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8" w:hRule="exact"/>
          <w:jc w:val="center"/>
        </w:trPr>
        <w:tc>
          <w:tcPr>
            <w:tcW w:w="1437" w:type="dxa"/>
            <w:tcBorders>
              <w:top w:val="single" w:color="auto" w:sz="4" w:space="0"/>
              <w:left w:val="single" w:color="auto" w:sz="4" w:space="0"/>
              <w:bottom w:val="single" w:color="auto" w:sz="4" w:space="0"/>
              <w:right w:val="single" w:color="auto" w:sz="4" w:space="0"/>
            </w:tcBorders>
            <w:noWrap w:val="0"/>
            <w:vAlign w:val="center"/>
          </w:tcPr>
          <w:p w14:paraId="09E55B3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烟气湿度（%）</w:t>
            </w:r>
          </w:p>
        </w:tc>
        <w:tc>
          <w:tcPr>
            <w:tcW w:w="913" w:type="dxa"/>
            <w:gridSpan w:val="2"/>
            <w:tcBorders>
              <w:top w:val="single" w:color="auto" w:sz="4" w:space="0"/>
              <w:left w:val="single" w:color="auto" w:sz="4" w:space="0"/>
              <w:bottom w:val="single" w:color="auto" w:sz="4" w:space="0"/>
              <w:right w:val="single" w:color="auto" w:sz="4" w:space="0"/>
            </w:tcBorders>
            <w:noWrap w:val="0"/>
            <w:vAlign w:val="center"/>
          </w:tcPr>
          <w:p w14:paraId="6FCD633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8.3</w:t>
            </w:r>
          </w:p>
        </w:tc>
        <w:tc>
          <w:tcPr>
            <w:tcW w:w="1278" w:type="dxa"/>
            <w:tcBorders>
              <w:top w:val="single" w:color="auto" w:sz="4" w:space="0"/>
              <w:left w:val="single" w:color="auto" w:sz="4" w:space="0"/>
              <w:bottom w:val="single" w:color="auto" w:sz="4" w:space="0"/>
              <w:right w:val="single" w:color="auto" w:sz="4" w:space="0"/>
            </w:tcBorders>
            <w:noWrap w:val="0"/>
            <w:vAlign w:val="center"/>
          </w:tcPr>
          <w:p w14:paraId="0497B3C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烟气湿度（%）</w:t>
            </w:r>
          </w:p>
        </w:tc>
        <w:tc>
          <w:tcPr>
            <w:tcW w:w="1179" w:type="dxa"/>
            <w:tcBorders>
              <w:top w:val="single" w:color="auto" w:sz="4" w:space="0"/>
              <w:left w:val="single" w:color="auto" w:sz="4" w:space="0"/>
              <w:bottom w:val="single" w:color="auto" w:sz="4" w:space="0"/>
              <w:right w:val="single" w:color="auto" w:sz="4" w:space="0"/>
            </w:tcBorders>
            <w:noWrap w:val="0"/>
            <w:vAlign w:val="center"/>
          </w:tcPr>
          <w:p w14:paraId="63AB3F4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8.3</w:t>
            </w:r>
          </w:p>
        </w:tc>
        <w:tc>
          <w:tcPr>
            <w:tcW w:w="1534" w:type="dxa"/>
            <w:gridSpan w:val="2"/>
            <w:tcBorders>
              <w:top w:val="single" w:color="auto" w:sz="4" w:space="0"/>
              <w:left w:val="single" w:color="auto" w:sz="4" w:space="0"/>
              <w:bottom w:val="single" w:color="auto" w:sz="4" w:space="0"/>
              <w:right w:val="single" w:color="auto" w:sz="4" w:space="0"/>
            </w:tcBorders>
            <w:noWrap w:val="0"/>
            <w:vAlign w:val="center"/>
          </w:tcPr>
          <w:p w14:paraId="641D1E6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烟气湿度（%）</w:t>
            </w:r>
          </w:p>
        </w:tc>
        <w:tc>
          <w:tcPr>
            <w:tcW w:w="901" w:type="dxa"/>
            <w:tcBorders>
              <w:top w:val="single" w:color="auto" w:sz="4" w:space="0"/>
              <w:left w:val="single" w:color="auto" w:sz="4" w:space="0"/>
              <w:bottom w:val="single" w:color="auto" w:sz="4" w:space="0"/>
              <w:right w:val="single" w:color="auto" w:sz="4" w:space="0"/>
            </w:tcBorders>
            <w:noWrap w:val="0"/>
            <w:vAlign w:val="center"/>
          </w:tcPr>
          <w:p w14:paraId="42DB3D7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8.3</w:t>
            </w:r>
          </w:p>
        </w:tc>
        <w:tc>
          <w:tcPr>
            <w:tcW w:w="1487" w:type="dxa"/>
            <w:gridSpan w:val="3"/>
            <w:tcBorders>
              <w:top w:val="single" w:color="auto" w:sz="4" w:space="0"/>
              <w:left w:val="single" w:color="auto" w:sz="4" w:space="0"/>
              <w:bottom w:val="single" w:color="auto" w:sz="4" w:space="0"/>
              <w:right w:val="single" w:color="auto" w:sz="4" w:space="0"/>
            </w:tcBorders>
            <w:noWrap w:val="0"/>
            <w:vAlign w:val="center"/>
          </w:tcPr>
          <w:p w14:paraId="5570063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烟气湿度（%）</w:t>
            </w:r>
          </w:p>
        </w:tc>
        <w:tc>
          <w:tcPr>
            <w:tcW w:w="909" w:type="dxa"/>
            <w:tcBorders>
              <w:top w:val="single" w:color="auto" w:sz="4" w:space="0"/>
              <w:left w:val="single" w:color="auto" w:sz="4" w:space="0"/>
              <w:bottom w:val="single" w:color="auto" w:sz="4" w:space="0"/>
              <w:right w:val="single" w:color="auto" w:sz="4" w:space="0"/>
            </w:tcBorders>
            <w:noWrap w:val="0"/>
            <w:vAlign w:val="center"/>
          </w:tcPr>
          <w:p w14:paraId="42857DE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8.3</w:t>
            </w:r>
          </w:p>
        </w:tc>
      </w:tr>
      <w:tr w14:paraId="4CB112F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7" w:hRule="exact"/>
          <w:jc w:val="center"/>
        </w:trPr>
        <w:tc>
          <w:tcPr>
            <w:tcW w:w="1437" w:type="dxa"/>
            <w:tcBorders>
              <w:top w:val="single" w:color="auto" w:sz="4" w:space="0"/>
              <w:left w:val="single" w:color="auto" w:sz="4" w:space="0"/>
              <w:bottom w:val="single" w:color="auto" w:sz="4" w:space="0"/>
              <w:right w:val="single" w:color="auto" w:sz="4" w:space="0"/>
            </w:tcBorders>
            <w:noWrap w:val="0"/>
            <w:vAlign w:val="center"/>
          </w:tcPr>
          <w:p w14:paraId="4137F37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烟气温度（℃）</w:t>
            </w:r>
          </w:p>
        </w:tc>
        <w:tc>
          <w:tcPr>
            <w:tcW w:w="913" w:type="dxa"/>
            <w:gridSpan w:val="2"/>
            <w:tcBorders>
              <w:top w:val="single" w:color="auto" w:sz="4" w:space="0"/>
              <w:left w:val="single" w:color="auto" w:sz="4" w:space="0"/>
              <w:bottom w:val="single" w:color="auto" w:sz="4" w:space="0"/>
              <w:right w:val="single" w:color="auto" w:sz="4" w:space="0"/>
            </w:tcBorders>
            <w:noWrap w:val="0"/>
            <w:vAlign w:val="center"/>
          </w:tcPr>
          <w:p w14:paraId="3DB3097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45</w:t>
            </w:r>
          </w:p>
        </w:tc>
        <w:tc>
          <w:tcPr>
            <w:tcW w:w="1278" w:type="dxa"/>
            <w:tcBorders>
              <w:top w:val="single" w:color="auto" w:sz="4" w:space="0"/>
              <w:left w:val="single" w:color="auto" w:sz="4" w:space="0"/>
              <w:bottom w:val="single" w:color="auto" w:sz="4" w:space="0"/>
              <w:right w:val="single" w:color="auto" w:sz="4" w:space="0"/>
            </w:tcBorders>
            <w:noWrap w:val="0"/>
            <w:vAlign w:val="center"/>
          </w:tcPr>
          <w:p w14:paraId="24893A1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烟气温度（℃）</w:t>
            </w:r>
          </w:p>
        </w:tc>
        <w:tc>
          <w:tcPr>
            <w:tcW w:w="1179" w:type="dxa"/>
            <w:tcBorders>
              <w:top w:val="single" w:color="auto" w:sz="4" w:space="0"/>
              <w:left w:val="single" w:color="auto" w:sz="4" w:space="0"/>
              <w:bottom w:val="single" w:color="auto" w:sz="4" w:space="0"/>
              <w:right w:val="single" w:color="auto" w:sz="4" w:space="0"/>
            </w:tcBorders>
            <w:noWrap w:val="0"/>
            <w:vAlign w:val="center"/>
          </w:tcPr>
          <w:p w14:paraId="71BED93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48</w:t>
            </w:r>
          </w:p>
        </w:tc>
        <w:tc>
          <w:tcPr>
            <w:tcW w:w="1534" w:type="dxa"/>
            <w:gridSpan w:val="2"/>
            <w:tcBorders>
              <w:top w:val="single" w:color="auto" w:sz="4" w:space="0"/>
              <w:left w:val="single" w:color="auto" w:sz="4" w:space="0"/>
              <w:bottom w:val="single" w:color="auto" w:sz="4" w:space="0"/>
              <w:right w:val="single" w:color="auto" w:sz="4" w:space="0"/>
            </w:tcBorders>
            <w:noWrap w:val="0"/>
            <w:vAlign w:val="center"/>
          </w:tcPr>
          <w:p w14:paraId="76D2964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烟气温度（℃）</w:t>
            </w:r>
          </w:p>
        </w:tc>
        <w:tc>
          <w:tcPr>
            <w:tcW w:w="901" w:type="dxa"/>
            <w:tcBorders>
              <w:top w:val="single" w:color="auto" w:sz="4" w:space="0"/>
              <w:left w:val="single" w:color="auto" w:sz="4" w:space="0"/>
              <w:bottom w:val="single" w:color="auto" w:sz="4" w:space="0"/>
              <w:right w:val="single" w:color="auto" w:sz="4" w:space="0"/>
            </w:tcBorders>
            <w:noWrap w:val="0"/>
            <w:vAlign w:val="center"/>
          </w:tcPr>
          <w:p w14:paraId="2D9CF4F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48</w:t>
            </w:r>
          </w:p>
        </w:tc>
        <w:tc>
          <w:tcPr>
            <w:tcW w:w="1487" w:type="dxa"/>
            <w:gridSpan w:val="3"/>
            <w:tcBorders>
              <w:top w:val="single" w:color="auto" w:sz="4" w:space="0"/>
              <w:left w:val="single" w:color="auto" w:sz="4" w:space="0"/>
              <w:bottom w:val="single" w:color="auto" w:sz="4" w:space="0"/>
              <w:right w:val="single" w:color="auto" w:sz="4" w:space="0"/>
            </w:tcBorders>
            <w:noWrap w:val="0"/>
            <w:vAlign w:val="center"/>
          </w:tcPr>
          <w:p w14:paraId="160F790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烟气温度（℃）</w:t>
            </w:r>
          </w:p>
        </w:tc>
        <w:tc>
          <w:tcPr>
            <w:tcW w:w="909" w:type="dxa"/>
            <w:tcBorders>
              <w:top w:val="single" w:color="auto" w:sz="4" w:space="0"/>
              <w:left w:val="single" w:color="auto" w:sz="4" w:space="0"/>
              <w:bottom w:val="single" w:color="auto" w:sz="4" w:space="0"/>
              <w:right w:val="single" w:color="auto" w:sz="4" w:space="0"/>
            </w:tcBorders>
            <w:noWrap w:val="0"/>
            <w:vAlign w:val="center"/>
          </w:tcPr>
          <w:p w14:paraId="15B4BCD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49</w:t>
            </w:r>
          </w:p>
        </w:tc>
      </w:tr>
      <w:tr w14:paraId="4755B00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4" w:hRule="exact"/>
          <w:jc w:val="center"/>
        </w:trPr>
        <w:tc>
          <w:tcPr>
            <w:tcW w:w="143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DB6347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烟道截面积（m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p>
        </w:tc>
        <w:tc>
          <w:tcPr>
            <w:tcW w:w="913" w:type="dxa"/>
            <w:gridSpan w:val="2"/>
            <w:tcBorders>
              <w:top w:val="single" w:color="auto" w:sz="4" w:space="0"/>
              <w:left w:val="single" w:color="auto" w:sz="4" w:space="0"/>
              <w:bottom w:val="single" w:color="auto" w:sz="4" w:space="0"/>
              <w:right w:val="single" w:color="auto" w:sz="4" w:space="0"/>
            </w:tcBorders>
            <w:noWrap w:val="0"/>
            <w:vAlign w:val="center"/>
          </w:tcPr>
          <w:p w14:paraId="2D0DA0B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4.9087</w:t>
            </w:r>
          </w:p>
        </w:tc>
        <w:tc>
          <w:tcPr>
            <w:tcW w:w="1278" w:type="dxa"/>
            <w:tcBorders>
              <w:top w:val="single" w:color="auto" w:sz="4" w:space="0"/>
              <w:left w:val="single" w:color="auto" w:sz="4" w:space="0"/>
              <w:bottom w:val="single" w:color="auto" w:sz="4" w:space="0"/>
              <w:right w:val="single" w:color="auto" w:sz="4" w:space="0"/>
            </w:tcBorders>
            <w:noWrap w:val="0"/>
            <w:vAlign w:val="center"/>
          </w:tcPr>
          <w:p w14:paraId="394ECC8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烟道截面积（m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p>
        </w:tc>
        <w:tc>
          <w:tcPr>
            <w:tcW w:w="117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D1C9B5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4.9087</w:t>
            </w:r>
          </w:p>
        </w:tc>
        <w:tc>
          <w:tcPr>
            <w:tcW w:w="1534"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3244FD3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烟道截面积（m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p>
        </w:tc>
        <w:tc>
          <w:tcPr>
            <w:tcW w:w="901" w:type="dxa"/>
            <w:tcBorders>
              <w:top w:val="single" w:color="auto" w:sz="4" w:space="0"/>
              <w:left w:val="single" w:color="auto" w:sz="4" w:space="0"/>
              <w:bottom w:val="single" w:color="auto" w:sz="4" w:space="0"/>
              <w:right w:val="single" w:color="auto" w:sz="4" w:space="0"/>
            </w:tcBorders>
            <w:noWrap w:val="0"/>
            <w:vAlign w:val="center"/>
          </w:tcPr>
          <w:p w14:paraId="77B3291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4.9087</w:t>
            </w:r>
          </w:p>
        </w:tc>
        <w:tc>
          <w:tcPr>
            <w:tcW w:w="1487" w:type="dxa"/>
            <w:gridSpan w:val="3"/>
            <w:tcBorders>
              <w:top w:val="single" w:color="auto" w:sz="4" w:space="0"/>
              <w:left w:val="single" w:color="auto" w:sz="4" w:space="0"/>
              <w:bottom w:val="single" w:color="auto" w:sz="4" w:space="0"/>
              <w:right w:val="single" w:color="auto" w:sz="4" w:space="0"/>
            </w:tcBorders>
            <w:shd w:val="clear" w:color="auto" w:fill="auto"/>
            <w:noWrap w:val="0"/>
            <w:vAlign w:val="center"/>
          </w:tcPr>
          <w:p w14:paraId="2C83B21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烟道截面积（m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p>
        </w:tc>
        <w:tc>
          <w:tcPr>
            <w:tcW w:w="90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3783B5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4.9087</w:t>
            </w:r>
          </w:p>
        </w:tc>
      </w:tr>
      <w:tr w14:paraId="2D201F1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6" w:hRule="exact"/>
          <w:jc w:val="center"/>
        </w:trPr>
        <w:tc>
          <w:tcPr>
            <w:tcW w:w="9638" w:type="dxa"/>
            <w:gridSpan w:val="12"/>
            <w:tcBorders>
              <w:top w:val="single" w:color="auto" w:sz="4" w:space="0"/>
              <w:left w:val="single" w:color="auto" w:sz="4" w:space="0"/>
              <w:bottom w:val="single" w:color="auto" w:sz="4" w:space="0"/>
              <w:right w:val="single" w:color="auto" w:sz="4" w:space="0"/>
            </w:tcBorders>
            <w:noWrap w:val="0"/>
            <w:vAlign w:val="center"/>
          </w:tcPr>
          <w:p w14:paraId="783FEE2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检测项目及结果</w:t>
            </w:r>
          </w:p>
        </w:tc>
      </w:tr>
      <w:tr w14:paraId="7DF0CD6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437" w:type="dxa"/>
            <w:vMerge w:val="restart"/>
            <w:tcBorders>
              <w:top w:val="single" w:color="auto" w:sz="4" w:space="0"/>
              <w:left w:val="single" w:color="auto" w:sz="4" w:space="0"/>
              <w:right w:val="single" w:color="auto" w:sz="4" w:space="0"/>
            </w:tcBorders>
            <w:noWrap w:val="0"/>
            <w:vAlign w:val="center"/>
          </w:tcPr>
          <w:p w14:paraId="2333849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检测点位</w:t>
            </w:r>
          </w:p>
          <w:p w14:paraId="332812C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及日期</w:t>
            </w:r>
          </w:p>
        </w:tc>
        <w:tc>
          <w:tcPr>
            <w:tcW w:w="913" w:type="dxa"/>
            <w:gridSpan w:val="2"/>
            <w:vMerge w:val="restart"/>
            <w:tcBorders>
              <w:top w:val="single" w:color="auto" w:sz="4" w:space="0"/>
              <w:left w:val="single" w:color="auto" w:sz="4" w:space="0"/>
              <w:right w:val="single" w:color="auto" w:sz="4" w:space="0"/>
            </w:tcBorders>
            <w:noWrap w:val="0"/>
            <w:vAlign w:val="center"/>
          </w:tcPr>
          <w:p w14:paraId="3F1F0EF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检测项目</w:t>
            </w:r>
          </w:p>
        </w:tc>
        <w:tc>
          <w:tcPr>
            <w:tcW w:w="1278" w:type="dxa"/>
            <w:vMerge w:val="restart"/>
            <w:tcBorders>
              <w:top w:val="single" w:color="auto" w:sz="4" w:space="0"/>
              <w:left w:val="single" w:color="auto" w:sz="4" w:space="0"/>
              <w:right w:val="single" w:color="auto" w:sz="4" w:space="0"/>
            </w:tcBorders>
            <w:noWrap w:val="0"/>
            <w:vAlign w:val="center"/>
          </w:tcPr>
          <w:p w14:paraId="706C251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检测频次</w:t>
            </w:r>
          </w:p>
        </w:tc>
        <w:tc>
          <w:tcPr>
            <w:tcW w:w="1179" w:type="dxa"/>
            <w:vMerge w:val="restart"/>
            <w:tcBorders>
              <w:top w:val="single" w:color="auto" w:sz="4" w:space="0"/>
              <w:left w:val="single" w:color="auto" w:sz="4" w:space="0"/>
              <w:right w:val="single" w:color="auto" w:sz="4" w:space="0"/>
            </w:tcBorders>
            <w:noWrap w:val="0"/>
            <w:vAlign w:val="center"/>
          </w:tcPr>
          <w:p w14:paraId="309FCB6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标干</w:t>
            </w:r>
          </w:p>
          <w:p w14:paraId="57C7D90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流量</w:t>
            </w:r>
          </w:p>
          <w:p w14:paraId="108FD4E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/h）</w:t>
            </w:r>
          </w:p>
        </w:tc>
        <w:tc>
          <w:tcPr>
            <w:tcW w:w="2628" w:type="dxa"/>
            <w:gridSpan w:val="4"/>
            <w:tcBorders>
              <w:top w:val="single" w:color="auto" w:sz="4" w:space="0"/>
              <w:left w:val="single" w:color="auto" w:sz="4" w:space="0"/>
              <w:right w:val="single" w:color="auto" w:sz="4" w:space="0"/>
            </w:tcBorders>
            <w:noWrap w:val="0"/>
            <w:vAlign w:val="center"/>
          </w:tcPr>
          <w:p w14:paraId="4A085EF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检测结果</w:t>
            </w:r>
          </w:p>
        </w:tc>
        <w:tc>
          <w:tcPr>
            <w:tcW w:w="1135" w:type="dxa"/>
            <w:tcBorders>
              <w:top w:val="single" w:color="auto" w:sz="4" w:space="0"/>
              <w:left w:val="single" w:color="auto" w:sz="4" w:space="0"/>
              <w:right w:val="single" w:color="auto" w:sz="4" w:space="0"/>
            </w:tcBorders>
            <w:noWrap w:val="0"/>
            <w:vAlign w:val="center"/>
          </w:tcPr>
          <w:p w14:paraId="7167BFE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标准限值</w:t>
            </w:r>
          </w:p>
        </w:tc>
        <w:tc>
          <w:tcPr>
            <w:tcW w:w="1068" w:type="dxa"/>
            <w:gridSpan w:val="2"/>
            <w:vMerge w:val="restart"/>
            <w:tcBorders>
              <w:top w:val="single" w:color="auto" w:sz="4" w:space="0"/>
              <w:left w:val="single" w:color="auto" w:sz="4" w:space="0"/>
              <w:right w:val="single" w:color="auto" w:sz="4" w:space="0"/>
            </w:tcBorders>
            <w:noWrap w:val="0"/>
            <w:vAlign w:val="center"/>
          </w:tcPr>
          <w:p w14:paraId="1582168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评价</w:t>
            </w:r>
          </w:p>
        </w:tc>
      </w:tr>
      <w:tr w14:paraId="0B7BF9B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1437" w:type="dxa"/>
            <w:vMerge w:val="continue"/>
            <w:tcBorders>
              <w:left w:val="single" w:color="auto" w:sz="4" w:space="0"/>
              <w:bottom w:val="single" w:color="auto" w:sz="4" w:space="0"/>
              <w:right w:val="single" w:color="auto" w:sz="4" w:space="0"/>
            </w:tcBorders>
            <w:noWrap w:val="0"/>
            <w:vAlign w:val="center"/>
          </w:tcPr>
          <w:p w14:paraId="2AF42C6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913" w:type="dxa"/>
            <w:gridSpan w:val="2"/>
            <w:vMerge w:val="continue"/>
            <w:tcBorders>
              <w:left w:val="single" w:color="auto" w:sz="4" w:space="0"/>
              <w:bottom w:val="single" w:color="auto" w:sz="4" w:space="0"/>
              <w:right w:val="single" w:color="auto" w:sz="4" w:space="0"/>
            </w:tcBorders>
            <w:noWrap w:val="0"/>
            <w:vAlign w:val="center"/>
          </w:tcPr>
          <w:p w14:paraId="16B47DA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278" w:type="dxa"/>
            <w:vMerge w:val="continue"/>
            <w:tcBorders>
              <w:left w:val="single" w:color="auto" w:sz="4" w:space="0"/>
              <w:bottom w:val="single" w:color="auto" w:sz="4" w:space="0"/>
              <w:right w:val="single" w:color="auto" w:sz="4" w:space="0"/>
            </w:tcBorders>
            <w:noWrap w:val="0"/>
            <w:vAlign w:val="center"/>
          </w:tcPr>
          <w:p w14:paraId="4FB77F6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179" w:type="dxa"/>
            <w:vMerge w:val="continue"/>
            <w:tcBorders>
              <w:left w:val="single" w:color="auto" w:sz="4" w:space="0"/>
              <w:bottom w:val="single" w:color="auto" w:sz="4" w:space="0"/>
              <w:right w:val="single" w:color="auto" w:sz="4" w:space="0"/>
            </w:tcBorders>
            <w:noWrap w:val="0"/>
            <w:vAlign w:val="center"/>
          </w:tcPr>
          <w:p w14:paraId="2E3ECBB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299" w:type="dxa"/>
            <w:tcBorders>
              <w:left w:val="single" w:color="auto" w:sz="4" w:space="0"/>
              <w:bottom w:val="single" w:color="auto" w:sz="4" w:space="0"/>
              <w:right w:val="single" w:color="auto" w:sz="4" w:space="0"/>
            </w:tcBorders>
            <w:noWrap w:val="0"/>
            <w:vAlign w:val="center"/>
          </w:tcPr>
          <w:p w14:paraId="597C38E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排放浓度（mg/m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w:t>
            </w:r>
          </w:p>
        </w:tc>
        <w:tc>
          <w:tcPr>
            <w:tcW w:w="1329" w:type="dxa"/>
            <w:gridSpan w:val="3"/>
            <w:tcBorders>
              <w:left w:val="single" w:color="auto" w:sz="4" w:space="0"/>
              <w:bottom w:val="single" w:color="auto" w:sz="4" w:space="0"/>
              <w:right w:val="single" w:color="auto" w:sz="4" w:space="0"/>
            </w:tcBorders>
            <w:noWrap w:val="0"/>
            <w:vAlign w:val="center"/>
          </w:tcPr>
          <w:p w14:paraId="146C061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排放速率（kg/h）</w:t>
            </w:r>
          </w:p>
        </w:tc>
        <w:tc>
          <w:tcPr>
            <w:tcW w:w="1135" w:type="dxa"/>
            <w:tcBorders>
              <w:left w:val="single" w:color="auto" w:sz="4" w:space="0"/>
              <w:bottom w:val="single" w:color="auto" w:sz="4" w:space="0"/>
              <w:right w:val="single" w:color="auto" w:sz="4" w:space="0"/>
            </w:tcBorders>
            <w:shd w:val="clear" w:color="auto" w:fill="auto"/>
            <w:noWrap w:val="0"/>
            <w:vAlign w:val="center"/>
          </w:tcPr>
          <w:p w14:paraId="5AFD3AB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排放速率（kg/h）</w:t>
            </w:r>
          </w:p>
        </w:tc>
        <w:tc>
          <w:tcPr>
            <w:tcW w:w="1068" w:type="dxa"/>
            <w:gridSpan w:val="2"/>
            <w:vMerge w:val="continue"/>
            <w:tcBorders>
              <w:left w:val="single" w:color="auto" w:sz="4" w:space="0"/>
              <w:bottom w:val="single" w:color="auto" w:sz="4" w:space="0"/>
              <w:right w:val="single" w:color="auto" w:sz="4" w:space="0"/>
            </w:tcBorders>
            <w:noWrap w:val="0"/>
            <w:vAlign w:val="center"/>
          </w:tcPr>
          <w:p w14:paraId="1B35234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14:paraId="1F99805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0" w:hRule="exact"/>
          <w:jc w:val="center"/>
        </w:trPr>
        <w:tc>
          <w:tcPr>
            <w:tcW w:w="1437" w:type="dxa"/>
            <w:vMerge w:val="restart"/>
            <w:tcBorders>
              <w:left w:val="single" w:color="auto" w:sz="4" w:space="0"/>
              <w:right w:val="single" w:color="auto" w:sz="4" w:space="0"/>
            </w:tcBorders>
            <w:noWrap w:val="0"/>
            <w:vAlign w:val="center"/>
          </w:tcPr>
          <w:p w14:paraId="1F1B11E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废气排放口2026-04-23</w:t>
            </w:r>
          </w:p>
        </w:tc>
        <w:tc>
          <w:tcPr>
            <w:tcW w:w="913" w:type="dxa"/>
            <w:gridSpan w:val="2"/>
            <w:vMerge w:val="restart"/>
            <w:tcBorders>
              <w:left w:val="single" w:color="auto" w:sz="4" w:space="0"/>
              <w:right w:val="single" w:color="auto" w:sz="4" w:space="0"/>
            </w:tcBorders>
            <w:shd w:val="clear" w:color="auto" w:fill="auto"/>
            <w:noWrap w:val="0"/>
            <w:vAlign w:val="center"/>
          </w:tcPr>
          <w:p w14:paraId="75E25BC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氨</w:t>
            </w:r>
          </w:p>
        </w:tc>
        <w:tc>
          <w:tcPr>
            <w:tcW w:w="1278" w:type="dxa"/>
            <w:tcBorders>
              <w:left w:val="single" w:color="auto" w:sz="4" w:space="0"/>
              <w:right w:val="single" w:color="auto" w:sz="4" w:space="0"/>
            </w:tcBorders>
            <w:shd w:val="clear" w:color="auto" w:fill="auto"/>
            <w:noWrap w:val="0"/>
            <w:vAlign w:val="center"/>
          </w:tcPr>
          <w:p w14:paraId="49E2B3B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第一次</w:t>
            </w:r>
          </w:p>
        </w:tc>
        <w:tc>
          <w:tcPr>
            <w:tcW w:w="1179" w:type="dxa"/>
            <w:tcBorders>
              <w:left w:val="single" w:color="auto" w:sz="4" w:space="0"/>
              <w:right w:val="single" w:color="auto" w:sz="4" w:space="0"/>
            </w:tcBorders>
            <w:noWrap w:val="0"/>
            <w:vAlign w:val="center"/>
          </w:tcPr>
          <w:p w14:paraId="4955407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66876</w:t>
            </w:r>
          </w:p>
        </w:tc>
        <w:tc>
          <w:tcPr>
            <w:tcW w:w="1299" w:type="dxa"/>
            <w:tcBorders>
              <w:top w:val="single" w:color="auto" w:sz="4" w:space="0"/>
              <w:left w:val="single" w:color="auto" w:sz="4" w:space="0"/>
              <w:bottom w:val="single" w:color="auto" w:sz="4" w:space="0"/>
              <w:right w:val="single" w:color="auto" w:sz="4" w:space="0"/>
            </w:tcBorders>
            <w:noWrap w:val="0"/>
            <w:vAlign w:val="center"/>
          </w:tcPr>
          <w:p w14:paraId="56109CC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0.76</w:t>
            </w:r>
          </w:p>
        </w:tc>
        <w:tc>
          <w:tcPr>
            <w:tcW w:w="1329" w:type="dxa"/>
            <w:gridSpan w:val="3"/>
            <w:tcBorders>
              <w:top w:val="single" w:color="auto" w:sz="4" w:space="0"/>
              <w:left w:val="single" w:color="auto" w:sz="4" w:space="0"/>
              <w:bottom w:val="single" w:color="auto" w:sz="4" w:space="0"/>
              <w:right w:val="single" w:color="auto" w:sz="4" w:space="0"/>
            </w:tcBorders>
            <w:noWrap w:val="0"/>
            <w:vAlign w:val="center"/>
          </w:tcPr>
          <w:p w14:paraId="332D460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0.051</w:t>
            </w:r>
          </w:p>
        </w:tc>
        <w:tc>
          <w:tcPr>
            <w:tcW w:w="1135" w:type="dxa"/>
            <w:tcBorders>
              <w:top w:val="single" w:color="auto" w:sz="4" w:space="0"/>
              <w:left w:val="single" w:color="auto" w:sz="4" w:space="0"/>
              <w:bottom w:val="single" w:color="auto" w:sz="4" w:space="0"/>
              <w:right w:val="single" w:color="auto" w:sz="4" w:space="0"/>
            </w:tcBorders>
            <w:noWrap w:val="0"/>
            <w:vAlign w:val="center"/>
          </w:tcPr>
          <w:p w14:paraId="3575726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68" w:type="dxa"/>
            <w:gridSpan w:val="2"/>
            <w:tcBorders>
              <w:top w:val="single" w:color="auto" w:sz="4" w:space="0"/>
              <w:left w:val="single" w:color="auto" w:sz="4" w:space="0"/>
              <w:bottom w:val="single" w:color="auto" w:sz="4" w:space="0"/>
              <w:right w:val="single" w:color="auto" w:sz="4" w:space="0"/>
            </w:tcBorders>
            <w:noWrap w:val="0"/>
            <w:vAlign w:val="center"/>
          </w:tcPr>
          <w:p w14:paraId="1F76131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62DDCF3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0" w:hRule="exact"/>
          <w:jc w:val="center"/>
        </w:trPr>
        <w:tc>
          <w:tcPr>
            <w:tcW w:w="1437" w:type="dxa"/>
            <w:vMerge w:val="continue"/>
            <w:tcBorders>
              <w:left w:val="single" w:color="auto" w:sz="4" w:space="0"/>
              <w:right w:val="single" w:color="auto" w:sz="4" w:space="0"/>
            </w:tcBorders>
            <w:noWrap w:val="0"/>
            <w:vAlign w:val="center"/>
          </w:tcPr>
          <w:p w14:paraId="32FCA65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913" w:type="dxa"/>
            <w:gridSpan w:val="2"/>
            <w:vMerge w:val="continue"/>
            <w:tcBorders>
              <w:left w:val="single" w:color="auto" w:sz="4" w:space="0"/>
              <w:right w:val="single" w:color="auto" w:sz="4" w:space="0"/>
            </w:tcBorders>
            <w:noWrap w:val="0"/>
            <w:vAlign w:val="center"/>
          </w:tcPr>
          <w:p w14:paraId="2814004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278" w:type="dxa"/>
            <w:tcBorders>
              <w:left w:val="single" w:color="auto" w:sz="4" w:space="0"/>
              <w:right w:val="single" w:color="auto" w:sz="4" w:space="0"/>
            </w:tcBorders>
            <w:shd w:val="clear" w:color="auto" w:fill="auto"/>
            <w:noWrap w:val="0"/>
            <w:vAlign w:val="center"/>
          </w:tcPr>
          <w:p w14:paraId="496584E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第二次</w:t>
            </w:r>
          </w:p>
        </w:tc>
        <w:tc>
          <w:tcPr>
            <w:tcW w:w="1179" w:type="dxa"/>
            <w:tcBorders>
              <w:left w:val="single" w:color="auto" w:sz="4" w:space="0"/>
              <w:right w:val="single" w:color="auto" w:sz="4" w:space="0"/>
            </w:tcBorders>
            <w:noWrap w:val="0"/>
            <w:vAlign w:val="center"/>
          </w:tcPr>
          <w:p w14:paraId="20C3E36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66493</w:t>
            </w:r>
          </w:p>
        </w:tc>
        <w:tc>
          <w:tcPr>
            <w:tcW w:w="1299" w:type="dxa"/>
            <w:tcBorders>
              <w:top w:val="single" w:color="auto" w:sz="4" w:space="0"/>
              <w:left w:val="single" w:color="auto" w:sz="4" w:space="0"/>
              <w:bottom w:val="single" w:color="auto" w:sz="4" w:space="0"/>
              <w:right w:val="single" w:color="auto" w:sz="4" w:space="0"/>
            </w:tcBorders>
            <w:noWrap w:val="0"/>
            <w:vAlign w:val="center"/>
          </w:tcPr>
          <w:p w14:paraId="7FB2C9B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0.85</w:t>
            </w:r>
          </w:p>
        </w:tc>
        <w:tc>
          <w:tcPr>
            <w:tcW w:w="1329" w:type="dxa"/>
            <w:gridSpan w:val="3"/>
            <w:tcBorders>
              <w:top w:val="single" w:color="auto" w:sz="4" w:space="0"/>
              <w:left w:val="single" w:color="auto" w:sz="4" w:space="0"/>
              <w:bottom w:val="single" w:color="auto" w:sz="4" w:space="0"/>
              <w:right w:val="single" w:color="auto" w:sz="4" w:space="0"/>
            </w:tcBorders>
            <w:noWrap w:val="0"/>
            <w:vAlign w:val="center"/>
          </w:tcPr>
          <w:p w14:paraId="435EEE4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0.057</w:t>
            </w:r>
          </w:p>
        </w:tc>
        <w:tc>
          <w:tcPr>
            <w:tcW w:w="1135" w:type="dxa"/>
            <w:tcBorders>
              <w:top w:val="single" w:color="auto" w:sz="4" w:space="0"/>
              <w:left w:val="single" w:color="auto" w:sz="4" w:space="0"/>
              <w:bottom w:val="single" w:color="auto" w:sz="4" w:space="0"/>
              <w:right w:val="single" w:color="auto" w:sz="4" w:space="0"/>
            </w:tcBorders>
            <w:noWrap w:val="0"/>
            <w:vAlign w:val="center"/>
          </w:tcPr>
          <w:p w14:paraId="7EADF54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68" w:type="dxa"/>
            <w:gridSpan w:val="2"/>
            <w:tcBorders>
              <w:top w:val="single" w:color="auto" w:sz="4" w:space="0"/>
              <w:left w:val="single" w:color="auto" w:sz="4" w:space="0"/>
              <w:bottom w:val="single" w:color="auto" w:sz="4" w:space="0"/>
              <w:right w:val="single" w:color="auto" w:sz="4" w:space="0"/>
            </w:tcBorders>
            <w:noWrap w:val="0"/>
            <w:vAlign w:val="center"/>
          </w:tcPr>
          <w:p w14:paraId="666071A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1205D25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0" w:hRule="exact"/>
          <w:jc w:val="center"/>
        </w:trPr>
        <w:tc>
          <w:tcPr>
            <w:tcW w:w="1437" w:type="dxa"/>
            <w:vMerge w:val="continue"/>
            <w:tcBorders>
              <w:left w:val="single" w:color="auto" w:sz="4" w:space="0"/>
              <w:right w:val="single" w:color="auto" w:sz="4" w:space="0"/>
            </w:tcBorders>
            <w:noWrap w:val="0"/>
            <w:vAlign w:val="center"/>
          </w:tcPr>
          <w:p w14:paraId="4588F29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913" w:type="dxa"/>
            <w:gridSpan w:val="2"/>
            <w:vMerge w:val="continue"/>
            <w:tcBorders>
              <w:left w:val="single" w:color="auto" w:sz="4" w:space="0"/>
              <w:right w:val="single" w:color="auto" w:sz="4" w:space="0"/>
            </w:tcBorders>
            <w:noWrap w:val="0"/>
            <w:vAlign w:val="center"/>
          </w:tcPr>
          <w:p w14:paraId="4CF95D5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278" w:type="dxa"/>
            <w:tcBorders>
              <w:left w:val="single" w:color="auto" w:sz="4" w:space="0"/>
              <w:right w:val="single" w:color="auto" w:sz="4" w:space="0"/>
            </w:tcBorders>
            <w:shd w:val="clear" w:color="auto" w:fill="auto"/>
            <w:noWrap w:val="0"/>
            <w:vAlign w:val="center"/>
          </w:tcPr>
          <w:p w14:paraId="0AEC83A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第三次</w:t>
            </w:r>
          </w:p>
        </w:tc>
        <w:tc>
          <w:tcPr>
            <w:tcW w:w="1179" w:type="dxa"/>
            <w:tcBorders>
              <w:left w:val="single" w:color="auto" w:sz="4" w:space="0"/>
              <w:right w:val="single" w:color="auto" w:sz="4" w:space="0"/>
            </w:tcBorders>
            <w:noWrap w:val="0"/>
            <w:vAlign w:val="center"/>
          </w:tcPr>
          <w:p w14:paraId="765B891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58356</w:t>
            </w:r>
          </w:p>
        </w:tc>
        <w:tc>
          <w:tcPr>
            <w:tcW w:w="1299" w:type="dxa"/>
            <w:tcBorders>
              <w:top w:val="single" w:color="auto" w:sz="4" w:space="0"/>
              <w:left w:val="single" w:color="auto" w:sz="4" w:space="0"/>
              <w:bottom w:val="single" w:color="auto" w:sz="4" w:space="0"/>
              <w:right w:val="single" w:color="auto" w:sz="4" w:space="0"/>
            </w:tcBorders>
            <w:noWrap w:val="0"/>
            <w:vAlign w:val="center"/>
          </w:tcPr>
          <w:p w14:paraId="7E8599A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0.82</w:t>
            </w:r>
          </w:p>
        </w:tc>
        <w:tc>
          <w:tcPr>
            <w:tcW w:w="1329" w:type="dxa"/>
            <w:gridSpan w:val="3"/>
            <w:tcBorders>
              <w:top w:val="single" w:color="auto" w:sz="4" w:space="0"/>
              <w:left w:val="single" w:color="auto" w:sz="4" w:space="0"/>
              <w:bottom w:val="single" w:color="auto" w:sz="4" w:space="0"/>
              <w:right w:val="single" w:color="auto" w:sz="4" w:space="0"/>
            </w:tcBorders>
            <w:noWrap w:val="0"/>
            <w:vAlign w:val="center"/>
          </w:tcPr>
          <w:p w14:paraId="2E8FC33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0.048</w:t>
            </w:r>
          </w:p>
        </w:tc>
        <w:tc>
          <w:tcPr>
            <w:tcW w:w="1135" w:type="dxa"/>
            <w:tcBorders>
              <w:top w:val="single" w:color="auto" w:sz="4" w:space="0"/>
              <w:left w:val="single" w:color="auto" w:sz="4" w:space="0"/>
              <w:bottom w:val="single" w:color="auto" w:sz="4" w:space="0"/>
              <w:right w:val="single" w:color="auto" w:sz="4" w:space="0"/>
            </w:tcBorders>
            <w:noWrap w:val="0"/>
            <w:vAlign w:val="center"/>
          </w:tcPr>
          <w:p w14:paraId="6B9B274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68" w:type="dxa"/>
            <w:gridSpan w:val="2"/>
            <w:tcBorders>
              <w:top w:val="single" w:color="auto" w:sz="4" w:space="0"/>
              <w:left w:val="single" w:color="auto" w:sz="4" w:space="0"/>
              <w:bottom w:val="single" w:color="auto" w:sz="4" w:space="0"/>
              <w:right w:val="single" w:color="auto" w:sz="4" w:space="0"/>
            </w:tcBorders>
            <w:noWrap w:val="0"/>
            <w:vAlign w:val="center"/>
          </w:tcPr>
          <w:p w14:paraId="4ED1392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3315268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0" w:hRule="exact"/>
          <w:jc w:val="center"/>
        </w:trPr>
        <w:tc>
          <w:tcPr>
            <w:tcW w:w="1437" w:type="dxa"/>
            <w:vMerge w:val="continue"/>
            <w:tcBorders>
              <w:left w:val="single" w:color="auto" w:sz="4" w:space="0"/>
              <w:right w:val="single" w:color="auto" w:sz="4" w:space="0"/>
            </w:tcBorders>
            <w:noWrap w:val="0"/>
            <w:vAlign w:val="center"/>
          </w:tcPr>
          <w:p w14:paraId="7BEDE0A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913" w:type="dxa"/>
            <w:gridSpan w:val="2"/>
            <w:vMerge w:val="continue"/>
            <w:tcBorders>
              <w:left w:val="single" w:color="auto" w:sz="4" w:space="0"/>
              <w:right w:val="single" w:color="auto" w:sz="4" w:space="0"/>
            </w:tcBorders>
            <w:noWrap w:val="0"/>
            <w:vAlign w:val="center"/>
          </w:tcPr>
          <w:p w14:paraId="7D6A34C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278" w:type="dxa"/>
            <w:tcBorders>
              <w:left w:val="single" w:color="auto" w:sz="4" w:space="0"/>
              <w:right w:val="single" w:color="auto" w:sz="4" w:space="0"/>
            </w:tcBorders>
            <w:shd w:val="clear" w:color="auto" w:fill="auto"/>
            <w:noWrap w:val="0"/>
            <w:vAlign w:val="center"/>
          </w:tcPr>
          <w:p w14:paraId="2B19AC5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第四次</w:t>
            </w:r>
          </w:p>
        </w:tc>
        <w:tc>
          <w:tcPr>
            <w:tcW w:w="1179" w:type="dxa"/>
            <w:tcBorders>
              <w:left w:val="single" w:color="auto" w:sz="4" w:space="0"/>
              <w:right w:val="single" w:color="auto" w:sz="4" w:space="0"/>
            </w:tcBorders>
            <w:noWrap w:val="0"/>
            <w:vAlign w:val="center"/>
          </w:tcPr>
          <w:p w14:paraId="63765F5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59113</w:t>
            </w:r>
          </w:p>
        </w:tc>
        <w:tc>
          <w:tcPr>
            <w:tcW w:w="1299" w:type="dxa"/>
            <w:tcBorders>
              <w:top w:val="single" w:color="auto" w:sz="4" w:space="0"/>
              <w:left w:val="single" w:color="auto" w:sz="4" w:space="0"/>
              <w:bottom w:val="single" w:color="auto" w:sz="4" w:space="0"/>
              <w:right w:val="single" w:color="auto" w:sz="4" w:space="0"/>
            </w:tcBorders>
            <w:noWrap w:val="0"/>
            <w:vAlign w:val="center"/>
          </w:tcPr>
          <w:p w14:paraId="4ECB6C3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0.70</w:t>
            </w:r>
          </w:p>
        </w:tc>
        <w:tc>
          <w:tcPr>
            <w:tcW w:w="1329" w:type="dxa"/>
            <w:gridSpan w:val="3"/>
            <w:tcBorders>
              <w:top w:val="single" w:color="auto" w:sz="4" w:space="0"/>
              <w:left w:val="single" w:color="auto" w:sz="4" w:space="0"/>
              <w:bottom w:val="single" w:color="auto" w:sz="4" w:space="0"/>
              <w:right w:val="single" w:color="auto" w:sz="4" w:space="0"/>
            </w:tcBorders>
            <w:noWrap w:val="0"/>
            <w:vAlign w:val="center"/>
          </w:tcPr>
          <w:p w14:paraId="7A8D215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0.041</w:t>
            </w:r>
          </w:p>
        </w:tc>
        <w:tc>
          <w:tcPr>
            <w:tcW w:w="1135" w:type="dxa"/>
            <w:tcBorders>
              <w:top w:val="single" w:color="auto" w:sz="4" w:space="0"/>
              <w:left w:val="single" w:color="auto" w:sz="4" w:space="0"/>
              <w:bottom w:val="single" w:color="auto" w:sz="4" w:space="0"/>
              <w:right w:val="single" w:color="auto" w:sz="4" w:space="0"/>
            </w:tcBorders>
            <w:noWrap w:val="0"/>
            <w:vAlign w:val="center"/>
          </w:tcPr>
          <w:p w14:paraId="3037FA2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68" w:type="dxa"/>
            <w:gridSpan w:val="2"/>
            <w:tcBorders>
              <w:top w:val="single" w:color="auto" w:sz="4" w:space="0"/>
              <w:left w:val="single" w:color="auto" w:sz="4" w:space="0"/>
              <w:bottom w:val="single" w:color="auto" w:sz="4" w:space="0"/>
              <w:right w:val="single" w:color="auto" w:sz="4" w:space="0"/>
            </w:tcBorders>
            <w:noWrap w:val="0"/>
            <w:vAlign w:val="center"/>
          </w:tcPr>
          <w:p w14:paraId="145DDDA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144ACEE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9" w:hRule="exact"/>
          <w:jc w:val="center"/>
        </w:trPr>
        <w:tc>
          <w:tcPr>
            <w:tcW w:w="1437" w:type="dxa"/>
            <w:vMerge w:val="continue"/>
            <w:tcBorders>
              <w:left w:val="single" w:color="auto" w:sz="4" w:space="0"/>
              <w:right w:val="single" w:color="auto" w:sz="4" w:space="0"/>
            </w:tcBorders>
            <w:noWrap w:val="0"/>
            <w:vAlign w:val="center"/>
          </w:tcPr>
          <w:p w14:paraId="21A5356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913" w:type="dxa"/>
            <w:gridSpan w:val="2"/>
            <w:vMerge w:val="continue"/>
            <w:tcBorders>
              <w:left w:val="single" w:color="auto" w:sz="4" w:space="0"/>
              <w:right w:val="single" w:color="auto" w:sz="4" w:space="0"/>
            </w:tcBorders>
            <w:noWrap w:val="0"/>
            <w:vAlign w:val="center"/>
          </w:tcPr>
          <w:p w14:paraId="3A61C85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457" w:type="dxa"/>
            <w:gridSpan w:val="2"/>
            <w:tcBorders>
              <w:left w:val="single" w:color="auto" w:sz="4" w:space="0"/>
              <w:right w:val="single" w:color="auto" w:sz="4" w:space="0"/>
            </w:tcBorders>
            <w:shd w:val="clear" w:color="auto" w:fill="auto"/>
            <w:noWrap w:val="0"/>
            <w:vAlign w:val="center"/>
          </w:tcPr>
          <w:p w14:paraId="4E7BC94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299" w:type="dxa"/>
            <w:tcBorders>
              <w:top w:val="single" w:color="auto" w:sz="4" w:space="0"/>
              <w:left w:val="single" w:color="auto" w:sz="4" w:space="0"/>
              <w:bottom w:val="single" w:color="auto" w:sz="4" w:space="0"/>
              <w:right w:val="single" w:color="auto" w:sz="4" w:space="0"/>
            </w:tcBorders>
            <w:noWrap w:val="0"/>
            <w:vAlign w:val="center"/>
          </w:tcPr>
          <w:p w14:paraId="000698B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0.85</w:t>
            </w:r>
          </w:p>
          <w:p w14:paraId="00CE576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（最大值）</w:t>
            </w:r>
          </w:p>
        </w:tc>
        <w:tc>
          <w:tcPr>
            <w:tcW w:w="1329" w:type="dxa"/>
            <w:gridSpan w:val="3"/>
            <w:tcBorders>
              <w:top w:val="single" w:color="auto" w:sz="4" w:space="0"/>
              <w:left w:val="single" w:color="auto" w:sz="4" w:space="0"/>
              <w:bottom w:val="single" w:color="auto" w:sz="4" w:space="0"/>
              <w:right w:val="single" w:color="auto" w:sz="4" w:space="0"/>
            </w:tcBorders>
            <w:noWrap w:val="0"/>
            <w:vAlign w:val="center"/>
          </w:tcPr>
          <w:p w14:paraId="7A12324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0.049</w:t>
            </w:r>
          </w:p>
          <w:p w14:paraId="64C653F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（平均值）</w:t>
            </w:r>
          </w:p>
        </w:tc>
        <w:tc>
          <w:tcPr>
            <w:tcW w:w="113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C0E3B9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75</w:t>
            </w:r>
          </w:p>
        </w:tc>
        <w:tc>
          <w:tcPr>
            <w:tcW w:w="1068"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2616D9E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r w14:paraId="42D4B18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0" w:hRule="exact"/>
          <w:jc w:val="center"/>
        </w:trPr>
        <w:tc>
          <w:tcPr>
            <w:tcW w:w="1437" w:type="dxa"/>
            <w:vMerge w:val="continue"/>
            <w:tcBorders>
              <w:left w:val="single" w:color="auto" w:sz="4" w:space="0"/>
              <w:right w:val="single" w:color="auto" w:sz="4" w:space="0"/>
            </w:tcBorders>
            <w:noWrap w:val="0"/>
            <w:vAlign w:val="center"/>
          </w:tcPr>
          <w:p w14:paraId="54F5C87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913" w:type="dxa"/>
            <w:gridSpan w:val="2"/>
            <w:vMerge w:val="restart"/>
            <w:tcBorders>
              <w:left w:val="single" w:color="auto" w:sz="4" w:space="0"/>
              <w:right w:val="single" w:color="auto" w:sz="4" w:space="0"/>
            </w:tcBorders>
            <w:noWrap w:val="0"/>
            <w:vAlign w:val="center"/>
          </w:tcPr>
          <w:p w14:paraId="1AEB10C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硫化氢</w:t>
            </w:r>
          </w:p>
        </w:tc>
        <w:tc>
          <w:tcPr>
            <w:tcW w:w="1278" w:type="dxa"/>
            <w:tcBorders>
              <w:left w:val="single" w:color="auto" w:sz="4" w:space="0"/>
              <w:right w:val="single" w:color="auto" w:sz="4" w:space="0"/>
            </w:tcBorders>
            <w:shd w:val="clear" w:color="auto" w:fill="auto"/>
            <w:noWrap w:val="0"/>
            <w:vAlign w:val="center"/>
          </w:tcPr>
          <w:p w14:paraId="501F346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第一次</w:t>
            </w:r>
          </w:p>
        </w:tc>
        <w:tc>
          <w:tcPr>
            <w:tcW w:w="1179" w:type="dxa"/>
            <w:tcBorders>
              <w:left w:val="single" w:color="auto" w:sz="4" w:space="0"/>
              <w:right w:val="single" w:color="auto" w:sz="4" w:space="0"/>
            </w:tcBorders>
            <w:shd w:val="clear" w:color="auto" w:fill="auto"/>
            <w:noWrap w:val="0"/>
            <w:vAlign w:val="center"/>
          </w:tcPr>
          <w:p w14:paraId="51FB823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66876</w:t>
            </w:r>
          </w:p>
        </w:tc>
        <w:tc>
          <w:tcPr>
            <w:tcW w:w="1299" w:type="dxa"/>
            <w:tcBorders>
              <w:top w:val="single" w:color="auto" w:sz="4" w:space="0"/>
              <w:left w:val="single" w:color="auto" w:sz="4" w:space="0"/>
              <w:bottom w:val="single" w:color="auto" w:sz="4" w:space="0"/>
              <w:right w:val="single" w:color="auto" w:sz="4" w:space="0"/>
            </w:tcBorders>
            <w:noWrap w:val="0"/>
            <w:vAlign w:val="center"/>
          </w:tcPr>
          <w:p w14:paraId="0137C6A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0.076</w:t>
            </w:r>
          </w:p>
        </w:tc>
        <w:tc>
          <w:tcPr>
            <w:tcW w:w="1329" w:type="dxa"/>
            <w:gridSpan w:val="3"/>
            <w:tcBorders>
              <w:top w:val="single" w:color="auto" w:sz="4" w:space="0"/>
              <w:left w:val="single" w:color="auto" w:sz="4" w:space="0"/>
              <w:bottom w:val="single" w:color="auto" w:sz="4" w:space="0"/>
              <w:right w:val="single" w:color="auto" w:sz="4" w:space="0"/>
            </w:tcBorders>
            <w:shd w:val="clear" w:color="auto" w:fill="auto"/>
            <w:noWrap w:val="0"/>
            <w:vAlign w:val="center"/>
          </w:tcPr>
          <w:p w14:paraId="02CE62E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5.1×10</w:t>
            </w:r>
            <w:r>
              <w:rPr>
                <w:rFonts w:hint="default" w:ascii="Times New Roman" w:hAnsi="Times New Roman" w:eastAsia="宋体" w:cs="Times New Roman"/>
                <w:color w:val="auto"/>
                <w:sz w:val="21"/>
                <w:szCs w:val="21"/>
                <w:highlight w:val="none"/>
                <w:vertAlign w:val="superscript"/>
                <w:lang w:val="en-US" w:eastAsia="zh-CN"/>
              </w:rPr>
              <w:t>-3</w:t>
            </w:r>
          </w:p>
        </w:tc>
        <w:tc>
          <w:tcPr>
            <w:tcW w:w="113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CAFFE5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68"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3000138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37A12CD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0" w:hRule="exact"/>
          <w:jc w:val="center"/>
        </w:trPr>
        <w:tc>
          <w:tcPr>
            <w:tcW w:w="1437" w:type="dxa"/>
            <w:vMerge w:val="continue"/>
            <w:tcBorders>
              <w:left w:val="single" w:color="auto" w:sz="4" w:space="0"/>
              <w:right w:val="single" w:color="auto" w:sz="4" w:space="0"/>
            </w:tcBorders>
            <w:noWrap w:val="0"/>
            <w:vAlign w:val="center"/>
          </w:tcPr>
          <w:p w14:paraId="73940AD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913" w:type="dxa"/>
            <w:gridSpan w:val="2"/>
            <w:vMerge w:val="continue"/>
            <w:tcBorders>
              <w:left w:val="single" w:color="auto" w:sz="4" w:space="0"/>
              <w:right w:val="single" w:color="auto" w:sz="4" w:space="0"/>
            </w:tcBorders>
            <w:noWrap w:val="0"/>
            <w:vAlign w:val="center"/>
          </w:tcPr>
          <w:p w14:paraId="20D2488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278" w:type="dxa"/>
            <w:tcBorders>
              <w:left w:val="single" w:color="auto" w:sz="4" w:space="0"/>
              <w:right w:val="single" w:color="auto" w:sz="4" w:space="0"/>
            </w:tcBorders>
            <w:shd w:val="clear" w:color="auto" w:fill="auto"/>
            <w:noWrap w:val="0"/>
            <w:vAlign w:val="center"/>
          </w:tcPr>
          <w:p w14:paraId="46313A7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第二次</w:t>
            </w:r>
          </w:p>
        </w:tc>
        <w:tc>
          <w:tcPr>
            <w:tcW w:w="1179" w:type="dxa"/>
            <w:tcBorders>
              <w:left w:val="single" w:color="auto" w:sz="4" w:space="0"/>
              <w:right w:val="single" w:color="auto" w:sz="4" w:space="0"/>
            </w:tcBorders>
            <w:shd w:val="clear" w:color="auto" w:fill="auto"/>
            <w:noWrap w:val="0"/>
            <w:vAlign w:val="center"/>
          </w:tcPr>
          <w:p w14:paraId="3DB4A7B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66493</w:t>
            </w:r>
          </w:p>
        </w:tc>
        <w:tc>
          <w:tcPr>
            <w:tcW w:w="1299" w:type="dxa"/>
            <w:tcBorders>
              <w:top w:val="single" w:color="auto" w:sz="4" w:space="0"/>
              <w:left w:val="single" w:color="auto" w:sz="4" w:space="0"/>
              <w:bottom w:val="single" w:color="auto" w:sz="4" w:space="0"/>
              <w:right w:val="single" w:color="auto" w:sz="4" w:space="0"/>
            </w:tcBorders>
            <w:noWrap w:val="0"/>
            <w:vAlign w:val="center"/>
          </w:tcPr>
          <w:p w14:paraId="038FA3B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0.072</w:t>
            </w:r>
          </w:p>
        </w:tc>
        <w:tc>
          <w:tcPr>
            <w:tcW w:w="1329" w:type="dxa"/>
            <w:gridSpan w:val="3"/>
            <w:tcBorders>
              <w:top w:val="single" w:color="auto" w:sz="4" w:space="0"/>
              <w:left w:val="single" w:color="auto" w:sz="4" w:space="0"/>
              <w:bottom w:val="single" w:color="auto" w:sz="4" w:space="0"/>
              <w:right w:val="single" w:color="auto" w:sz="4" w:space="0"/>
            </w:tcBorders>
            <w:shd w:val="clear" w:color="auto" w:fill="auto"/>
            <w:noWrap w:val="0"/>
            <w:vAlign w:val="center"/>
          </w:tcPr>
          <w:p w14:paraId="4EF196B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4.8×10</w:t>
            </w:r>
            <w:r>
              <w:rPr>
                <w:rFonts w:hint="default" w:ascii="Times New Roman" w:hAnsi="Times New Roman" w:eastAsia="宋体" w:cs="Times New Roman"/>
                <w:color w:val="auto"/>
                <w:sz w:val="21"/>
                <w:szCs w:val="21"/>
                <w:highlight w:val="none"/>
                <w:vertAlign w:val="superscript"/>
                <w:lang w:val="en-US" w:eastAsia="zh-CN"/>
              </w:rPr>
              <w:t>-3</w:t>
            </w:r>
          </w:p>
        </w:tc>
        <w:tc>
          <w:tcPr>
            <w:tcW w:w="113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A6D403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68"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199B84C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1354B9A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0" w:hRule="exact"/>
          <w:jc w:val="center"/>
        </w:trPr>
        <w:tc>
          <w:tcPr>
            <w:tcW w:w="1437" w:type="dxa"/>
            <w:vMerge w:val="continue"/>
            <w:tcBorders>
              <w:left w:val="single" w:color="auto" w:sz="4" w:space="0"/>
              <w:right w:val="single" w:color="auto" w:sz="4" w:space="0"/>
            </w:tcBorders>
            <w:noWrap w:val="0"/>
            <w:vAlign w:val="center"/>
          </w:tcPr>
          <w:p w14:paraId="2124A4B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913" w:type="dxa"/>
            <w:gridSpan w:val="2"/>
            <w:vMerge w:val="continue"/>
            <w:tcBorders>
              <w:left w:val="single" w:color="auto" w:sz="4" w:space="0"/>
              <w:right w:val="single" w:color="auto" w:sz="4" w:space="0"/>
            </w:tcBorders>
            <w:noWrap w:val="0"/>
            <w:vAlign w:val="center"/>
          </w:tcPr>
          <w:p w14:paraId="49F5271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278" w:type="dxa"/>
            <w:tcBorders>
              <w:left w:val="single" w:color="auto" w:sz="4" w:space="0"/>
              <w:right w:val="single" w:color="auto" w:sz="4" w:space="0"/>
            </w:tcBorders>
            <w:shd w:val="clear" w:color="auto" w:fill="auto"/>
            <w:noWrap w:val="0"/>
            <w:vAlign w:val="center"/>
          </w:tcPr>
          <w:p w14:paraId="09F3892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第三次</w:t>
            </w:r>
          </w:p>
        </w:tc>
        <w:tc>
          <w:tcPr>
            <w:tcW w:w="1179" w:type="dxa"/>
            <w:tcBorders>
              <w:left w:val="single" w:color="auto" w:sz="4" w:space="0"/>
              <w:right w:val="single" w:color="auto" w:sz="4" w:space="0"/>
            </w:tcBorders>
            <w:shd w:val="clear" w:color="auto" w:fill="auto"/>
            <w:noWrap w:val="0"/>
            <w:vAlign w:val="center"/>
          </w:tcPr>
          <w:p w14:paraId="5EC2006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58356</w:t>
            </w:r>
          </w:p>
        </w:tc>
        <w:tc>
          <w:tcPr>
            <w:tcW w:w="1299" w:type="dxa"/>
            <w:tcBorders>
              <w:top w:val="single" w:color="auto" w:sz="4" w:space="0"/>
              <w:left w:val="single" w:color="auto" w:sz="4" w:space="0"/>
              <w:bottom w:val="single" w:color="auto" w:sz="4" w:space="0"/>
              <w:right w:val="single" w:color="auto" w:sz="4" w:space="0"/>
            </w:tcBorders>
            <w:noWrap w:val="0"/>
            <w:vAlign w:val="center"/>
          </w:tcPr>
          <w:p w14:paraId="42BF27E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0.075</w:t>
            </w:r>
          </w:p>
        </w:tc>
        <w:tc>
          <w:tcPr>
            <w:tcW w:w="1329" w:type="dxa"/>
            <w:gridSpan w:val="3"/>
            <w:tcBorders>
              <w:top w:val="single" w:color="auto" w:sz="4" w:space="0"/>
              <w:left w:val="single" w:color="auto" w:sz="4" w:space="0"/>
              <w:bottom w:val="single" w:color="auto" w:sz="4" w:space="0"/>
              <w:right w:val="single" w:color="auto" w:sz="4" w:space="0"/>
            </w:tcBorders>
            <w:shd w:val="clear" w:color="auto" w:fill="auto"/>
            <w:noWrap w:val="0"/>
            <w:vAlign w:val="center"/>
          </w:tcPr>
          <w:p w14:paraId="64F44C2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4.4×10</w:t>
            </w:r>
            <w:r>
              <w:rPr>
                <w:rFonts w:hint="default" w:ascii="Times New Roman" w:hAnsi="Times New Roman" w:eastAsia="宋体" w:cs="Times New Roman"/>
                <w:color w:val="auto"/>
                <w:sz w:val="21"/>
                <w:szCs w:val="21"/>
                <w:highlight w:val="none"/>
                <w:vertAlign w:val="superscript"/>
                <w:lang w:val="en-US" w:eastAsia="zh-CN"/>
              </w:rPr>
              <w:t>-3</w:t>
            </w:r>
          </w:p>
        </w:tc>
        <w:tc>
          <w:tcPr>
            <w:tcW w:w="113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01FD03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68"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5A2DC36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14028F4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0" w:hRule="exact"/>
          <w:jc w:val="center"/>
        </w:trPr>
        <w:tc>
          <w:tcPr>
            <w:tcW w:w="1437" w:type="dxa"/>
            <w:vMerge w:val="continue"/>
            <w:tcBorders>
              <w:left w:val="single" w:color="auto" w:sz="4" w:space="0"/>
              <w:right w:val="single" w:color="auto" w:sz="4" w:space="0"/>
            </w:tcBorders>
            <w:noWrap w:val="0"/>
            <w:vAlign w:val="center"/>
          </w:tcPr>
          <w:p w14:paraId="1BD97AF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913" w:type="dxa"/>
            <w:gridSpan w:val="2"/>
            <w:vMerge w:val="continue"/>
            <w:tcBorders>
              <w:left w:val="single" w:color="auto" w:sz="4" w:space="0"/>
              <w:right w:val="single" w:color="auto" w:sz="4" w:space="0"/>
            </w:tcBorders>
            <w:noWrap w:val="0"/>
            <w:vAlign w:val="center"/>
          </w:tcPr>
          <w:p w14:paraId="45EFC9F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278" w:type="dxa"/>
            <w:tcBorders>
              <w:left w:val="single" w:color="auto" w:sz="4" w:space="0"/>
              <w:right w:val="single" w:color="auto" w:sz="4" w:space="0"/>
            </w:tcBorders>
            <w:shd w:val="clear" w:color="auto" w:fill="auto"/>
            <w:noWrap w:val="0"/>
            <w:vAlign w:val="center"/>
          </w:tcPr>
          <w:p w14:paraId="1080F1E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第四次</w:t>
            </w:r>
          </w:p>
        </w:tc>
        <w:tc>
          <w:tcPr>
            <w:tcW w:w="1179" w:type="dxa"/>
            <w:tcBorders>
              <w:left w:val="single" w:color="auto" w:sz="4" w:space="0"/>
              <w:right w:val="single" w:color="auto" w:sz="4" w:space="0"/>
            </w:tcBorders>
            <w:shd w:val="clear" w:color="auto" w:fill="auto"/>
            <w:noWrap w:val="0"/>
            <w:vAlign w:val="center"/>
          </w:tcPr>
          <w:p w14:paraId="7CDF07F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59113</w:t>
            </w:r>
          </w:p>
        </w:tc>
        <w:tc>
          <w:tcPr>
            <w:tcW w:w="1299" w:type="dxa"/>
            <w:tcBorders>
              <w:top w:val="single" w:color="auto" w:sz="4" w:space="0"/>
              <w:left w:val="single" w:color="auto" w:sz="4" w:space="0"/>
              <w:bottom w:val="single" w:color="auto" w:sz="4" w:space="0"/>
              <w:right w:val="single" w:color="auto" w:sz="4" w:space="0"/>
            </w:tcBorders>
            <w:noWrap w:val="0"/>
            <w:vAlign w:val="center"/>
          </w:tcPr>
          <w:p w14:paraId="26B9AE9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0.073</w:t>
            </w:r>
          </w:p>
        </w:tc>
        <w:tc>
          <w:tcPr>
            <w:tcW w:w="1329" w:type="dxa"/>
            <w:gridSpan w:val="3"/>
            <w:tcBorders>
              <w:top w:val="single" w:color="auto" w:sz="4" w:space="0"/>
              <w:left w:val="single" w:color="auto" w:sz="4" w:space="0"/>
              <w:bottom w:val="single" w:color="auto" w:sz="4" w:space="0"/>
              <w:right w:val="single" w:color="auto" w:sz="4" w:space="0"/>
            </w:tcBorders>
            <w:shd w:val="clear" w:color="auto" w:fill="auto"/>
            <w:noWrap w:val="0"/>
            <w:vAlign w:val="center"/>
          </w:tcPr>
          <w:p w14:paraId="021D374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4.3×10</w:t>
            </w:r>
            <w:r>
              <w:rPr>
                <w:rFonts w:hint="default" w:ascii="Times New Roman" w:hAnsi="Times New Roman" w:eastAsia="宋体" w:cs="Times New Roman"/>
                <w:color w:val="auto"/>
                <w:sz w:val="21"/>
                <w:szCs w:val="21"/>
                <w:highlight w:val="none"/>
                <w:vertAlign w:val="superscript"/>
                <w:lang w:val="en-US" w:eastAsia="zh-CN"/>
              </w:rPr>
              <w:t>-3</w:t>
            </w:r>
          </w:p>
        </w:tc>
        <w:tc>
          <w:tcPr>
            <w:tcW w:w="113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ACF266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68"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5D6AB51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1663476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4" w:hRule="exact"/>
          <w:jc w:val="center"/>
        </w:trPr>
        <w:tc>
          <w:tcPr>
            <w:tcW w:w="1437" w:type="dxa"/>
            <w:vMerge w:val="continue"/>
            <w:tcBorders>
              <w:left w:val="single" w:color="auto" w:sz="4" w:space="0"/>
              <w:right w:val="single" w:color="auto" w:sz="4" w:space="0"/>
            </w:tcBorders>
            <w:noWrap w:val="0"/>
            <w:vAlign w:val="center"/>
          </w:tcPr>
          <w:p w14:paraId="52DAD03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913" w:type="dxa"/>
            <w:gridSpan w:val="2"/>
            <w:vMerge w:val="continue"/>
            <w:tcBorders>
              <w:left w:val="single" w:color="auto" w:sz="4" w:space="0"/>
              <w:right w:val="single" w:color="auto" w:sz="4" w:space="0"/>
            </w:tcBorders>
            <w:noWrap w:val="0"/>
            <w:vAlign w:val="center"/>
          </w:tcPr>
          <w:p w14:paraId="5AF6A87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457" w:type="dxa"/>
            <w:gridSpan w:val="2"/>
            <w:tcBorders>
              <w:left w:val="single" w:color="auto" w:sz="4" w:space="0"/>
              <w:right w:val="single" w:color="auto" w:sz="4" w:space="0"/>
            </w:tcBorders>
            <w:shd w:val="clear" w:color="auto" w:fill="auto"/>
            <w:noWrap w:val="0"/>
            <w:vAlign w:val="center"/>
          </w:tcPr>
          <w:p w14:paraId="72AF5F2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299" w:type="dxa"/>
            <w:tcBorders>
              <w:top w:val="single" w:color="auto" w:sz="4" w:space="0"/>
              <w:left w:val="single" w:color="auto" w:sz="4" w:space="0"/>
              <w:bottom w:val="single" w:color="auto" w:sz="4" w:space="0"/>
              <w:right w:val="single" w:color="auto" w:sz="4" w:space="0"/>
            </w:tcBorders>
            <w:noWrap w:val="0"/>
            <w:vAlign w:val="center"/>
          </w:tcPr>
          <w:p w14:paraId="353A220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0.076</w:t>
            </w:r>
          </w:p>
          <w:p w14:paraId="5DC2AF7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（最大值）</w:t>
            </w:r>
          </w:p>
        </w:tc>
        <w:tc>
          <w:tcPr>
            <w:tcW w:w="1329" w:type="dxa"/>
            <w:gridSpan w:val="3"/>
            <w:tcBorders>
              <w:top w:val="single" w:color="auto" w:sz="4" w:space="0"/>
              <w:left w:val="single" w:color="auto" w:sz="4" w:space="0"/>
              <w:bottom w:val="single" w:color="auto" w:sz="4" w:space="0"/>
              <w:right w:val="single" w:color="auto" w:sz="4" w:space="0"/>
            </w:tcBorders>
            <w:noWrap w:val="0"/>
            <w:vAlign w:val="center"/>
          </w:tcPr>
          <w:p w14:paraId="5809F3A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4.6×10</w:t>
            </w:r>
            <w:r>
              <w:rPr>
                <w:rFonts w:hint="default" w:ascii="Times New Roman" w:hAnsi="Times New Roman" w:eastAsia="宋体" w:cs="Times New Roman"/>
                <w:color w:val="auto"/>
                <w:sz w:val="21"/>
                <w:szCs w:val="21"/>
                <w:highlight w:val="none"/>
                <w:vertAlign w:val="superscript"/>
                <w:lang w:val="en-US" w:eastAsia="zh-CN"/>
              </w:rPr>
              <w:t>-3</w:t>
            </w:r>
          </w:p>
          <w:p w14:paraId="47DF7A0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（平均值）</w:t>
            </w:r>
          </w:p>
        </w:tc>
        <w:tc>
          <w:tcPr>
            <w:tcW w:w="113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1D29E2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5.2</w:t>
            </w:r>
          </w:p>
        </w:tc>
        <w:tc>
          <w:tcPr>
            <w:tcW w:w="1068"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75C959F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r w14:paraId="4ACDE2E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0" w:hRule="exact"/>
          <w:jc w:val="center"/>
        </w:trPr>
        <w:tc>
          <w:tcPr>
            <w:tcW w:w="1437" w:type="dxa"/>
            <w:vMerge w:val="continue"/>
            <w:tcBorders>
              <w:left w:val="single" w:color="auto" w:sz="4" w:space="0"/>
              <w:right w:val="single" w:color="auto" w:sz="4" w:space="0"/>
            </w:tcBorders>
            <w:noWrap w:val="0"/>
            <w:vAlign w:val="center"/>
          </w:tcPr>
          <w:p w14:paraId="461C3D1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913" w:type="dxa"/>
            <w:gridSpan w:val="2"/>
            <w:vMerge w:val="restart"/>
            <w:tcBorders>
              <w:left w:val="single" w:color="auto" w:sz="4" w:space="0"/>
              <w:right w:val="single" w:color="auto" w:sz="4" w:space="0"/>
            </w:tcBorders>
            <w:noWrap w:val="0"/>
            <w:vAlign w:val="center"/>
          </w:tcPr>
          <w:p w14:paraId="105A885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臭气浓度（无量纲）</w:t>
            </w:r>
          </w:p>
        </w:tc>
        <w:tc>
          <w:tcPr>
            <w:tcW w:w="1278" w:type="dxa"/>
            <w:tcBorders>
              <w:left w:val="single" w:color="auto" w:sz="4" w:space="0"/>
              <w:right w:val="single" w:color="auto" w:sz="4" w:space="0"/>
            </w:tcBorders>
            <w:shd w:val="clear" w:color="auto" w:fill="auto"/>
            <w:noWrap w:val="0"/>
            <w:vAlign w:val="center"/>
          </w:tcPr>
          <w:p w14:paraId="6F8E1BF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第一次</w:t>
            </w:r>
          </w:p>
        </w:tc>
        <w:tc>
          <w:tcPr>
            <w:tcW w:w="1179" w:type="dxa"/>
            <w:tcBorders>
              <w:left w:val="single" w:color="auto" w:sz="4" w:space="0"/>
              <w:right w:val="single" w:color="auto" w:sz="4" w:space="0"/>
            </w:tcBorders>
            <w:shd w:val="clear" w:color="auto" w:fill="auto"/>
            <w:noWrap w:val="0"/>
            <w:vAlign w:val="center"/>
          </w:tcPr>
          <w:p w14:paraId="5CB16DC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66876</w:t>
            </w:r>
          </w:p>
        </w:tc>
        <w:tc>
          <w:tcPr>
            <w:tcW w:w="2628" w:type="dxa"/>
            <w:gridSpan w:val="4"/>
            <w:tcBorders>
              <w:top w:val="single" w:color="auto" w:sz="4" w:space="0"/>
              <w:left w:val="single" w:color="auto" w:sz="4" w:space="0"/>
              <w:bottom w:val="single" w:color="auto" w:sz="4" w:space="0"/>
              <w:right w:val="single" w:color="auto" w:sz="4" w:space="0"/>
            </w:tcBorders>
            <w:noWrap w:val="0"/>
            <w:vAlign w:val="center"/>
          </w:tcPr>
          <w:p w14:paraId="2B32160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549</w:t>
            </w:r>
          </w:p>
        </w:tc>
        <w:tc>
          <w:tcPr>
            <w:tcW w:w="113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08D2D0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68"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15F613F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5F8E845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0" w:hRule="exact"/>
          <w:jc w:val="center"/>
        </w:trPr>
        <w:tc>
          <w:tcPr>
            <w:tcW w:w="1437" w:type="dxa"/>
            <w:vMerge w:val="continue"/>
            <w:tcBorders>
              <w:left w:val="single" w:color="auto" w:sz="4" w:space="0"/>
              <w:right w:val="single" w:color="auto" w:sz="4" w:space="0"/>
            </w:tcBorders>
            <w:noWrap w:val="0"/>
            <w:vAlign w:val="center"/>
          </w:tcPr>
          <w:p w14:paraId="0815CC8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913" w:type="dxa"/>
            <w:gridSpan w:val="2"/>
            <w:vMerge w:val="continue"/>
            <w:tcBorders>
              <w:left w:val="single" w:color="auto" w:sz="4" w:space="0"/>
              <w:right w:val="single" w:color="auto" w:sz="4" w:space="0"/>
            </w:tcBorders>
            <w:noWrap w:val="0"/>
            <w:vAlign w:val="center"/>
          </w:tcPr>
          <w:p w14:paraId="5024C54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278" w:type="dxa"/>
            <w:tcBorders>
              <w:left w:val="single" w:color="auto" w:sz="4" w:space="0"/>
              <w:right w:val="single" w:color="auto" w:sz="4" w:space="0"/>
            </w:tcBorders>
            <w:shd w:val="clear" w:color="auto" w:fill="auto"/>
            <w:noWrap w:val="0"/>
            <w:vAlign w:val="center"/>
          </w:tcPr>
          <w:p w14:paraId="1FB41CE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第二次</w:t>
            </w:r>
          </w:p>
        </w:tc>
        <w:tc>
          <w:tcPr>
            <w:tcW w:w="1179" w:type="dxa"/>
            <w:tcBorders>
              <w:left w:val="single" w:color="auto" w:sz="4" w:space="0"/>
              <w:right w:val="single" w:color="auto" w:sz="4" w:space="0"/>
            </w:tcBorders>
            <w:shd w:val="clear" w:color="auto" w:fill="auto"/>
            <w:noWrap w:val="0"/>
            <w:vAlign w:val="center"/>
          </w:tcPr>
          <w:p w14:paraId="0C93A5A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66493</w:t>
            </w:r>
          </w:p>
        </w:tc>
        <w:tc>
          <w:tcPr>
            <w:tcW w:w="2628" w:type="dxa"/>
            <w:gridSpan w:val="4"/>
            <w:tcBorders>
              <w:top w:val="single" w:color="auto" w:sz="4" w:space="0"/>
              <w:left w:val="single" w:color="auto" w:sz="4" w:space="0"/>
              <w:bottom w:val="single" w:color="auto" w:sz="4" w:space="0"/>
              <w:right w:val="single" w:color="auto" w:sz="4" w:space="0"/>
            </w:tcBorders>
            <w:noWrap w:val="0"/>
            <w:vAlign w:val="center"/>
          </w:tcPr>
          <w:p w14:paraId="1330967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724</w:t>
            </w:r>
          </w:p>
        </w:tc>
        <w:tc>
          <w:tcPr>
            <w:tcW w:w="113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BD68D2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68"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0496127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197E64A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0" w:hRule="exact"/>
          <w:jc w:val="center"/>
        </w:trPr>
        <w:tc>
          <w:tcPr>
            <w:tcW w:w="1437" w:type="dxa"/>
            <w:vMerge w:val="continue"/>
            <w:tcBorders>
              <w:left w:val="single" w:color="auto" w:sz="4" w:space="0"/>
              <w:right w:val="single" w:color="auto" w:sz="4" w:space="0"/>
            </w:tcBorders>
            <w:noWrap w:val="0"/>
            <w:vAlign w:val="center"/>
          </w:tcPr>
          <w:p w14:paraId="4255673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913" w:type="dxa"/>
            <w:gridSpan w:val="2"/>
            <w:vMerge w:val="continue"/>
            <w:tcBorders>
              <w:left w:val="single" w:color="auto" w:sz="4" w:space="0"/>
              <w:right w:val="single" w:color="auto" w:sz="4" w:space="0"/>
            </w:tcBorders>
            <w:noWrap w:val="0"/>
            <w:vAlign w:val="center"/>
          </w:tcPr>
          <w:p w14:paraId="1C10E13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278" w:type="dxa"/>
            <w:tcBorders>
              <w:left w:val="single" w:color="auto" w:sz="4" w:space="0"/>
              <w:right w:val="single" w:color="auto" w:sz="4" w:space="0"/>
            </w:tcBorders>
            <w:shd w:val="clear" w:color="auto" w:fill="auto"/>
            <w:noWrap w:val="0"/>
            <w:vAlign w:val="center"/>
          </w:tcPr>
          <w:p w14:paraId="06B3427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第三次</w:t>
            </w:r>
          </w:p>
        </w:tc>
        <w:tc>
          <w:tcPr>
            <w:tcW w:w="1179" w:type="dxa"/>
            <w:tcBorders>
              <w:left w:val="single" w:color="auto" w:sz="4" w:space="0"/>
              <w:right w:val="single" w:color="auto" w:sz="4" w:space="0"/>
            </w:tcBorders>
            <w:shd w:val="clear" w:color="auto" w:fill="auto"/>
            <w:noWrap w:val="0"/>
            <w:vAlign w:val="center"/>
          </w:tcPr>
          <w:p w14:paraId="49032FD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58356</w:t>
            </w:r>
          </w:p>
        </w:tc>
        <w:tc>
          <w:tcPr>
            <w:tcW w:w="2628" w:type="dxa"/>
            <w:gridSpan w:val="4"/>
            <w:tcBorders>
              <w:top w:val="single" w:color="auto" w:sz="4" w:space="0"/>
              <w:left w:val="single" w:color="auto" w:sz="4" w:space="0"/>
              <w:bottom w:val="single" w:color="auto" w:sz="4" w:space="0"/>
              <w:right w:val="single" w:color="auto" w:sz="4" w:space="0"/>
            </w:tcBorders>
            <w:noWrap w:val="0"/>
            <w:vAlign w:val="center"/>
          </w:tcPr>
          <w:p w14:paraId="668683B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851</w:t>
            </w:r>
          </w:p>
        </w:tc>
        <w:tc>
          <w:tcPr>
            <w:tcW w:w="113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FAB83C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68"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5007ECF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7786B33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0" w:hRule="exact"/>
          <w:jc w:val="center"/>
        </w:trPr>
        <w:tc>
          <w:tcPr>
            <w:tcW w:w="1437" w:type="dxa"/>
            <w:vMerge w:val="continue"/>
            <w:tcBorders>
              <w:left w:val="single" w:color="auto" w:sz="4" w:space="0"/>
              <w:right w:val="single" w:color="auto" w:sz="4" w:space="0"/>
            </w:tcBorders>
            <w:noWrap w:val="0"/>
            <w:vAlign w:val="center"/>
          </w:tcPr>
          <w:p w14:paraId="58FB63C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913" w:type="dxa"/>
            <w:gridSpan w:val="2"/>
            <w:vMerge w:val="continue"/>
            <w:tcBorders>
              <w:left w:val="single" w:color="auto" w:sz="4" w:space="0"/>
              <w:right w:val="single" w:color="auto" w:sz="4" w:space="0"/>
            </w:tcBorders>
            <w:noWrap w:val="0"/>
            <w:vAlign w:val="center"/>
          </w:tcPr>
          <w:p w14:paraId="095A1D3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278" w:type="dxa"/>
            <w:tcBorders>
              <w:left w:val="single" w:color="auto" w:sz="4" w:space="0"/>
              <w:right w:val="single" w:color="auto" w:sz="4" w:space="0"/>
            </w:tcBorders>
            <w:shd w:val="clear" w:color="auto" w:fill="auto"/>
            <w:noWrap w:val="0"/>
            <w:vAlign w:val="center"/>
          </w:tcPr>
          <w:p w14:paraId="570D69D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第四次</w:t>
            </w:r>
          </w:p>
        </w:tc>
        <w:tc>
          <w:tcPr>
            <w:tcW w:w="1179" w:type="dxa"/>
            <w:tcBorders>
              <w:left w:val="single" w:color="auto" w:sz="4" w:space="0"/>
              <w:right w:val="single" w:color="auto" w:sz="4" w:space="0"/>
            </w:tcBorders>
            <w:shd w:val="clear" w:color="auto" w:fill="auto"/>
            <w:noWrap w:val="0"/>
            <w:vAlign w:val="center"/>
          </w:tcPr>
          <w:p w14:paraId="4864B54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59113</w:t>
            </w:r>
          </w:p>
        </w:tc>
        <w:tc>
          <w:tcPr>
            <w:tcW w:w="2628" w:type="dxa"/>
            <w:gridSpan w:val="4"/>
            <w:tcBorders>
              <w:top w:val="single" w:color="auto" w:sz="4" w:space="0"/>
              <w:left w:val="single" w:color="auto" w:sz="4" w:space="0"/>
              <w:bottom w:val="single" w:color="auto" w:sz="4" w:space="0"/>
              <w:right w:val="single" w:color="auto" w:sz="4" w:space="0"/>
            </w:tcBorders>
            <w:noWrap w:val="0"/>
            <w:vAlign w:val="center"/>
          </w:tcPr>
          <w:p w14:paraId="2692BD3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630</w:t>
            </w:r>
          </w:p>
        </w:tc>
        <w:tc>
          <w:tcPr>
            <w:tcW w:w="113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B6B82F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68"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4780BFD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2F9C293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0" w:hRule="exact"/>
          <w:jc w:val="center"/>
        </w:trPr>
        <w:tc>
          <w:tcPr>
            <w:tcW w:w="1437" w:type="dxa"/>
            <w:vMerge w:val="continue"/>
            <w:tcBorders>
              <w:left w:val="single" w:color="auto" w:sz="4" w:space="0"/>
              <w:right w:val="single" w:color="auto" w:sz="4" w:space="0"/>
            </w:tcBorders>
            <w:noWrap w:val="0"/>
            <w:vAlign w:val="center"/>
          </w:tcPr>
          <w:p w14:paraId="2A31551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913" w:type="dxa"/>
            <w:gridSpan w:val="2"/>
            <w:vMerge w:val="continue"/>
            <w:tcBorders>
              <w:left w:val="single" w:color="auto" w:sz="4" w:space="0"/>
              <w:right w:val="single" w:color="auto" w:sz="4" w:space="0"/>
            </w:tcBorders>
            <w:noWrap w:val="0"/>
            <w:vAlign w:val="center"/>
          </w:tcPr>
          <w:p w14:paraId="15A4789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457" w:type="dxa"/>
            <w:gridSpan w:val="2"/>
            <w:tcBorders>
              <w:left w:val="single" w:color="auto" w:sz="4" w:space="0"/>
              <w:right w:val="single" w:color="auto" w:sz="4" w:space="0"/>
            </w:tcBorders>
            <w:shd w:val="clear" w:color="auto" w:fill="auto"/>
            <w:noWrap w:val="0"/>
            <w:vAlign w:val="center"/>
          </w:tcPr>
          <w:p w14:paraId="1938A4F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2628" w:type="dxa"/>
            <w:gridSpan w:val="4"/>
            <w:tcBorders>
              <w:top w:val="single" w:color="auto" w:sz="4" w:space="0"/>
              <w:left w:val="single" w:color="auto" w:sz="4" w:space="0"/>
              <w:bottom w:val="single" w:color="auto" w:sz="4" w:space="0"/>
              <w:right w:val="single" w:color="auto" w:sz="4" w:space="0"/>
            </w:tcBorders>
            <w:noWrap w:val="0"/>
            <w:vAlign w:val="center"/>
          </w:tcPr>
          <w:p w14:paraId="7595ED4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851（最大值）</w:t>
            </w:r>
          </w:p>
        </w:tc>
        <w:tc>
          <w:tcPr>
            <w:tcW w:w="1135" w:type="dxa"/>
            <w:tcBorders>
              <w:top w:val="single" w:color="auto" w:sz="4" w:space="0"/>
              <w:left w:val="single" w:color="auto" w:sz="4" w:space="0"/>
              <w:bottom w:val="single" w:color="auto" w:sz="4" w:space="0"/>
              <w:right w:val="single" w:color="auto" w:sz="4" w:space="0"/>
            </w:tcBorders>
            <w:noWrap w:val="0"/>
            <w:vAlign w:val="center"/>
          </w:tcPr>
          <w:p w14:paraId="0CCCA07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60000</w:t>
            </w:r>
          </w:p>
        </w:tc>
        <w:tc>
          <w:tcPr>
            <w:tcW w:w="1068" w:type="dxa"/>
            <w:gridSpan w:val="2"/>
            <w:tcBorders>
              <w:top w:val="single" w:color="auto" w:sz="4" w:space="0"/>
              <w:left w:val="single" w:color="auto" w:sz="4" w:space="0"/>
              <w:bottom w:val="single" w:color="auto" w:sz="4" w:space="0"/>
              <w:right w:val="single" w:color="auto" w:sz="4" w:space="0"/>
            </w:tcBorders>
            <w:noWrap w:val="0"/>
            <w:vAlign w:val="center"/>
          </w:tcPr>
          <w:p w14:paraId="47CF735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r w14:paraId="31F788E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9638" w:type="dxa"/>
            <w:gridSpan w:val="12"/>
            <w:tcBorders>
              <w:top w:val="single" w:color="auto" w:sz="4" w:space="0"/>
              <w:left w:val="single" w:color="auto" w:sz="4" w:space="0"/>
              <w:bottom w:val="single" w:color="auto" w:sz="4" w:space="0"/>
              <w:right w:val="single" w:color="auto" w:sz="4" w:space="0"/>
            </w:tcBorders>
            <w:noWrap w:val="0"/>
            <w:vAlign w:val="center"/>
          </w:tcPr>
          <w:p w14:paraId="1FDFF192">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vertAlign w:val="baseline"/>
                <w:lang w:val="en-US" w:eastAsia="zh-CN" w:bidi="ar-SA"/>
              </w:rPr>
              <w:t>备注：评价标准执行《恶臭污染物排放标准》（GB14554-1993）表2恶臭污染物排放标准值。</w:t>
            </w:r>
          </w:p>
        </w:tc>
      </w:tr>
    </w:tbl>
    <w:p w14:paraId="657315E7">
      <w:pPr>
        <w:pStyle w:val="20"/>
        <w:rPr>
          <w:rFonts w:hint="eastAsia" w:ascii="Times New Roman" w:hAnsi="Times New Roman" w:cs="Times New Roman"/>
          <w:color w:val="auto"/>
          <w:highlight w:val="none"/>
        </w:rPr>
      </w:pPr>
      <w:r>
        <w:rPr>
          <w:rFonts w:hint="eastAsia" w:ascii="Times New Roman" w:hAnsi="Times New Roman" w:cs="Times New Roman"/>
          <w:color w:val="auto"/>
          <w:highlight w:val="none"/>
        </w:rPr>
        <w:t>表</w:t>
      </w:r>
      <w:r>
        <w:rPr>
          <w:rFonts w:hint="eastAsia" w:cs="Times New Roman"/>
          <w:color w:val="auto"/>
          <w:highlight w:val="none"/>
          <w:lang w:val="en-US" w:eastAsia="zh-CN"/>
        </w:rPr>
        <w:t>9.1-7粉尘废气排放口（DA-01、DA-02）</w:t>
      </w:r>
      <w:r>
        <w:rPr>
          <w:rFonts w:hint="eastAsia" w:ascii="Times New Roman" w:hAnsi="Times New Roman" w:cs="Times New Roman"/>
          <w:color w:val="auto"/>
          <w:highlight w:val="none"/>
        </w:rPr>
        <w:t>检测结果一览表</w:t>
      </w:r>
    </w:p>
    <w:tbl>
      <w:tblPr>
        <w:tblStyle w:val="40"/>
        <w:tblW w:w="961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37"/>
        <w:gridCol w:w="363"/>
        <w:gridCol w:w="424"/>
        <w:gridCol w:w="859"/>
        <w:gridCol w:w="1336"/>
        <w:gridCol w:w="1213"/>
        <w:gridCol w:w="559"/>
        <w:gridCol w:w="655"/>
        <w:gridCol w:w="1229"/>
        <w:gridCol w:w="1029"/>
        <w:gridCol w:w="614"/>
      </w:tblGrid>
      <w:tr w14:paraId="325BB85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2124" w:type="dxa"/>
            <w:gridSpan w:val="3"/>
            <w:tcBorders>
              <w:top w:val="single" w:color="auto" w:sz="4" w:space="0"/>
              <w:left w:val="single" w:color="auto" w:sz="4" w:space="0"/>
              <w:bottom w:val="single" w:color="auto" w:sz="4" w:space="0"/>
              <w:right w:val="single" w:color="auto" w:sz="4" w:space="0"/>
            </w:tcBorders>
            <w:noWrap w:val="0"/>
            <w:vAlign w:val="center"/>
          </w:tcPr>
          <w:p w14:paraId="76C2E21E">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样品类型</w:t>
            </w:r>
          </w:p>
        </w:tc>
        <w:tc>
          <w:tcPr>
            <w:tcW w:w="2195" w:type="dxa"/>
            <w:gridSpan w:val="2"/>
            <w:tcBorders>
              <w:top w:val="single" w:color="auto" w:sz="4" w:space="0"/>
              <w:left w:val="single" w:color="auto" w:sz="4" w:space="0"/>
              <w:bottom w:val="single" w:color="auto" w:sz="4" w:space="0"/>
              <w:right w:val="single" w:color="auto" w:sz="4" w:space="0"/>
            </w:tcBorders>
            <w:noWrap w:val="0"/>
            <w:vAlign w:val="center"/>
          </w:tcPr>
          <w:p w14:paraId="3D902AB5">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有组织废气</w:t>
            </w:r>
          </w:p>
        </w:tc>
        <w:tc>
          <w:tcPr>
            <w:tcW w:w="2427" w:type="dxa"/>
            <w:gridSpan w:val="3"/>
            <w:tcBorders>
              <w:top w:val="single" w:color="auto" w:sz="4" w:space="0"/>
              <w:left w:val="single" w:color="auto" w:sz="4" w:space="0"/>
              <w:bottom w:val="single" w:color="auto" w:sz="4" w:space="0"/>
              <w:right w:val="single" w:color="auto" w:sz="4" w:space="0"/>
            </w:tcBorders>
            <w:noWrap w:val="0"/>
            <w:vAlign w:val="center"/>
          </w:tcPr>
          <w:p w14:paraId="431C464C">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检测类型</w:t>
            </w:r>
          </w:p>
        </w:tc>
        <w:tc>
          <w:tcPr>
            <w:tcW w:w="2872" w:type="dxa"/>
            <w:gridSpan w:val="3"/>
            <w:tcBorders>
              <w:top w:val="single" w:color="auto" w:sz="4" w:space="0"/>
              <w:left w:val="single" w:color="auto" w:sz="4" w:space="0"/>
              <w:bottom w:val="single" w:color="auto" w:sz="4" w:space="0"/>
              <w:right w:val="single" w:color="auto" w:sz="4" w:space="0"/>
            </w:tcBorders>
            <w:noWrap w:val="0"/>
            <w:vAlign w:val="center"/>
          </w:tcPr>
          <w:p w14:paraId="7AB68FBC">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□送检</w:t>
            </w: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eq \o\ac(</w:instrText>
            </w:r>
            <w:r>
              <w:rPr>
                <w:rFonts w:hint="default" w:ascii="Times New Roman" w:hAnsi="Times New Roman" w:eastAsia="宋体" w:cs="Times New Roman"/>
                <w:color w:val="auto"/>
                <w:position w:val="-4"/>
                <w:sz w:val="31"/>
                <w:szCs w:val="21"/>
                <w:highlight w:val="none"/>
              </w:rPr>
              <w:instrText xml:space="preserve">□</w:instrText>
            </w:r>
            <w:r>
              <w:rPr>
                <w:rFonts w:hint="default" w:ascii="Times New Roman" w:hAnsi="Times New Roman" w:eastAsia="宋体" w:cs="Times New Roman"/>
                <w:color w:val="auto"/>
                <w:position w:val="0"/>
                <w:sz w:val="21"/>
                <w:szCs w:val="21"/>
                <w:highlight w:val="none"/>
              </w:rPr>
              <w:instrText xml:space="preserve">,√)</w:instrText>
            </w:r>
            <w:r>
              <w:rPr>
                <w:rFonts w:hint="default" w:ascii="Times New Roman" w:hAnsi="Times New Roman" w:eastAsia="宋体" w:cs="Times New Roman"/>
                <w:color w:val="auto"/>
                <w:sz w:val="21"/>
                <w:szCs w:val="21"/>
                <w:highlight w:val="none"/>
              </w:rPr>
              <w:fldChar w:fldCharType="end"/>
            </w:r>
            <w:r>
              <w:rPr>
                <w:rFonts w:hint="default" w:ascii="Times New Roman" w:hAnsi="Times New Roman" w:eastAsia="宋体" w:cs="Times New Roman"/>
                <w:color w:val="auto"/>
                <w:sz w:val="21"/>
                <w:szCs w:val="21"/>
                <w:highlight w:val="none"/>
              </w:rPr>
              <w:t>委托抽/采样</w:t>
            </w:r>
          </w:p>
        </w:tc>
      </w:tr>
      <w:tr w14:paraId="61D4368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2124" w:type="dxa"/>
            <w:gridSpan w:val="3"/>
            <w:tcBorders>
              <w:top w:val="single" w:color="auto" w:sz="4" w:space="0"/>
              <w:left w:val="single" w:color="auto" w:sz="4" w:space="0"/>
              <w:bottom w:val="single" w:color="auto" w:sz="4" w:space="0"/>
              <w:right w:val="single" w:color="auto" w:sz="4" w:space="0"/>
            </w:tcBorders>
            <w:noWrap w:val="0"/>
            <w:vAlign w:val="center"/>
          </w:tcPr>
          <w:p w14:paraId="117D06E6">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排气筒高度（</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lang w:eastAsia="zh-CN"/>
              </w:rPr>
              <w:t>）</w:t>
            </w:r>
          </w:p>
        </w:tc>
        <w:tc>
          <w:tcPr>
            <w:tcW w:w="2195" w:type="dxa"/>
            <w:gridSpan w:val="2"/>
            <w:tcBorders>
              <w:top w:val="single" w:color="auto" w:sz="4" w:space="0"/>
              <w:left w:val="single" w:color="auto" w:sz="4" w:space="0"/>
              <w:bottom w:val="single" w:color="auto" w:sz="4" w:space="0"/>
              <w:right w:val="single" w:color="auto" w:sz="4" w:space="0"/>
            </w:tcBorders>
            <w:noWrap w:val="0"/>
            <w:vAlign w:val="center"/>
          </w:tcPr>
          <w:p w14:paraId="0978FA8D">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统一：61</w:t>
            </w:r>
          </w:p>
        </w:tc>
        <w:tc>
          <w:tcPr>
            <w:tcW w:w="2427" w:type="dxa"/>
            <w:gridSpan w:val="3"/>
            <w:tcBorders>
              <w:top w:val="single" w:color="auto" w:sz="4" w:space="0"/>
              <w:left w:val="single" w:color="auto" w:sz="4" w:space="0"/>
              <w:bottom w:val="single" w:color="auto" w:sz="4" w:space="0"/>
              <w:right w:val="single" w:color="auto" w:sz="4" w:space="0"/>
            </w:tcBorders>
            <w:noWrap w:val="0"/>
            <w:vAlign w:val="center"/>
          </w:tcPr>
          <w:p w14:paraId="194AC5C8">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处理设施</w:t>
            </w:r>
          </w:p>
        </w:tc>
        <w:tc>
          <w:tcPr>
            <w:tcW w:w="2872" w:type="dxa"/>
            <w:gridSpan w:val="3"/>
            <w:tcBorders>
              <w:top w:val="single" w:color="auto" w:sz="4" w:space="0"/>
              <w:left w:val="single" w:color="auto" w:sz="4" w:space="0"/>
              <w:bottom w:val="single" w:color="auto" w:sz="4" w:space="0"/>
              <w:right w:val="single" w:color="auto" w:sz="4" w:space="0"/>
            </w:tcBorders>
            <w:noWrap w:val="0"/>
            <w:vAlign w:val="center"/>
          </w:tcPr>
          <w:p w14:paraId="663796AD">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统一：喷淋塔</w:t>
            </w:r>
          </w:p>
        </w:tc>
      </w:tr>
      <w:tr w14:paraId="2B715EF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618" w:type="dxa"/>
            <w:gridSpan w:val="11"/>
            <w:tcBorders>
              <w:top w:val="single" w:color="auto" w:sz="4" w:space="0"/>
              <w:left w:val="single" w:color="auto" w:sz="4" w:space="0"/>
              <w:bottom w:val="single" w:color="auto" w:sz="4" w:space="0"/>
              <w:right w:val="single" w:color="auto" w:sz="4" w:space="0"/>
            </w:tcBorders>
            <w:noWrap w:val="0"/>
            <w:vAlign w:val="center"/>
          </w:tcPr>
          <w:p w14:paraId="1F158182">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烟气参数</w:t>
            </w:r>
          </w:p>
        </w:tc>
      </w:tr>
      <w:tr w14:paraId="4B43DEE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618" w:type="dxa"/>
            <w:gridSpan w:val="11"/>
            <w:tcBorders>
              <w:top w:val="single" w:color="auto" w:sz="4" w:space="0"/>
              <w:left w:val="single" w:color="auto" w:sz="4" w:space="0"/>
              <w:bottom w:val="single" w:color="auto" w:sz="4" w:space="0"/>
              <w:right w:val="single" w:color="auto" w:sz="4" w:space="0"/>
            </w:tcBorders>
            <w:noWrap w:val="0"/>
            <w:vAlign w:val="center"/>
          </w:tcPr>
          <w:p w14:paraId="57FCABBE">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检测点位：废气排放口（DA-01）</w:t>
            </w:r>
          </w:p>
        </w:tc>
      </w:tr>
      <w:tr w14:paraId="31A8A75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2983" w:type="dxa"/>
            <w:gridSpan w:val="4"/>
            <w:tcBorders>
              <w:top w:val="single" w:color="auto" w:sz="4" w:space="0"/>
              <w:left w:val="single" w:color="auto" w:sz="4" w:space="0"/>
              <w:bottom w:val="single" w:color="auto" w:sz="4" w:space="0"/>
              <w:right w:val="single" w:color="auto" w:sz="4" w:space="0"/>
            </w:tcBorders>
            <w:noWrap w:val="0"/>
            <w:vAlign w:val="center"/>
          </w:tcPr>
          <w:p w14:paraId="7B10FFD4">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第一次</w:t>
            </w:r>
          </w:p>
        </w:tc>
        <w:tc>
          <w:tcPr>
            <w:tcW w:w="3108" w:type="dxa"/>
            <w:gridSpan w:val="3"/>
            <w:tcBorders>
              <w:top w:val="single" w:color="auto" w:sz="4" w:space="0"/>
              <w:left w:val="single" w:color="auto" w:sz="4" w:space="0"/>
              <w:bottom w:val="single" w:color="auto" w:sz="4" w:space="0"/>
              <w:right w:val="single" w:color="auto" w:sz="4" w:space="0"/>
            </w:tcBorders>
            <w:shd w:val="clear" w:color="auto" w:fill="auto"/>
            <w:noWrap w:val="0"/>
            <w:vAlign w:val="center"/>
          </w:tcPr>
          <w:p w14:paraId="6CCA65E6">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第二次</w:t>
            </w:r>
          </w:p>
        </w:tc>
        <w:tc>
          <w:tcPr>
            <w:tcW w:w="3527" w:type="dxa"/>
            <w:gridSpan w:val="4"/>
            <w:tcBorders>
              <w:top w:val="single" w:color="auto" w:sz="4" w:space="0"/>
              <w:left w:val="single" w:color="auto" w:sz="4" w:space="0"/>
              <w:bottom w:val="single" w:color="auto" w:sz="4" w:space="0"/>
              <w:right w:val="single" w:color="auto" w:sz="4" w:space="0"/>
            </w:tcBorders>
            <w:shd w:val="clear" w:color="auto" w:fill="auto"/>
            <w:noWrap w:val="0"/>
            <w:vAlign w:val="center"/>
          </w:tcPr>
          <w:p w14:paraId="59758A68">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第三次</w:t>
            </w:r>
          </w:p>
        </w:tc>
      </w:tr>
      <w:tr w14:paraId="276AA02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700" w:type="dxa"/>
            <w:gridSpan w:val="2"/>
            <w:tcBorders>
              <w:top w:val="single" w:color="auto" w:sz="4" w:space="0"/>
              <w:left w:val="single" w:color="auto" w:sz="4" w:space="0"/>
              <w:bottom w:val="single" w:color="auto" w:sz="4" w:space="0"/>
              <w:right w:val="single" w:color="auto" w:sz="4" w:space="0"/>
            </w:tcBorders>
            <w:noWrap w:val="0"/>
            <w:vAlign w:val="center"/>
          </w:tcPr>
          <w:p w14:paraId="4D325851">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烟气流速（m/s）</w:t>
            </w:r>
          </w:p>
        </w:tc>
        <w:tc>
          <w:tcPr>
            <w:tcW w:w="1283" w:type="dxa"/>
            <w:gridSpan w:val="2"/>
            <w:tcBorders>
              <w:top w:val="single" w:color="auto" w:sz="4" w:space="0"/>
              <w:left w:val="single" w:color="auto" w:sz="4" w:space="0"/>
              <w:bottom w:val="single" w:color="auto" w:sz="4" w:space="0"/>
              <w:right w:val="single" w:color="auto" w:sz="4" w:space="0"/>
            </w:tcBorders>
            <w:noWrap w:val="0"/>
            <w:vAlign w:val="center"/>
          </w:tcPr>
          <w:p w14:paraId="1880A8E4">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8.1</w:t>
            </w:r>
          </w:p>
        </w:tc>
        <w:tc>
          <w:tcPr>
            <w:tcW w:w="1336" w:type="dxa"/>
            <w:tcBorders>
              <w:top w:val="single" w:color="auto" w:sz="4" w:space="0"/>
              <w:left w:val="single" w:color="auto" w:sz="4" w:space="0"/>
              <w:bottom w:val="single" w:color="auto" w:sz="4" w:space="0"/>
              <w:right w:val="single" w:color="auto" w:sz="4" w:space="0"/>
            </w:tcBorders>
            <w:noWrap w:val="0"/>
            <w:vAlign w:val="center"/>
          </w:tcPr>
          <w:p w14:paraId="3375097E">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烟气流速（m/s）</w:t>
            </w:r>
          </w:p>
        </w:tc>
        <w:tc>
          <w:tcPr>
            <w:tcW w:w="1772" w:type="dxa"/>
            <w:gridSpan w:val="2"/>
            <w:tcBorders>
              <w:top w:val="single" w:color="auto" w:sz="4" w:space="0"/>
              <w:left w:val="single" w:color="auto" w:sz="4" w:space="0"/>
              <w:bottom w:val="single" w:color="auto" w:sz="4" w:space="0"/>
              <w:right w:val="single" w:color="auto" w:sz="4" w:space="0"/>
            </w:tcBorders>
            <w:noWrap w:val="0"/>
            <w:vAlign w:val="center"/>
          </w:tcPr>
          <w:p w14:paraId="0FFEF142">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8.0</w:t>
            </w:r>
          </w:p>
        </w:tc>
        <w:tc>
          <w:tcPr>
            <w:tcW w:w="1884" w:type="dxa"/>
            <w:gridSpan w:val="2"/>
            <w:tcBorders>
              <w:top w:val="single" w:color="auto" w:sz="4" w:space="0"/>
              <w:left w:val="single" w:color="auto" w:sz="4" w:space="0"/>
              <w:bottom w:val="single" w:color="auto" w:sz="4" w:space="0"/>
              <w:right w:val="single" w:color="auto" w:sz="4" w:space="0"/>
            </w:tcBorders>
            <w:noWrap w:val="0"/>
            <w:vAlign w:val="center"/>
          </w:tcPr>
          <w:p w14:paraId="5E3EC830">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烟气流速（m/s）</w:t>
            </w:r>
          </w:p>
        </w:tc>
        <w:tc>
          <w:tcPr>
            <w:tcW w:w="1643" w:type="dxa"/>
            <w:gridSpan w:val="2"/>
            <w:tcBorders>
              <w:top w:val="single" w:color="auto" w:sz="4" w:space="0"/>
              <w:left w:val="single" w:color="auto" w:sz="4" w:space="0"/>
              <w:bottom w:val="single" w:color="auto" w:sz="4" w:space="0"/>
              <w:right w:val="single" w:color="auto" w:sz="4" w:space="0"/>
            </w:tcBorders>
            <w:noWrap w:val="0"/>
            <w:vAlign w:val="center"/>
          </w:tcPr>
          <w:p w14:paraId="30D62B31">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7.8</w:t>
            </w:r>
          </w:p>
        </w:tc>
      </w:tr>
      <w:tr w14:paraId="374ED7E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700"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700CE0B5">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烟气</w:t>
            </w:r>
            <w:r>
              <w:rPr>
                <w:rFonts w:hint="default" w:ascii="Times New Roman" w:hAnsi="Times New Roman" w:eastAsia="宋体" w:cs="Times New Roman"/>
                <w:color w:val="auto"/>
                <w:sz w:val="21"/>
                <w:szCs w:val="21"/>
                <w:highlight w:val="none"/>
                <w:lang w:eastAsia="zh-CN"/>
              </w:rPr>
              <w:t>湿度（</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eastAsia="zh-CN"/>
              </w:rPr>
              <w:t>）</w:t>
            </w:r>
          </w:p>
        </w:tc>
        <w:tc>
          <w:tcPr>
            <w:tcW w:w="1283"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3ACC431F">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8.2</w:t>
            </w:r>
          </w:p>
        </w:tc>
        <w:tc>
          <w:tcPr>
            <w:tcW w:w="13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29462A5">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烟气</w:t>
            </w:r>
            <w:r>
              <w:rPr>
                <w:rFonts w:hint="default" w:ascii="Times New Roman" w:hAnsi="Times New Roman" w:eastAsia="宋体" w:cs="Times New Roman"/>
                <w:color w:val="auto"/>
                <w:sz w:val="21"/>
                <w:szCs w:val="21"/>
                <w:highlight w:val="none"/>
                <w:lang w:eastAsia="zh-CN"/>
              </w:rPr>
              <w:t>湿度（</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eastAsia="zh-CN"/>
              </w:rPr>
              <w:t>）</w:t>
            </w:r>
          </w:p>
        </w:tc>
        <w:tc>
          <w:tcPr>
            <w:tcW w:w="1772"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3FA63E94">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8.1</w:t>
            </w:r>
          </w:p>
        </w:tc>
        <w:tc>
          <w:tcPr>
            <w:tcW w:w="1884"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6F193298">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烟气</w:t>
            </w:r>
            <w:r>
              <w:rPr>
                <w:rFonts w:hint="default" w:ascii="Times New Roman" w:hAnsi="Times New Roman" w:eastAsia="宋体" w:cs="Times New Roman"/>
                <w:color w:val="auto"/>
                <w:sz w:val="21"/>
                <w:szCs w:val="21"/>
                <w:highlight w:val="none"/>
                <w:lang w:eastAsia="zh-CN"/>
              </w:rPr>
              <w:t>湿度（</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eastAsia="zh-CN"/>
              </w:rPr>
              <w:t>）</w:t>
            </w:r>
          </w:p>
        </w:tc>
        <w:tc>
          <w:tcPr>
            <w:tcW w:w="1643"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7B64BD72">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8.3</w:t>
            </w:r>
          </w:p>
        </w:tc>
      </w:tr>
      <w:tr w14:paraId="2F4D80E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700" w:type="dxa"/>
            <w:gridSpan w:val="2"/>
            <w:tcBorders>
              <w:top w:val="single" w:color="auto" w:sz="4" w:space="0"/>
              <w:left w:val="single" w:color="auto" w:sz="4" w:space="0"/>
              <w:bottom w:val="single" w:color="auto" w:sz="4" w:space="0"/>
              <w:right w:val="single" w:color="auto" w:sz="4" w:space="0"/>
            </w:tcBorders>
            <w:noWrap w:val="0"/>
            <w:vAlign w:val="center"/>
          </w:tcPr>
          <w:p w14:paraId="407624E6">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烟气温度（℃）</w:t>
            </w:r>
          </w:p>
        </w:tc>
        <w:tc>
          <w:tcPr>
            <w:tcW w:w="1283" w:type="dxa"/>
            <w:gridSpan w:val="2"/>
            <w:tcBorders>
              <w:top w:val="single" w:color="auto" w:sz="4" w:space="0"/>
              <w:left w:val="single" w:color="auto" w:sz="4" w:space="0"/>
              <w:bottom w:val="single" w:color="auto" w:sz="4" w:space="0"/>
              <w:right w:val="single" w:color="auto" w:sz="4" w:space="0"/>
            </w:tcBorders>
            <w:noWrap w:val="0"/>
            <w:vAlign w:val="center"/>
          </w:tcPr>
          <w:p w14:paraId="248620FF">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30.5</w:t>
            </w:r>
          </w:p>
        </w:tc>
        <w:tc>
          <w:tcPr>
            <w:tcW w:w="1336" w:type="dxa"/>
            <w:tcBorders>
              <w:top w:val="single" w:color="auto" w:sz="4" w:space="0"/>
              <w:left w:val="single" w:color="auto" w:sz="4" w:space="0"/>
              <w:bottom w:val="single" w:color="auto" w:sz="4" w:space="0"/>
              <w:right w:val="single" w:color="auto" w:sz="4" w:space="0"/>
            </w:tcBorders>
            <w:noWrap w:val="0"/>
            <w:vAlign w:val="center"/>
          </w:tcPr>
          <w:p w14:paraId="2E066F1D">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烟气温度（℃）</w:t>
            </w:r>
          </w:p>
        </w:tc>
        <w:tc>
          <w:tcPr>
            <w:tcW w:w="1772" w:type="dxa"/>
            <w:gridSpan w:val="2"/>
            <w:tcBorders>
              <w:top w:val="single" w:color="auto" w:sz="4" w:space="0"/>
              <w:left w:val="single" w:color="auto" w:sz="4" w:space="0"/>
              <w:bottom w:val="single" w:color="auto" w:sz="4" w:space="0"/>
              <w:right w:val="single" w:color="auto" w:sz="4" w:space="0"/>
            </w:tcBorders>
            <w:noWrap w:val="0"/>
            <w:vAlign w:val="center"/>
          </w:tcPr>
          <w:p w14:paraId="1E244EAE">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30.8</w:t>
            </w:r>
          </w:p>
        </w:tc>
        <w:tc>
          <w:tcPr>
            <w:tcW w:w="1884" w:type="dxa"/>
            <w:gridSpan w:val="2"/>
            <w:tcBorders>
              <w:top w:val="single" w:color="auto" w:sz="4" w:space="0"/>
              <w:left w:val="single" w:color="auto" w:sz="4" w:space="0"/>
              <w:bottom w:val="single" w:color="auto" w:sz="4" w:space="0"/>
              <w:right w:val="single" w:color="auto" w:sz="4" w:space="0"/>
            </w:tcBorders>
            <w:noWrap w:val="0"/>
            <w:vAlign w:val="center"/>
          </w:tcPr>
          <w:p w14:paraId="2F1F19D0">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烟气温度（℃）</w:t>
            </w:r>
          </w:p>
        </w:tc>
        <w:tc>
          <w:tcPr>
            <w:tcW w:w="1643" w:type="dxa"/>
            <w:gridSpan w:val="2"/>
            <w:tcBorders>
              <w:top w:val="single" w:color="auto" w:sz="4" w:space="0"/>
              <w:left w:val="single" w:color="auto" w:sz="4" w:space="0"/>
              <w:bottom w:val="single" w:color="auto" w:sz="4" w:space="0"/>
              <w:right w:val="single" w:color="auto" w:sz="4" w:space="0"/>
            </w:tcBorders>
            <w:noWrap w:val="0"/>
            <w:vAlign w:val="center"/>
          </w:tcPr>
          <w:p w14:paraId="0BB1B75A">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31.2</w:t>
            </w:r>
          </w:p>
        </w:tc>
      </w:tr>
      <w:tr w14:paraId="39F27E9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700" w:type="dxa"/>
            <w:gridSpan w:val="2"/>
            <w:tcBorders>
              <w:top w:val="single" w:color="auto" w:sz="4" w:space="0"/>
              <w:left w:val="single" w:color="auto" w:sz="4" w:space="0"/>
              <w:bottom w:val="single" w:color="auto" w:sz="4" w:space="0"/>
              <w:right w:val="single" w:color="auto" w:sz="4" w:space="0"/>
            </w:tcBorders>
            <w:noWrap w:val="0"/>
            <w:vAlign w:val="center"/>
          </w:tcPr>
          <w:p w14:paraId="45DA7BC5">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烟道截面积（m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p>
        </w:tc>
        <w:tc>
          <w:tcPr>
            <w:tcW w:w="1283" w:type="dxa"/>
            <w:gridSpan w:val="2"/>
            <w:tcBorders>
              <w:top w:val="single" w:color="auto" w:sz="4" w:space="0"/>
              <w:left w:val="single" w:color="auto" w:sz="4" w:space="0"/>
              <w:bottom w:val="single" w:color="auto" w:sz="4" w:space="0"/>
              <w:right w:val="single" w:color="auto" w:sz="4" w:space="0"/>
            </w:tcBorders>
            <w:noWrap w:val="0"/>
            <w:vAlign w:val="center"/>
          </w:tcPr>
          <w:p w14:paraId="5DDEC4F6">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0.785</w:t>
            </w:r>
          </w:p>
        </w:tc>
        <w:tc>
          <w:tcPr>
            <w:tcW w:w="1336" w:type="dxa"/>
            <w:tcBorders>
              <w:top w:val="single" w:color="auto" w:sz="4" w:space="0"/>
              <w:left w:val="single" w:color="auto" w:sz="4" w:space="0"/>
              <w:bottom w:val="single" w:color="auto" w:sz="4" w:space="0"/>
              <w:right w:val="single" w:color="auto" w:sz="4" w:space="0"/>
            </w:tcBorders>
            <w:noWrap w:val="0"/>
            <w:vAlign w:val="center"/>
          </w:tcPr>
          <w:p w14:paraId="5AEA3A45">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烟道截面积（m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p>
        </w:tc>
        <w:tc>
          <w:tcPr>
            <w:tcW w:w="1772" w:type="dxa"/>
            <w:gridSpan w:val="2"/>
            <w:tcBorders>
              <w:top w:val="single" w:color="auto" w:sz="4" w:space="0"/>
              <w:left w:val="single" w:color="auto" w:sz="4" w:space="0"/>
              <w:bottom w:val="single" w:color="auto" w:sz="4" w:space="0"/>
              <w:right w:val="single" w:color="auto" w:sz="4" w:space="0"/>
            </w:tcBorders>
            <w:noWrap w:val="0"/>
            <w:vAlign w:val="center"/>
          </w:tcPr>
          <w:p w14:paraId="5EC85FF2">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0.785</w:t>
            </w:r>
          </w:p>
        </w:tc>
        <w:tc>
          <w:tcPr>
            <w:tcW w:w="1884" w:type="dxa"/>
            <w:gridSpan w:val="2"/>
            <w:tcBorders>
              <w:top w:val="single" w:color="auto" w:sz="4" w:space="0"/>
              <w:left w:val="single" w:color="auto" w:sz="4" w:space="0"/>
              <w:bottom w:val="single" w:color="auto" w:sz="4" w:space="0"/>
              <w:right w:val="single" w:color="auto" w:sz="4" w:space="0"/>
            </w:tcBorders>
            <w:noWrap w:val="0"/>
            <w:vAlign w:val="center"/>
          </w:tcPr>
          <w:p w14:paraId="7FAAF530">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烟道截面积（m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p>
        </w:tc>
        <w:tc>
          <w:tcPr>
            <w:tcW w:w="1643" w:type="dxa"/>
            <w:gridSpan w:val="2"/>
            <w:tcBorders>
              <w:top w:val="single" w:color="auto" w:sz="4" w:space="0"/>
              <w:left w:val="single" w:color="auto" w:sz="4" w:space="0"/>
              <w:bottom w:val="single" w:color="auto" w:sz="4" w:space="0"/>
              <w:right w:val="single" w:color="auto" w:sz="4" w:space="0"/>
            </w:tcBorders>
            <w:noWrap w:val="0"/>
            <w:vAlign w:val="center"/>
          </w:tcPr>
          <w:p w14:paraId="639C746E">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0.785</w:t>
            </w:r>
          </w:p>
        </w:tc>
      </w:tr>
      <w:tr w14:paraId="1B14915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9618" w:type="dxa"/>
            <w:gridSpan w:val="11"/>
            <w:tcBorders>
              <w:top w:val="single" w:color="auto" w:sz="4" w:space="0"/>
              <w:left w:val="single" w:color="auto" w:sz="4" w:space="0"/>
              <w:bottom w:val="single" w:color="auto" w:sz="4" w:space="0"/>
              <w:right w:val="single" w:color="auto" w:sz="4" w:space="0"/>
            </w:tcBorders>
            <w:noWrap w:val="0"/>
            <w:vAlign w:val="center"/>
          </w:tcPr>
          <w:p w14:paraId="0A4D308F">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检测点位：废气排放口（DA-02）</w:t>
            </w:r>
          </w:p>
        </w:tc>
      </w:tr>
      <w:tr w14:paraId="50477A1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2983" w:type="dxa"/>
            <w:gridSpan w:val="4"/>
            <w:tcBorders>
              <w:top w:val="single" w:color="auto" w:sz="4" w:space="0"/>
              <w:left w:val="single" w:color="auto" w:sz="4" w:space="0"/>
              <w:bottom w:val="single" w:color="auto" w:sz="4" w:space="0"/>
              <w:right w:val="single" w:color="auto" w:sz="4" w:space="0"/>
            </w:tcBorders>
            <w:shd w:val="clear" w:color="auto" w:fill="auto"/>
            <w:noWrap w:val="0"/>
            <w:vAlign w:val="center"/>
          </w:tcPr>
          <w:p w14:paraId="4CD00157">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第一次</w:t>
            </w:r>
          </w:p>
        </w:tc>
        <w:tc>
          <w:tcPr>
            <w:tcW w:w="3108" w:type="dxa"/>
            <w:gridSpan w:val="3"/>
            <w:tcBorders>
              <w:top w:val="single" w:color="auto" w:sz="4" w:space="0"/>
              <w:left w:val="single" w:color="auto" w:sz="4" w:space="0"/>
              <w:bottom w:val="single" w:color="auto" w:sz="4" w:space="0"/>
              <w:right w:val="single" w:color="auto" w:sz="4" w:space="0"/>
            </w:tcBorders>
            <w:shd w:val="clear" w:color="auto" w:fill="auto"/>
            <w:noWrap w:val="0"/>
            <w:vAlign w:val="center"/>
          </w:tcPr>
          <w:p w14:paraId="5B01F4DB">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第二次</w:t>
            </w:r>
          </w:p>
        </w:tc>
        <w:tc>
          <w:tcPr>
            <w:tcW w:w="3527" w:type="dxa"/>
            <w:gridSpan w:val="4"/>
            <w:tcBorders>
              <w:top w:val="single" w:color="auto" w:sz="4" w:space="0"/>
              <w:left w:val="single" w:color="auto" w:sz="4" w:space="0"/>
              <w:bottom w:val="single" w:color="auto" w:sz="4" w:space="0"/>
              <w:right w:val="single" w:color="auto" w:sz="4" w:space="0"/>
            </w:tcBorders>
            <w:noWrap w:val="0"/>
            <w:vAlign w:val="center"/>
          </w:tcPr>
          <w:p w14:paraId="2D17117C">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第三次</w:t>
            </w:r>
          </w:p>
        </w:tc>
      </w:tr>
      <w:tr w14:paraId="0B38390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700"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01096EC3">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烟气流速（m/s）</w:t>
            </w:r>
          </w:p>
        </w:tc>
        <w:tc>
          <w:tcPr>
            <w:tcW w:w="1283"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6E51B061">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7.0</w:t>
            </w:r>
          </w:p>
        </w:tc>
        <w:tc>
          <w:tcPr>
            <w:tcW w:w="13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C24B787">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烟气流速（m/s）</w:t>
            </w:r>
          </w:p>
        </w:tc>
        <w:tc>
          <w:tcPr>
            <w:tcW w:w="1772"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50D963B1">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6.8</w:t>
            </w:r>
          </w:p>
        </w:tc>
        <w:tc>
          <w:tcPr>
            <w:tcW w:w="1884"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5EC3B540">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烟气流速（m/s）</w:t>
            </w:r>
          </w:p>
        </w:tc>
        <w:tc>
          <w:tcPr>
            <w:tcW w:w="1643"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0AFCF8B7">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7.1</w:t>
            </w:r>
          </w:p>
        </w:tc>
      </w:tr>
      <w:tr w14:paraId="01DFE73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700"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5A1573C7">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烟气</w:t>
            </w:r>
            <w:r>
              <w:rPr>
                <w:rFonts w:hint="default" w:ascii="Times New Roman" w:hAnsi="Times New Roman" w:eastAsia="宋体" w:cs="Times New Roman"/>
                <w:color w:val="auto"/>
                <w:sz w:val="21"/>
                <w:szCs w:val="21"/>
                <w:highlight w:val="none"/>
                <w:lang w:eastAsia="zh-CN"/>
              </w:rPr>
              <w:t>湿度（</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eastAsia="zh-CN"/>
              </w:rPr>
              <w:t>）</w:t>
            </w:r>
          </w:p>
        </w:tc>
        <w:tc>
          <w:tcPr>
            <w:tcW w:w="1283"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0B0B24DE">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8.0</w:t>
            </w:r>
          </w:p>
        </w:tc>
        <w:tc>
          <w:tcPr>
            <w:tcW w:w="13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34B3A6E">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烟气</w:t>
            </w:r>
            <w:r>
              <w:rPr>
                <w:rFonts w:hint="default" w:ascii="Times New Roman" w:hAnsi="Times New Roman" w:eastAsia="宋体" w:cs="Times New Roman"/>
                <w:color w:val="auto"/>
                <w:sz w:val="21"/>
                <w:szCs w:val="21"/>
                <w:highlight w:val="none"/>
                <w:lang w:eastAsia="zh-CN"/>
              </w:rPr>
              <w:t>湿度（</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eastAsia="zh-CN"/>
              </w:rPr>
              <w:t>）</w:t>
            </w:r>
          </w:p>
        </w:tc>
        <w:tc>
          <w:tcPr>
            <w:tcW w:w="1772"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3AF4D6AC">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7.7</w:t>
            </w:r>
          </w:p>
        </w:tc>
        <w:tc>
          <w:tcPr>
            <w:tcW w:w="1884"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0F0556DA">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烟气</w:t>
            </w:r>
            <w:r>
              <w:rPr>
                <w:rFonts w:hint="default" w:ascii="Times New Roman" w:hAnsi="Times New Roman" w:eastAsia="宋体" w:cs="Times New Roman"/>
                <w:color w:val="auto"/>
                <w:sz w:val="21"/>
                <w:szCs w:val="21"/>
                <w:highlight w:val="none"/>
                <w:lang w:eastAsia="zh-CN"/>
              </w:rPr>
              <w:t>湿度（</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eastAsia="zh-CN"/>
              </w:rPr>
              <w:t>）</w:t>
            </w:r>
          </w:p>
        </w:tc>
        <w:tc>
          <w:tcPr>
            <w:tcW w:w="1643"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453CE495">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8.1</w:t>
            </w:r>
          </w:p>
        </w:tc>
      </w:tr>
      <w:tr w14:paraId="7735C3F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700"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01F48A2B">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烟气温度（℃）</w:t>
            </w:r>
          </w:p>
        </w:tc>
        <w:tc>
          <w:tcPr>
            <w:tcW w:w="1283"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35DCA0AB">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30.3</w:t>
            </w:r>
          </w:p>
        </w:tc>
        <w:tc>
          <w:tcPr>
            <w:tcW w:w="13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A8CB7E7">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烟气温度（℃）</w:t>
            </w:r>
          </w:p>
        </w:tc>
        <w:tc>
          <w:tcPr>
            <w:tcW w:w="1772"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5AABD6E7">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31.0</w:t>
            </w:r>
          </w:p>
        </w:tc>
        <w:tc>
          <w:tcPr>
            <w:tcW w:w="1884"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6458DF87">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烟气温度（℃）</w:t>
            </w:r>
          </w:p>
        </w:tc>
        <w:tc>
          <w:tcPr>
            <w:tcW w:w="1643"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7DA4989A">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31.5</w:t>
            </w:r>
          </w:p>
        </w:tc>
      </w:tr>
      <w:tr w14:paraId="15D818A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700"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642EB214">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烟道截面积（m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p>
        </w:tc>
        <w:tc>
          <w:tcPr>
            <w:tcW w:w="1283"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25650B55">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1.7671</w:t>
            </w:r>
          </w:p>
        </w:tc>
        <w:tc>
          <w:tcPr>
            <w:tcW w:w="13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5554B69">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烟道截面积（m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p>
        </w:tc>
        <w:tc>
          <w:tcPr>
            <w:tcW w:w="1772"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0FD44817">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1.7671</w:t>
            </w:r>
          </w:p>
        </w:tc>
        <w:tc>
          <w:tcPr>
            <w:tcW w:w="1884"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29AD9A8E">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烟道截面积（m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p>
        </w:tc>
        <w:tc>
          <w:tcPr>
            <w:tcW w:w="1643"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71435870">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1.7671</w:t>
            </w:r>
          </w:p>
        </w:tc>
      </w:tr>
      <w:tr w14:paraId="2E3249C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9618" w:type="dxa"/>
            <w:gridSpan w:val="11"/>
            <w:tcBorders>
              <w:top w:val="single" w:color="auto" w:sz="4" w:space="0"/>
              <w:left w:val="single" w:color="auto" w:sz="4" w:space="0"/>
              <w:bottom w:val="single" w:color="auto" w:sz="4" w:space="0"/>
              <w:right w:val="single" w:color="auto" w:sz="4" w:space="0"/>
            </w:tcBorders>
            <w:noWrap w:val="0"/>
            <w:vAlign w:val="center"/>
          </w:tcPr>
          <w:p w14:paraId="2BD51262">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检测项目及结果</w:t>
            </w:r>
          </w:p>
        </w:tc>
      </w:tr>
      <w:tr w14:paraId="4E7C0E9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1337" w:type="dxa"/>
            <w:vMerge w:val="restart"/>
            <w:tcBorders>
              <w:top w:val="single" w:color="auto" w:sz="4" w:space="0"/>
              <w:left w:val="single" w:color="auto" w:sz="4" w:space="0"/>
              <w:right w:val="single" w:color="auto" w:sz="4" w:space="0"/>
            </w:tcBorders>
            <w:noWrap w:val="0"/>
            <w:vAlign w:val="center"/>
          </w:tcPr>
          <w:p w14:paraId="48F8FCCB">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检测</w:t>
            </w:r>
            <w:r>
              <w:rPr>
                <w:rFonts w:hint="default" w:ascii="Times New Roman" w:hAnsi="Times New Roman" w:eastAsia="宋体" w:cs="Times New Roman"/>
                <w:color w:val="auto"/>
                <w:sz w:val="21"/>
                <w:szCs w:val="21"/>
                <w:highlight w:val="none"/>
              </w:rPr>
              <w:t>点位</w:t>
            </w:r>
          </w:p>
          <w:p w14:paraId="303B6AF7">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及日期</w:t>
            </w:r>
          </w:p>
        </w:tc>
        <w:tc>
          <w:tcPr>
            <w:tcW w:w="787" w:type="dxa"/>
            <w:gridSpan w:val="2"/>
            <w:vMerge w:val="restart"/>
            <w:tcBorders>
              <w:top w:val="single" w:color="auto" w:sz="4" w:space="0"/>
              <w:left w:val="single" w:color="auto" w:sz="4" w:space="0"/>
              <w:right w:val="single" w:color="auto" w:sz="4" w:space="0"/>
            </w:tcBorders>
            <w:noWrap w:val="0"/>
            <w:vAlign w:val="center"/>
          </w:tcPr>
          <w:p w14:paraId="0420ED4E">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w:t>
            </w:r>
          </w:p>
          <w:p w14:paraId="609871D1">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因子</w:t>
            </w:r>
          </w:p>
        </w:tc>
        <w:tc>
          <w:tcPr>
            <w:tcW w:w="859" w:type="dxa"/>
            <w:vMerge w:val="restart"/>
            <w:tcBorders>
              <w:top w:val="single" w:color="auto" w:sz="4" w:space="0"/>
              <w:left w:val="single" w:color="auto" w:sz="4" w:space="0"/>
              <w:right w:val="single" w:color="auto" w:sz="4" w:space="0"/>
            </w:tcBorders>
            <w:noWrap w:val="0"/>
            <w:vAlign w:val="center"/>
          </w:tcPr>
          <w:p w14:paraId="4FA2B448">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w:t>
            </w:r>
          </w:p>
          <w:p w14:paraId="1018337E">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频次</w:t>
            </w:r>
          </w:p>
        </w:tc>
        <w:tc>
          <w:tcPr>
            <w:tcW w:w="1336" w:type="dxa"/>
            <w:vMerge w:val="restart"/>
            <w:tcBorders>
              <w:top w:val="single" w:color="auto" w:sz="4" w:space="0"/>
              <w:left w:val="single" w:color="auto" w:sz="4" w:space="0"/>
              <w:right w:val="single" w:color="auto" w:sz="4" w:space="0"/>
            </w:tcBorders>
            <w:noWrap w:val="0"/>
            <w:vAlign w:val="center"/>
          </w:tcPr>
          <w:p w14:paraId="71C3F65B">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标干流量</w:t>
            </w:r>
          </w:p>
          <w:p w14:paraId="43CDD694">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/h）</w:t>
            </w:r>
          </w:p>
        </w:tc>
        <w:tc>
          <w:tcPr>
            <w:tcW w:w="2427" w:type="dxa"/>
            <w:gridSpan w:val="3"/>
            <w:tcBorders>
              <w:top w:val="single" w:color="auto" w:sz="4" w:space="0"/>
              <w:left w:val="single" w:color="auto" w:sz="4" w:space="0"/>
              <w:right w:val="single" w:color="auto" w:sz="4" w:space="0"/>
            </w:tcBorders>
            <w:noWrap w:val="0"/>
            <w:vAlign w:val="center"/>
          </w:tcPr>
          <w:p w14:paraId="0EB9032E">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检测结果</w:t>
            </w:r>
          </w:p>
        </w:tc>
        <w:tc>
          <w:tcPr>
            <w:tcW w:w="2258" w:type="dxa"/>
            <w:gridSpan w:val="2"/>
            <w:tcBorders>
              <w:top w:val="single" w:color="auto" w:sz="4" w:space="0"/>
              <w:left w:val="single" w:color="auto" w:sz="4" w:space="0"/>
              <w:right w:val="single" w:color="auto" w:sz="4" w:space="0"/>
            </w:tcBorders>
            <w:noWrap w:val="0"/>
            <w:vAlign w:val="center"/>
          </w:tcPr>
          <w:p w14:paraId="17A6CAFF">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标准限值</w:t>
            </w:r>
          </w:p>
        </w:tc>
        <w:tc>
          <w:tcPr>
            <w:tcW w:w="614" w:type="dxa"/>
            <w:vMerge w:val="restart"/>
            <w:tcBorders>
              <w:top w:val="single" w:color="auto" w:sz="4" w:space="0"/>
              <w:left w:val="single" w:color="auto" w:sz="4" w:space="0"/>
              <w:right w:val="single" w:color="auto" w:sz="4" w:space="0"/>
            </w:tcBorders>
            <w:noWrap w:val="0"/>
            <w:vAlign w:val="center"/>
          </w:tcPr>
          <w:p w14:paraId="0EC5EE95">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评价</w:t>
            </w:r>
          </w:p>
        </w:tc>
      </w:tr>
      <w:tr w14:paraId="6E5BE64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6" w:hRule="atLeast"/>
          <w:jc w:val="center"/>
        </w:trPr>
        <w:tc>
          <w:tcPr>
            <w:tcW w:w="1337" w:type="dxa"/>
            <w:vMerge w:val="continue"/>
            <w:tcBorders>
              <w:left w:val="single" w:color="auto" w:sz="4" w:space="0"/>
              <w:bottom w:val="single" w:color="auto" w:sz="4" w:space="0"/>
              <w:right w:val="single" w:color="auto" w:sz="4" w:space="0"/>
            </w:tcBorders>
            <w:noWrap w:val="0"/>
            <w:vAlign w:val="center"/>
          </w:tcPr>
          <w:p w14:paraId="5EEACAD5">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p>
        </w:tc>
        <w:tc>
          <w:tcPr>
            <w:tcW w:w="787" w:type="dxa"/>
            <w:gridSpan w:val="2"/>
            <w:vMerge w:val="continue"/>
            <w:tcBorders>
              <w:left w:val="single" w:color="auto" w:sz="4" w:space="0"/>
              <w:bottom w:val="single" w:color="auto" w:sz="4" w:space="0"/>
              <w:right w:val="single" w:color="auto" w:sz="4" w:space="0"/>
            </w:tcBorders>
            <w:noWrap w:val="0"/>
            <w:vAlign w:val="center"/>
          </w:tcPr>
          <w:p w14:paraId="7ADF35BB">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p>
        </w:tc>
        <w:tc>
          <w:tcPr>
            <w:tcW w:w="859" w:type="dxa"/>
            <w:vMerge w:val="continue"/>
            <w:tcBorders>
              <w:left w:val="single" w:color="auto" w:sz="4" w:space="0"/>
              <w:bottom w:val="single" w:color="auto" w:sz="4" w:space="0"/>
              <w:right w:val="single" w:color="auto" w:sz="4" w:space="0"/>
            </w:tcBorders>
            <w:noWrap w:val="0"/>
            <w:vAlign w:val="center"/>
          </w:tcPr>
          <w:p w14:paraId="43E92D34">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p>
        </w:tc>
        <w:tc>
          <w:tcPr>
            <w:tcW w:w="1336" w:type="dxa"/>
            <w:vMerge w:val="continue"/>
            <w:tcBorders>
              <w:left w:val="single" w:color="auto" w:sz="4" w:space="0"/>
              <w:bottom w:val="single" w:color="auto" w:sz="4" w:space="0"/>
              <w:right w:val="single" w:color="auto" w:sz="4" w:space="0"/>
            </w:tcBorders>
            <w:noWrap w:val="0"/>
            <w:vAlign w:val="center"/>
          </w:tcPr>
          <w:p w14:paraId="019B062B">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p>
        </w:tc>
        <w:tc>
          <w:tcPr>
            <w:tcW w:w="1213" w:type="dxa"/>
            <w:tcBorders>
              <w:left w:val="single" w:color="auto" w:sz="4" w:space="0"/>
              <w:bottom w:val="single" w:color="auto" w:sz="4" w:space="0"/>
              <w:right w:val="single" w:color="auto" w:sz="4" w:space="0"/>
            </w:tcBorders>
            <w:noWrap w:val="0"/>
            <w:vAlign w:val="center"/>
          </w:tcPr>
          <w:p w14:paraId="3DCB7950">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排放浓度</w:t>
            </w:r>
          </w:p>
          <w:p w14:paraId="3EE9D6E7">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lang w:eastAsia="zh-CN"/>
              </w:rPr>
              <w:t>）</w:t>
            </w:r>
          </w:p>
        </w:tc>
        <w:tc>
          <w:tcPr>
            <w:tcW w:w="1214" w:type="dxa"/>
            <w:gridSpan w:val="2"/>
            <w:tcBorders>
              <w:left w:val="single" w:color="auto" w:sz="4" w:space="0"/>
              <w:bottom w:val="single" w:color="auto" w:sz="4" w:space="0"/>
              <w:right w:val="single" w:color="auto" w:sz="4" w:space="0"/>
            </w:tcBorders>
            <w:noWrap w:val="0"/>
            <w:vAlign w:val="center"/>
          </w:tcPr>
          <w:p w14:paraId="1AB4E460">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排放速率</w:t>
            </w:r>
          </w:p>
          <w:p w14:paraId="36485C1C">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kg/h</w:t>
            </w:r>
            <w:r>
              <w:rPr>
                <w:rFonts w:hint="default" w:ascii="Times New Roman" w:hAnsi="Times New Roman" w:eastAsia="宋体" w:cs="Times New Roman"/>
                <w:color w:val="auto"/>
                <w:sz w:val="21"/>
                <w:szCs w:val="21"/>
                <w:highlight w:val="none"/>
                <w:lang w:eastAsia="zh-CN"/>
              </w:rPr>
              <w:t>）</w:t>
            </w:r>
          </w:p>
        </w:tc>
        <w:tc>
          <w:tcPr>
            <w:tcW w:w="1229" w:type="dxa"/>
            <w:tcBorders>
              <w:left w:val="single" w:color="auto" w:sz="4" w:space="0"/>
              <w:bottom w:val="single" w:color="auto" w:sz="4" w:space="0"/>
              <w:right w:val="single" w:color="auto" w:sz="4" w:space="0"/>
            </w:tcBorders>
            <w:shd w:val="clear" w:color="auto" w:fill="auto"/>
            <w:noWrap w:val="0"/>
            <w:vAlign w:val="center"/>
          </w:tcPr>
          <w:p w14:paraId="695DC6EF">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排放浓度</w:t>
            </w:r>
          </w:p>
          <w:p w14:paraId="75EA556B">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lang w:eastAsia="zh-CN"/>
              </w:rPr>
              <w:t>）</w:t>
            </w:r>
          </w:p>
        </w:tc>
        <w:tc>
          <w:tcPr>
            <w:tcW w:w="1029" w:type="dxa"/>
            <w:tcBorders>
              <w:left w:val="single" w:color="auto" w:sz="4" w:space="0"/>
              <w:bottom w:val="single" w:color="auto" w:sz="4" w:space="0"/>
              <w:right w:val="single" w:color="auto" w:sz="4" w:space="0"/>
            </w:tcBorders>
            <w:shd w:val="clear" w:color="auto" w:fill="auto"/>
            <w:noWrap w:val="0"/>
            <w:vAlign w:val="center"/>
          </w:tcPr>
          <w:p w14:paraId="20CA83AA">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排放速率</w:t>
            </w:r>
          </w:p>
          <w:p w14:paraId="0B09C39B">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kg/h</w:t>
            </w:r>
            <w:r>
              <w:rPr>
                <w:rFonts w:hint="default" w:ascii="Times New Roman" w:hAnsi="Times New Roman" w:eastAsia="宋体" w:cs="Times New Roman"/>
                <w:color w:val="auto"/>
                <w:sz w:val="21"/>
                <w:szCs w:val="21"/>
                <w:highlight w:val="none"/>
                <w:lang w:eastAsia="zh-CN"/>
              </w:rPr>
              <w:t>）</w:t>
            </w:r>
          </w:p>
        </w:tc>
        <w:tc>
          <w:tcPr>
            <w:tcW w:w="614" w:type="dxa"/>
            <w:vMerge w:val="continue"/>
            <w:tcBorders>
              <w:left w:val="single" w:color="auto" w:sz="4" w:space="0"/>
              <w:bottom w:val="single" w:color="auto" w:sz="4" w:space="0"/>
              <w:right w:val="single" w:color="auto" w:sz="4" w:space="0"/>
            </w:tcBorders>
            <w:noWrap w:val="0"/>
            <w:vAlign w:val="center"/>
          </w:tcPr>
          <w:p w14:paraId="00A7FAF9">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eastAsia="zh-CN"/>
              </w:rPr>
            </w:pPr>
          </w:p>
        </w:tc>
      </w:tr>
      <w:tr w14:paraId="5102E9B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1337" w:type="dxa"/>
            <w:vMerge w:val="restart"/>
            <w:tcBorders>
              <w:top w:val="single" w:color="auto" w:sz="4" w:space="0"/>
              <w:left w:val="single" w:color="auto" w:sz="4" w:space="0"/>
              <w:right w:val="single" w:color="auto" w:sz="4" w:space="0"/>
            </w:tcBorders>
            <w:noWrap w:val="0"/>
            <w:vAlign w:val="center"/>
          </w:tcPr>
          <w:p w14:paraId="18D35214">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废气排放口（DA-01）2026-04-22</w:t>
            </w:r>
          </w:p>
        </w:tc>
        <w:tc>
          <w:tcPr>
            <w:tcW w:w="787" w:type="dxa"/>
            <w:gridSpan w:val="2"/>
            <w:vMerge w:val="restart"/>
            <w:tcBorders>
              <w:top w:val="single" w:color="auto" w:sz="4" w:space="0"/>
              <w:left w:val="single" w:color="auto" w:sz="4" w:space="0"/>
              <w:right w:val="single" w:color="auto" w:sz="4" w:space="0"/>
            </w:tcBorders>
            <w:shd w:val="clear" w:color="auto" w:fill="auto"/>
            <w:noWrap w:val="0"/>
            <w:vAlign w:val="center"/>
          </w:tcPr>
          <w:p w14:paraId="765F500D">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85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8055790">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第一次</w:t>
            </w:r>
          </w:p>
        </w:tc>
        <w:tc>
          <w:tcPr>
            <w:tcW w:w="13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3AADA34">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18917</w:t>
            </w:r>
          </w:p>
        </w:tc>
        <w:tc>
          <w:tcPr>
            <w:tcW w:w="121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DBE85ED">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4.1</w:t>
            </w:r>
          </w:p>
        </w:tc>
        <w:tc>
          <w:tcPr>
            <w:tcW w:w="1214" w:type="dxa"/>
            <w:gridSpan w:val="2"/>
            <w:tcBorders>
              <w:top w:val="single" w:color="auto" w:sz="4" w:space="0"/>
              <w:left w:val="single" w:color="auto" w:sz="4" w:space="0"/>
              <w:right w:val="single" w:color="auto" w:sz="4" w:space="0"/>
            </w:tcBorders>
            <w:shd w:val="clear" w:color="auto" w:fill="auto"/>
            <w:noWrap w:val="0"/>
            <w:vAlign w:val="center"/>
          </w:tcPr>
          <w:p w14:paraId="16636213">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0.078</w:t>
            </w:r>
          </w:p>
        </w:tc>
        <w:tc>
          <w:tcPr>
            <w:tcW w:w="122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FC9BD5C">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102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95B9D92">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61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F6930BC">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r>
      <w:tr w14:paraId="48177F2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1337" w:type="dxa"/>
            <w:vMerge w:val="continue"/>
            <w:tcBorders>
              <w:left w:val="single" w:color="auto" w:sz="4" w:space="0"/>
              <w:right w:val="single" w:color="auto" w:sz="4" w:space="0"/>
            </w:tcBorders>
            <w:noWrap w:val="0"/>
            <w:vAlign w:val="center"/>
          </w:tcPr>
          <w:p w14:paraId="7AF2DCBD">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p>
        </w:tc>
        <w:tc>
          <w:tcPr>
            <w:tcW w:w="787" w:type="dxa"/>
            <w:gridSpan w:val="2"/>
            <w:vMerge w:val="continue"/>
            <w:tcBorders>
              <w:left w:val="single" w:color="auto" w:sz="4" w:space="0"/>
              <w:right w:val="single" w:color="auto" w:sz="4" w:space="0"/>
            </w:tcBorders>
            <w:noWrap w:val="0"/>
            <w:vAlign w:val="center"/>
          </w:tcPr>
          <w:p w14:paraId="7075023A">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p>
        </w:tc>
        <w:tc>
          <w:tcPr>
            <w:tcW w:w="85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732CF60">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第二次</w:t>
            </w:r>
          </w:p>
        </w:tc>
        <w:tc>
          <w:tcPr>
            <w:tcW w:w="13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68CC799">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18685</w:t>
            </w:r>
          </w:p>
        </w:tc>
        <w:tc>
          <w:tcPr>
            <w:tcW w:w="121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F1997A0">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3.8</w:t>
            </w:r>
          </w:p>
        </w:tc>
        <w:tc>
          <w:tcPr>
            <w:tcW w:w="1214" w:type="dxa"/>
            <w:gridSpan w:val="2"/>
            <w:tcBorders>
              <w:left w:val="single" w:color="auto" w:sz="4" w:space="0"/>
              <w:right w:val="single" w:color="auto" w:sz="4" w:space="0"/>
            </w:tcBorders>
            <w:shd w:val="clear" w:color="auto" w:fill="auto"/>
            <w:noWrap w:val="0"/>
            <w:vAlign w:val="center"/>
          </w:tcPr>
          <w:p w14:paraId="7994B022">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0.071</w:t>
            </w:r>
          </w:p>
        </w:tc>
        <w:tc>
          <w:tcPr>
            <w:tcW w:w="122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0375774">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102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78D1045">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61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B164C12">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r>
      <w:tr w14:paraId="37291C5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1337" w:type="dxa"/>
            <w:vMerge w:val="continue"/>
            <w:tcBorders>
              <w:left w:val="single" w:color="auto" w:sz="4" w:space="0"/>
              <w:right w:val="single" w:color="auto" w:sz="4" w:space="0"/>
            </w:tcBorders>
            <w:noWrap w:val="0"/>
            <w:vAlign w:val="center"/>
          </w:tcPr>
          <w:p w14:paraId="6B08EF69">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p>
        </w:tc>
        <w:tc>
          <w:tcPr>
            <w:tcW w:w="787" w:type="dxa"/>
            <w:gridSpan w:val="2"/>
            <w:vMerge w:val="continue"/>
            <w:tcBorders>
              <w:left w:val="single" w:color="auto" w:sz="4" w:space="0"/>
              <w:right w:val="single" w:color="auto" w:sz="4" w:space="0"/>
            </w:tcBorders>
            <w:noWrap w:val="0"/>
            <w:vAlign w:val="center"/>
          </w:tcPr>
          <w:p w14:paraId="5895904E">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p>
        </w:tc>
        <w:tc>
          <w:tcPr>
            <w:tcW w:w="85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4205D2A">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第三次</w:t>
            </w:r>
          </w:p>
        </w:tc>
        <w:tc>
          <w:tcPr>
            <w:tcW w:w="13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07953FF">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18157</w:t>
            </w:r>
          </w:p>
        </w:tc>
        <w:tc>
          <w:tcPr>
            <w:tcW w:w="121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2CBAEE9">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4.0</w:t>
            </w:r>
          </w:p>
        </w:tc>
        <w:tc>
          <w:tcPr>
            <w:tcW w:w="1214" w:type="dxa"/>
            <w:gridSpan w:val="2"/>
            <w:tcBorders>
              <w:left w:val="single" w:color="auto" w:sz="4" w:space="0"/>
              <w:right w:val="single" w:color="auto" w:sz="4" w:space="0"/>
            </w:tcBorders>
            <w:shd w:val="clear" w:color="auto" w:fill="auto"/>
            <w:noWrap w:val="0"/>
            <w:vAlign w:val="center"/>
          </w:tcPr>
          <w:p w14:paraId="1E4C9F81">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0.073</w:t>
            </w:r>
          </w:p>
        </w:tc>
        <w:tc>
          <w:tcPr>
            <w:tcW w:w="122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B7A38C9">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102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31545D5">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61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E42FA5C">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r>
      <w:tr w14:paraId="6C654D3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337" w:type="dxa"/>
            <w:vMerge w:val="continue"/>
            <w:tcBorders>
              <w:left w:val="single" w:color="auto" w:sz="4" w:space="0"/>
              <w:right w:val="single" w:color="auto" w:sz="4" w:space="0"/>
            </w:tcBorders>
            <w:noWrap w:val="0"/>
            <w:vAlign w:val="center"/>
          </w:tcPr>
          <w:p w14:paraId="6593A013">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p>
        </w:tc>
        <w:tc>
          <w:tcPr>
            <w:tcW w:w="787" w:type="dxa"/>
            <w:gridSpan w:val="2"/>
            <w:vMerge w:val="continue"/>
            <w:tcBorders>
              <w:left w:val="single" w:color="auto" w:sz="4" w:space="0"/>
              <w:right w:val="single" w:color="auto" w:sz="4" w:space="0"/>
            </w:tcBorders>
            <w:noWrap w:val="0"/>
            <w:vAlign w:val="center"/>
          </w:tcPr>
          <w:p w14:paraId="71B73586">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p>
        </w:tc>
        <w:tc>
          <w:tcPr>
            <w:tcW w:w="2195"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2DCEC4CC">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w:t>
            </w:r>
          </w:p>
        </w:tc>
        <w:tc>
          <w:tcPr>
            <w:tcW w:w="121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12A8D2B">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4.1（最大值）</w:t>
            </w:r>
          </w:p>
        </w:tc>
        <w:tc>
          <w:tcPr>
            <w:tcW w:w="1214" w:type="dxa"/>
            <w:gridSpan w:val="2"/>
            <w:tcBorders>
              <w:left w:val="single" w:color="auto" w:sz="4" w:space="0"/>
              <w:right w:val="single" w:color="auto" w:sz="4" w:space="0"/>
            </w:tcBorders>
            <w:noWrap w:val="0"/>
            <w:vAlign w:val="center"/>
          </w:tcPr>
          <w:p w14:paraId="50F9762C">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0.074（平均值）</w:t>
            </w:r>
          </w:p>
        </w:tc>
        <w:tc>
          <w:tcPr>
            <w:tcW w:w="122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3371D59">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120</w:t>
            </w:r>
          </w:p>
        </w:tc>
        <w:tc>
          <w:tcPr>
            <w:tcW w:w="102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18754F7">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72</w:t>
            </w:r>
          </w:p>
        </w:tc>
        <w:tc>
          <w:tcPr>
            <w:tcW w:w="61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01B4715">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14:paraId="4CEC033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1337" w:type="dxa"/>
            <w:vMerge w:val="restart"/>
            <w:tcBorders>
              <w:left w:val="single" w:color="auto" w:sz="4" w:space="0"/>
              <w:right w:val="single" w:color="auto" w:sz="4" w:space="0"/>
            </w:tcBorders>
            <w:shd w:val="clear" w:color="auto" w:fill="auto"/>
            <w:noWrap w:val="0"/>
            <w:vAlign w:val="center"/>
          </w:tcPr>
          <w:p w14:paraId="10230672">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废气排放口（DA-02）2026-04-22</w:t>
            </w:r>
          </w:p>
        </w:tc>
        <w:tc>
          <w:tcPr>
            <w:tcW w:w="787" w:type="dxa"/>
            <w:gridSpan w:val="2"/>
            <w:vMerge w:val="restart"/>
            <w:tcBorders>
              <w:left w:val="single" w:color="auto" w:sz="4" w:space="0"/>
              <w:right w:val="single" w:color="auto" w:sz="4" w:space="0"/>
            </w:tcBorders>
            <w:shd w:val="clear" w:color="auto" w:fill="auto"/>
            <w:noWrap w:val="0"/>
            <w:vAlign w:val="center"/>
          </w:tcPr>
          <w:p w14:paraId="19537093">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859" w:type="dxa"/>
            <w:tcBorders>
              <w:left w:val="single" w:color="auto" w:sz="4" w:space="0"/>
              <w:right w:val="single" w:color="auto" w:sz="4" w:space="0"/>
            </w:tcBorders>
            <w:shd w:val="clear" w:color="auto" w:fill="auto"/>
            <w:noWrap w:val="0"/>
            <w:vAlign w:val="center"/>
          </w:tcPr>
          <w:p w14:paraId="3FE79880">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第一次</w:t>
            </w:r>
          </w:p>
        </w:tc>
        <w:tc>
          <w:tcPr>
            <w:tcW w:w="1336" w:type="dxa"/>
            <w:tcBorders>
              <w:left w:val="single" w:color="auto" w:sz="4" w:space="0"/>
              <w:right w:val="single" w:color="auto" w:sz="4" w:space="0"/>
            </w:tcBorders>
            <w:shd w:val="clear" w:color="auto" w:fill="auto"/>
            <w:noWrap w:val="0"/>
            <w:vAlign w:val="center"/>
          </w:tcPr>
          <w:p w14:paraId="15F9D7D8">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36852</w:t>
            </w:r>
          </w:p>
        </w:tc>
        <w:tc>
          <w:tcPr>
            <w:tcW w:w="121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A3B091D">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4.4</w:t>
            </w:r>
          </w:p>
        </w:tc>
        <w:tc>
          <w:tcPr>
            <w:tcW w:w="1214" w:type="dxa"/>
            <w:gridSpan w:val="2"/>
            <w:tcBorders>
              <w:left w:val="single" w:color="auto" w:sz="4" w:space="0"/>
              <w:right w:val="single" w:color="auto" w:sz="4" w:space="0"/>
            </w:tcBorders>
            <w:shd w:val="clear" w:color="auto" w:fill="auto"/>
            <w:noWrap w:val="0"/>
            <w:vAlign w:val="center"/>
          </w:tcPr>
          <w:p w14:paraId="50A528B9">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0.16</w:t>
            </w:r>
          </w:p>
        </w:tc>
        <w:tc>
          <w:tcPr>
            <w:tcW w:w="122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2217CF1">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102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F162F73">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61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3A1BDFA">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r>
      <w:tr w14:paraId="7926801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1337" w:type="dxa"/>
            <w:vMerge w:val="continue"/>
            <w:tcBorders>
              <w:left w:val="single" w:color="auto" w:sz="4" w:space="0"/>
              <w:right w:val="single" w:color="auto" w:sz="4" w:space="0"/>
            </w:tcBorders>
            <w:noWrap w:val="0"/>
            <w:vAlign w:val="center"/>
          </w:tcPr>
          <w:p w14:paraId="291DA566">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p>
        </w:tc>
        <w:tc>
          <w:tcPr>
            <w:tcW w:w="787" w:type="dxa"/>
            <w:gridSpan w:val="2"/>
            <w:vMerge w:val="continue"/>
            <w:tcBorders>
              <w:left w:val="single" w:color="auto" w:sz="4" w:space="0"/>
              <w:right w:val="single" w:color="auto" w:sz="4" w:space="0"/>
            </w:tcBorders>
            <w:noWrap w:val="0"/>
            <w:vAlign w:val="center"/>
          </w:tcPr>
          <w:p w14:paraId="4DB9D207">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p>
        </w:tc>
        <w:tc>
          <w:tcPr>
            <w:tcW w:w="859" w:type="dxa"/>
            <w:tcBorders>
              <w:left w:val="single" w:color="auto" w:sz="4" w:space="0"/>
              <w:right w:val="single" w:color="auto" w:sz="4" w:space="0"/>
            </w:tcBorders>
            <w:shd w:val="clear" w:color="auto" w:fill="auto"/>
            <w:noWrap w:val="0"/>
            <w:vAlign w:val="center"/>
          </w:tcPr>
          <w:p w14:paraId="22DC128D">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第二次</w:t>
            </w:r>
          </w:p>
        </w:tc>
        <w:tc>
          <w:tcPr>
            <w:tcW w:w="1336" w:type="dxa"/>
            <w:tcBorders>
              <w:left w:val="single" w:color="auto" w:sz="4" w:space="0"/>
              <w:right w:val="single" w:color="auto" w:sz="4" w:space="0"/>
            </w:tcBorders>
            <w:shd w:val="clear" w:color="auto" w:fill="auto"/>
            <w:noWrap w:val="0"/>
            <w:vAlign w:val="center"/>
          </w:tcPr>
          <w:p w14:paraId="3C0A1AFB">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35991</w:t>
            </w:r>
          </w:p>
        </w:tc>
        <w:tc>
          <w:tcPr>
            <w:tcW w:w="121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AC294CC">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4.3</w:t>
            </w:r>
          </w:p>
        </w:tc>
        <w:tc>
          <w:tcPr>
            <w:tcW w:w="1214" w:type="dxa"/>
            <w:gridSpan w:val="2"/>
            <w:tcBorders>
              <w:left w:val="single" w:color="auto" w:sz="4" w:space="0"/>
              <w:right w:val="single" w:color="auto" w:sz="4" w:space="0"/>
            </w:tcBorders>
            <w:shd w:val="clear" w:color="auto" w:fill="auto"/>
            <w:noWrap w:val="0"/>
            <w:vAlign w:val="center"/>
          </w:tcPr>
          <w:p w14:paraId="49338251">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0.15</w:t>
            </w:r>
          </w:p>
        </w:tc>
        <w:tc>
          <w:tcPr>
            <w:tcW w:w="122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2A00A12">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102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4D38303">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61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72A481B">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r>
      <w:tr w14:paraId="6F08615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1337" w:type="dxa"/>
            <w:vMerge w:val="continue"/>
            <w:tcBorders>
              <w:left w:val="single" w:color="auto" w:sz="4" w:space="0"/>
              <w:right w:val="single" w:color="auto" w:sz="4" w:space="0"/>
            </w:tcBorders>
            <w:noWrap w:val="0"/>
            <w:vAlign w:val="center"/>
          </w:tcPr>
          <w:p w14:paraId="21BBA293">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p>
        </w:tc>
        <w:tc>
          <w:tcPr>
            <w:tcW w:w="787" w:type="dxa"/>
            <w:gridSpan w:val="2"/>
            <w:vMerge w:val="continue"/>
            <w:tcBorders>
              <w:left w:val="single" w:color="auto" w:sz="4" w:space="0"/>
              <w:right w:val="single" w:color="auto" w:sz="4" w:space="0"/>
            </w:tcBorders>
            <w:noWrap w:val="0"/>
            <w:vAlign w:val="center"/>
          </w:tcPr>
          <w:p w14:paraId="64726A92">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p>
        </w:tc>
        <w:tc>
          <w:tcPr>
            <w:tcW w:w="859" w:type="dxa"/>
            <w:tcBorders>
              <w:left w:val="single" w:color="auto" w:sz="4" w:space="0"/>
              <w:right w:val="single" w:color="auto" w:sz="4" w:space="0"/>
            </w:tcBorders>
            <w:shd w:val="clear" w:color="auto" w:fill="auto"/>
            <w:noWrap w:val="0"/>
            <w:vAlign w:val="center"/>
          </w:tcPr>
          <w:p w14:paraId="6AA416A5">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第三次</w:t>
            </w:r>
          </w:p>
        </w:tc>
        <w:tc>
          <w:tcPr>
            <w:tcW w:w="1336" w:type="dxa"/>
            <w:tcBorders>
              <w:left w:val="single" w:color="auto" w:sz="4" w:space="0"/>
              <w:right w:val="single" w:color="auto" w:sz="4" w:space="0"/>
            </w:tcBorders>
            <w:shd w:val="clear" w:color="auto" w:fill="auto"/>
            <w:noWrap w:val="0"/>
            <w:vAlign w:val="center"/>
          </w:tcPr>
          <w:p w14:paraId="3A1E3C78">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37295</w:t>
            </w:r>
          </w:p>
        </w:tc>
        <w:tc>
          <w:tcPr>
            <w:tcW w:w="121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4B71903">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5.0</w:t>
            </w:r>
          </w:p>
        </w:tc>
        <w:tc>
          <w:tcPr>
            <w:tcW w:w="1214" w:type="dxa"/>
            <w:gridSpan w:val="2"/>
            <w:tcBorders>
              <w:left w:val="single" w:color="auto" w:sz="4" w:space="0"/>
              <w:right w:val="single" w:color="auto" w:sz="4" w:space="0"/>
            </w:tcBorders>
            <w:shd w:val="clear" w:color="auto" w:fill="auto"/>
            <w:noWrap w:val="0"/>
            <w:vAlign w:val="center"/>
          </w:tcPr>
          <w:p w14:paraId="56D6AC81">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0.19</w:t>
            </w:r>
          </w:p>
        </w:tc>
        <w:tc>
          <w:tcPr>
            <w:tcW w:w="122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647A3FD">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102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BE17E5E">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61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45C93BF">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r>
      <w:tr w14:paraId="3B5C51D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337" w:type="dxa"/>
            <w:vMerge w:val="continue"/>
            <w:tcBorders>
              <w:left w:val="single" w:color="auto" w:sz="4" w:space="0"/>
              <w:right w:val="single" w:color="auto" w:sz="4" w:space="0"/>
            </w:tcBorders>
            <w:noWrap w:val="0"/>
            <w:vAlign w:val="center"/>
          </w:tcPr>
          <w:p w14:paraId="24F3F860">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p>
        </w:tc>
        <w:tc>
          <w:tcPr>
            <w:tcW w:w="787" w:type="dxa"/>
            <w:gridSpan w:val="2"/>
            <w:vMerge w:val="continue"/>
            <w:tcBorders>
              <w:left w:val="single" w:color="auto" w:sz="4" w:space="0"/>
              <w:right w:val="single" w:color="auto" w:sz="4" w:space="0"/>
            </w:tcBorders>
            <w:noWrap w:val="0"/>
            <w:vAlign w:val="center"/>
          </w:tcPr>
          <w:p w14:paraId="32C07F22">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p>
        </w:tc>
        <w:tc>
          <w:tcPr>
            <w:tcW w:w="2195" w:type="dxa"/>
            <w:gridSpan w:val="2"/>
            <w:tcBorders>
              <w:left w:val="single" w:color="auto" w:sz="4" w:space="0"/>
              <w:right w:val="single" w:color="auto" w:sz="4" w:space="0"/>
            </w:tcBorders>
            <w:shd w:val="clear" w:color="auto" w:fill="auto"/>
            <w:noWrap w:val="0"/>
            <w:vAlign w:val="center"/>
          </w:tcPr>
          <w:p w14:paraId="0C388ED7">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w:t>
            </w:r>
          </w:p>
        </w:tc>
        <w:tc>
          <w:tcPr>
            <w:tcW w:w="121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37E89BF">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5.0（最大值）</w:t>
            </w:r>
          </w:p>
        </w:tc>
        <w:tc>
          <w:tcPr>
            <w:tcW w:w="1214" w:type="dxa"/>
            <w:gridSpan w:val="2"/>
            <w:tcBorders>
              <w:left w:val="single" w:color="auto" w:sz="4" w:space="0"/>
              <w:right w:val="single" w:color="auto" w:sz="4" w:space="0"/>
            </w:tcBorders>
            <w:shd w:val="clear" w:color="auto" w:fill="auto"/>
            <w:noWrap w:val="0"/>
            <w:vAlign w:val="center"/>
          </w:tcPr>
          <w:p w14:paraId="3066ECA7">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0.17（平均值）</w:t>
            </w:r>
          </w:p>
        </w:tc>
        <w:tc>
          <w:tcPr>
            <w:tcW w:w="122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92D96D4">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120</w:t>
            </w:r>
          </w:p>
        </w:tc>
        <w:tc>
          <w:tcPr>
            <w:tcW w:w="102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3D75959">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72</w:t>
            </w:r>
          </w:p>
        </w:tc>
        <w:tc>
          <w:tcPr>
            <w:tcW w:w="61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334F18F">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14:paraId="18E1D87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9618" w:type="dxa"/>
            <w:gridSpan w:val="11"/>
            <w:tcBorders>
              <w:left w:val="single" w:color="auto" w:sz="4" w:space="0"/>
              <w:right w:val="single" w:color="auto" w:sz="4" w:space="0"/>
            </w:tcBorders>
            <w:noWrap w:val="0"/>
            <w:vAlign w:val="center"/>
          </w:tcPr>
          <w:p w14:paraId="6595DAF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备注：评价标准执行广东省《大气污染物排放限值》（DB44/27-2001）中的第二时段的二级标准值。</w:t>
            </w:r>
          </w:p>
        </w:tc>
      </w:tr>
    </w:tbl>
    <w:p w14:paraId="0E010A8D">
      <w:pPr>
        <w:pStyle w:val="25"/>
        <w:rPr>
          <w:rFonts w:hint="default"/>
          <w:color w:val="auto"/>
          <w:highlight w:val="none"/>
        </w:rPr>
      </w:pPr>
      <w:r>
        <w:rPr>
          <w:rFonts w:hint="eastAsia"/>
          <w:color w:val="auto"/>
          <w:highlight w:val="none"/>
          <w:lang w:eastAsia="zh-CN"/>
        </w:rPr>
        <w:t>续上表</w:t>
      </w:r>
    </w:p>
    <w:tbl>
      <w:tblPr>
        <w:tblStyle w:val="40"/>
        <w:tblW w:w="957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12"/>
        <w:gridCol w:w="461"/>
        <w:gridCol w:w="313"/>
        <w:gridCol w:w="884"/>
        <w:gridCol w:w="1344"/>
        <w:gridCol w:w="1195"/>
        <w:gridCol w:w="842"/>
        <w:gridCol w:w="366"/>
        <w:gridCol w:w="1223"/>
        <w:gridCol w:w="1048"/>
        <w:gridCol w:w="590"/>
      </w:tblGrid>
      <w:tr w14:paraId="21B70E6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086" w:type="dxa"/>
            <w:gridSpan w:val="3"/>
            <w:tcBorders>
              <w:top w:val="single" w:color="auto" w:sz="4" w:space="0"/>
              <w:left w:val="single" w:color="auto" w:sz="4" w:space="0"/>
              <w:bottom w:val="single" w:color="auto" w:sz="4" w:space="0"/>
              <w:right w:val="single" w:color="auto" w:sz="4" w:space="0"/>
            </w:tcBorders>
            <w:noWrap w:val="0"/>
            <w:vAlign w:val="center"/>
          </w:tcPr>
          <w:p w14:paraId="6916FE43">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样品类型</w:t>
            </w:r>
          </w:p>
        </w:tc>
        <w:tc>
          <w:tcPr>
            <w:tcW w:w="2228" w:type="dxa"/>
            <w:gridSpan w:val="2"/>
            <w:tcBorders>
              <w:top w:val="single" w:color="auto" w:sz="4" w:space="0"/>
              <w:left w:val="single" w:color="auto" w:sz="4" w:space="0"/>
              <w:bottom w:val="single" w:color="auto" w:sz="4" w:space="0"/>
              <w:right w:val="single" w:color="auto" w:sz="4" w:space="0"/>
            </w:tcBorders>
            <w:noWrap w:val="0"/>
            <w:vAlign w:val="center"/>
          </w:tcPr>
          <w:p w14:paraId="2FEDDD73">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有组织废气</w:t>
            </w:r>
          </w:p>
        </w:tc>
        <w:tc>
          <w:tcPr>
            <w:tcW w:w="2403" w:type="dxa"/>
            <w:gridSpan w:val="3"/>
            <w:tcBorders>
              <w:top w:val="single" w:color="auto" w:sz="4" w:space="0"/>
              <w:left w:val="single" w:color="auto" w:sz="4" w:space="0"/>
              <w:bottom w:val="single" w:color="auto" w:sz="4" w:space="0"/>
              <w:right w:val="single" w:color="auto" w:sz="4" w:space="0"/>
            </w:tcBorders>
            <w:noWrap w:val="0"/>
            <w:vAlign w:val="center"/>
          </w:tcPr>
          <w:p w14:paraId="54B890D6">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检测类型</w:t>
            </w:r>
          </w:p>
        </w:tc>
        <w:tc>
          <w:tcPr>
            <w:tcW w:w="2861" w:type="dxa"/>
            <w:gridSpan w:val="3"/>
            <w:tcBorders>
              <w:top w:val="single" w:color="auto" w:sz="4" w:space="0"/>
              <w:left w:val="single" w:color="auto" w:sz="4" w:space="0"/>
              <w:bottom w:val="single" w:color="auto" w:sz="4" w:space="0"/>
              <w:right w:val="single" w:color="auto" w:sz="4" w:space="0"/>
            </w:tcBorders>
            <w:noWrap w:val="0"/>
            <w:vAlign w:val="center"/>
          </w:tcPr>
          <w:p w14:paraId="4B0BB954">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□送检</w:t>
            </w: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eq \o\ac(</w:instrText>
            </w:r>
            <w:r>
              <w:rPr>
                <w:rFonts w:hint="default" w:ascii="Times New Roman" w:hAnsi="Times New Roman" w:eastAsia="宋体" w:cs="Times New Roman"/>
                <w:color w:val="auto"/>
                <w:position w:val="-4"/>
                <w:sz w:val="31"/>
                <w:szCs w:val="21"/>
                <w:highlight w:val="none"/>
              </w:rPr>
              <w:instrText xml:space="preserve">□</w:instrText>
            </w:r>
            <w:r>
              <w:rPr>
                <w:rFonts w:hint="default" w:ascii="Times New Roman" w:hAnsi="Times New Roman" w:eastAsia="宋体" w:cs="Times New Roman"/>
                <w:color w:val="auto"/>
                <w:position w:val="0"/>
                <w:sz w:val="21"/>
                <w:szCs w:val="21"/>
                <w:highlight w:val="none"/>
              </w:rPr>
              <w:instrText xml:space="preserve">,√)</w:instrText>
            </w:r>
            <w:r>
              <w:rPr>
                <w:rFonts w:hint="default" w:ascii="Times New Roman" w:hAnsi="Times New Roman" w:eastAsia="宋体" w:cs="Times New Roman"/>
                <w:color w:val="auto"/>
                <w:sz w:val="21"/>
                <w:szCs w:val="21"/>
                <w:highlight w:val="none"/>
              </w:rPr>
              <w:fldChar w:fldCharType="end"/>
            </w:r>
            <w:r>
              <w:rPr>
                <w:rFonts w:hint="default" w:ascii="Times New Roman" w:hAnsi="Times New Roman" w:eastAsia="宋体" w:cs="Times New Roman"/>
                <w:color w:val="auto"/>
                <w:sz w:val="21"/>
                <w:szCs w:val="21"/>
                <w:highlight w:val="none"/>
              </w:rPr>
              <w:t>委托抽/采样</w:t>
            </w:r>
          </w:p>
        </w:tc>
      </w:tr>
      <w:tr w14:paraId="4609551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2086" w:type="dxa"/>
            <w:gridSpan w:val="3"/>
            <w:tcBorders>
              <w:top w:val="single" w:color="auto" w:sz="4" w:space="0"/>
              <w:left w:val="single" w:color="auto" w:sz="4" w:space="0"/>
              <w:bottom w:val="single" w:color="auto" w:sz="4" w:space="0"/>
              <w:right w:val="single" w:color="auto" w:sz="4" w:space="0"/>
            </w:tcBorders>
            <w:noWrap w:val="0"/>
            <w:vAlign w:val="center"/>
          </w:tcPr>
          <w:p w14:paraId="130DD1E0">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排气筒高度（</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lang w:eastAsia="zh-CN"/>
              </w:rPr>
              <w:t>）</w:t>
            </w:r>
          </w:p>
        </w:tc>
        <w:tc>
          <w:tcPr>
            <w:tcW w:w="2228" w:type="dxa"/>
            <w:gridSpan w:val="2"/>
            <w:tcBorders>
              <w:top w:val="single" w:color="auto" w:sz="4" w:space="0"/>
              <w:left w:val="single" w:color="auto" w:sz="4" w:space="0"/>
              <w:bottom w:val="single" w:color="auto" w:sz="4" w:space="0"/>
              <w:right w:val="single" w:color="auto" w:sz="4" w:space="0"/>
            </w:tcBorders>
            <w:noWrap w:val="0"/>
            <w:vAlign w:val="center"/>
          </w:tcPr>
          <w:p w14:paraId="3EDAD764">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统一：61</w:t>
            </w:r>
          </w:p>
        </w:tc>
        <w:tc>
          <w:tcPr>
            <w:tcW w:w="2403" w:type="dxa"/>
            <w:gridSpan w:val="3"/>
            <w:tcBorders>
              <w:top w:val="single" w:color="auto" w:sz="4" w:space="0"/>
              <w:left w:val="single" w:color="auto" w:sz="4" w:space="0"/>
              <w:bottom w:val="single" w:color="auto" w:sz="4" w:space="0"/>
              <w:right w:val="single" w:color="auto" w:sz="4" w:space="0"/>
            </w:tcBorders>
            <w:noWrap w:val="0"/>
            <w:vAlign w:val="center"/>
          </w:tcPr>
          <w:p w14:paraId="7CF61B49">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处理设施</w:t>
            </w:r>
          </w:p>
        </w:tc>
        <w:tc>
          <w:tcPr>
            <w:tcW w:w="2861" w:type="dxa"/>
            <w:gridSpan w:val="3"/>
            <w:tcBorders>
              <w:top w:val="single" w:color="auto" w:sz="4" w:space="0"/>
              <w:left w:val="single" w:color="auto" w:sz="4" w:space="0"/>
              <w:bottom w:val="single" w:color="auto" w:sz="4" w:space="0"/>
              <w:right w:val="single" w:color="auto" w:sz="4" w:space="0"/>
            </w:tcBorders>
            <w:noWrap w:val="0"/>
            <w:vAlign w:val="center"/>
          </w:tcPr>
          <w:p w14:paraId="57F62DF1">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统一：喷淋塔</w:t>
            </w:r>
          </w:p>
        </w:tc>
      </w:tr>
      <w:tr w14:paraId="52210E0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9578" w:type="dxa"/>
            <w:gridSpan w:val="11"/>
            <w:tcBorders>
              <w:top w:val="single" w:color="auto" w:sz="4" w:space="0"/>
              <w:left w:val="single" w:color="auto" w:sz="4" w:space="0"/>
              <w:bottom w:val="single" w:color="auto" w:sz="4" w:space="0"/>
              <w:right w:val="single" w:color="auto" w:sz="4" w:space="0"/>
            </w:tcBorders>
            <w:noWrap w:val="0"/>
            <w:vAlign w:val="center"/>
          </w:tcPr>
          <w:p w14:paraId="0A726B4B">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烟气参数</w:t>
            </w:r>
          </w:p>
        </w:tc>
      </w:tr>
      <w:tr w14:paraId="7D0CEBB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9578" w:type="dxa"/>
            <w:gridSpan w:val="11"/>
            <w:tcBorders>
              <w:top w:val="single" w:color="auto" w:sz="4" w:space="0"/>
              <w:left w:val="single" w:color="auto" w:sz="4" w:space="0"/>
              <w:bottom w:val="single" w:color="auto" w:sz="4" w:space="0"/>
              <w:right w:val="single" w:color="auto" w:sz="4" w:space="0"/>
            </w:tcBorders>
            <w:noWrap w:val="0"/>
            <w:vAlign w:val="center"/>
          </w:tcPr>
          <w:p w14:paraId="0DC14F6A">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检测点位：废气排放口（DA-01）</w:t>
            </w:r>
          </w:p>
        </w:tc>
      </w:tr>
      <w:tr w14:paraId="133F75E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2970" w:type="dxa"/>
            <w:gridSpan w:val="4"/>
            <w:tcBorders>
              <w:top w:val="single" w:color="auto" w:sz="4" w:space="0"/>
              <w:left w:val="single" w:color="auto" w:sz="4" w:space="0"/>
              <w:bottom w:val="single" w:color="auto" w:sz="4" w:space="0"/>
              <w:right w:val="single" w:color="auto" w:sz="4" w:space="0"/>
            </w:tcBorders>
            <w:noWrap w:val="0"/>
            <w:vAlign w:val="center"/>
          </w:tcPr>
          <w:p w14:paraId="555341EB">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第一次</w:t>
            </w:r>
          </w:p>
        </w:tc>
        <w:tc>
          <w:tcPr>
            <w:tcW w:w="3381" w:type="dxa"/>
            <w:gridSpan w:val="3"/>
            <w:tcBorders>
              <w:top w:val="single" w:color="auto" w:sz="4" w:space="0"/>
              <w:left w:val="single" w:color="auto" w:sz="4" w:space="0"/>
              <w:bottom w:val="single" w:color="auto" w:sz="4" w:space="0"/>
              <w:right w:val="single" w:color="auto" w:sz="4" w:space="0"/>
            </w:tcBorders>
            <w:shd w:val="clear" w:color="auto" w:fill="auto"/>
            <w:noWrap w:val="0"/>
            <w:vAlign w:val="center"/>
          </w:tcPr>
          <w:p w14:paraId="5F7E8AFD">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第二次</w:t>
            </w:r>
          </w:p>
        </w:tc>
        <w:tc>
          <w:tcPr>
            <w:tcW w:w="3227" w:type="dxa"/>
            <w:gridSpan w:val="4"/>
            <w:tcBorders>
              <w:top w:val="single" w:color="auto" w:sz="4" w:space="0"/>
              <w:left w:val="single" w:color="auto" w:sz="4" w:space="0"/>
              <w:bottom w:val="single" w:color="auto" w:sz="4" w:space="0"/>
              <w:right w:val="single" w:color="auto" w:sz="4" w:space="0"/>
            </w:tcBorders>
            <w:shd w:val="clear" w:color="auto" w:fill="auto"/>
            <w:noWrap w:val="0"/>
            <w:vAlign w:val="center"/>
          </w:tcPr>
          <w:p w14:paraId="213CDDAB">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第三次</w:t>
            </w:r>
          </w:p>
        </w:tc>
      </w:tr>
      <w:tr w14:paraId="4191C45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773" w:type="dxa"/>
            <w:gridSpan w:val="2"/>
            <w:tcBorders>
              <w:top w:val="single" w:color="auto" w:sz="4" w:space="0"/>
              <w:left w:val="single" w:color="auto" w:sz="4" w:space="0"/>
              <w:bottom w:val="single" w:color="auto" w:sz="4" w:space="0"/>
              <w:right w:val="single" w:color="auto" w:sz="4" w:space="0"/>
            </w:tcBorders>
            <w:noWrap w:val="0"/>
            <w:vAlign w:val="center"/>
          </w:tcPr>
          <w:p w14:paraId="5F807A64">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烟气流速（m/s）</w:t>
            </w:r>
          </w:p>
        </w:tc>
        <w:tc>
          <w:tcPr>
            <w:tcW w:w="1197" w:type="dxa"/>
            <w:gridSpan w:val="2"/>
            <w:tcBorders>
              <w:top w:val="single" w:color="auto" w:sz="4" w:space="0"/>
              <w:left w:val="single" w:color="auto" w:sz="4" w:space="0"/>
              <w:bottom w:val="single" w:color="auto" w:sz="4" w:space="0"/>
              <w:right w:val="single" w:color="auto" w:sz="4" w:space="0"/>
            </w:tcBorders>
            <w:noWrap w:val="0"/>
            <w:vAlign w:val="center"/>
          </w:tcPr>
          <w:p w14:paraId="154124DF">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8.2</w:t>
            </w:r>
          </w:p>
        </w:tc>
        <w:tc>
          <w:tcPr>
            <w:tcW w:w="1344" w:type="dxa"/>
            <w:tcBorders>
              <w:top w:val="single" w:color="auto" w:sz="4" w:space="0"/>
              <w:left w:val="single" w:color="auto" w:sz="4" w:space="0"/>
              <w:bottom w:val="single" w:color="auto" w:sz="4" w:space="0"/>
              <w:right w:val="single" w:color="auto" w:sz="4" w:space="0"/>
            </w:tcBorders>
            <w:noWrap w:val="0"/>
            <w:vAlign w:val="center"/>
          </w:tcPr>
          <w:p w14:paraId="082CA10E">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烟气流速（m/s）</w:t>
            </w:r>
          </w:p>
        </w:tc>
        <w:tc>
          <w:tcPr>
            <w:tcW w:w="2037" w:type="dxa"/>
            <w:gridSpan w:val="2"/>
            <w:tcBorders>
              <w:top w:val="single" w:color="auto" w:sz="4" w:space="0"/>
              <w:left w:val="single" w:color="auto" w:sz="4" w:space="0"/>
              <w:bottom w:val="single" w:color="auto" w:sz="4" w:space="0"/>
              <w:right w:val="single" w:color="auto" w:sz="4" w:space="0"/>
            </w:tcBorders>
            <w:noWrap w:val="0"/>
            <w:vAlign w:val="center"/>
          </w:tcPr>
          <w:p w14:paraId="27ACC510">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8.3</w:t>
            </w:r>
          </w:p>
        </w:tc>
        <w:tc>
          <w:tcPr>
            <w:tcW w:w="1589" w:type="dxa"/>
            <w:gridSpan w:val="2"/>
            <w:tcBorders>
              <w:top w:val="single" w:color="auto" w:sz="4" w:space="0"/>
              <w:left w:val="single" w:color="auto" w:sz="4" w:space="0"/>
              <w:bottom w:val="single" w:color="auto" w:sz="4" w:space="0"/>
              <w:right w:val="single" w:color="auto" w:sz="4" w:space="0"/>
            </w:tcBorders>
            <w:noWrap w:val="0"/>
            <w:vAlign w:val="center"/>
          </w:tcPr>
          <w:p w14:paraId="3D38EAD5">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烟气流速（m/s）</w:t>
            </w:r>
          </w:p>
        </w:tc>
        <w:tc>
          <w:tcPr>
            <w:tcW w:w="1638" w:type="dxa"/>
            <w:gridSpan w:val="2"/>
            <w:tcBorders>
              <w:top w:val="single" w:color="auto" w:sz="4" w:space="0"/>
              <w:left w:val="single" w:color="auto" w:sz="4" w:space="0"/>
              <w:bottom w:val="single" w:color="auto" w:sz="4" w:space="0"/>
              <w:right w:val="single" w:color="auto" w:sz="4" w:space="0"/>
            </w:tcBorders>
            <w:noWrap w:val="0"/>
            <w:vAlign w:val="center"/>
          </w:tcPr>
          <w:p w14:paraId="1AC4B405">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8.0</w:t>
            </w:r>
          </w:p>
        </w:tc>
      </w:tr>
      <w:tr w14:paraId="2E50533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773"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69D715AE">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烟气</w:t>
            </w:r>
            <w:r>
              <w:rPr>
                <w:rFonts w:hint="default" w:ascii="Times New Roman" w:hAnsi="Times New Roman" w:eastAsia="宋体" w:cs="Times New Roman"/>
                <w:color w:val="auto"/>
                <w:sz w:val="21"/>
                <w:szCs w:val="21"/>
                <w:highlight w:val="none"/>
                <w:lang w:eastAsia="zh-CN"/>
              </w:rPr>
              <w:t>湿度（</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eastAsia="zh-CN"/>
              </w:rPr>
              <w:t>）</w:t>
            </w:r>
          </w:p>
        </w:tc>
        <w:tc>
          <w:tcPr>
            <w:tcW w:w="1197"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2603A07A">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8.1</w:t>
            </w:r>
          </w:p>
        </w:tc>
        <w:tc>
          <w:tcPr>
            <w:tcW w:w="134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CCE0B7B">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烟气</w:t>
            </w:r>
            <w:r>
              <w:rPr>
                <w:rFonts w:hint="default" w:ascii="Times New Roman" w:hAnsi="Times New Roman" w:eastAsia="宋体" w:cs="Times New Roman"/>
                <w:color w:val="auto"/>
                <w:sz w:val="21"/>
                <w:szCs w:val="21"/>
                <w:highlight w:val="none"/>
                <w:lang w:eastAsia="zh-CN"/>
              </w:rPr>
              <w:t>湿度（</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eastAsia="zh-CN"/>
              </w:rPr>
              <w:t>）</w:t>
            </w:r>
          </w:p>
        </w:tc>
        <w:tc>
          <w:tcPr>
            <w:tcW w:w="2037"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036714B9">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8.2</w:t>
            </w:r>
          </w:p>
        </w:tc>
        <w:tc>
          <w:tcPr>
            <w:tcW w:w="1589"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47BE6455">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烟气</w:t>
            </w:r>
            <w:r>
              <w:rPr>
                <w:rFonts w:hint="default" w:ascii="Times New Roman" w:hAnsi="Times New Roman" w:eastAsia="宋体" w:cs="Times New Roman"/>
                <w:color w:val="auto"/>
                <w:sz w:val="21"/>
                <w:szCs w:val="21"/>
                <w:highlight w:val="none"/>
                <w:lang w:eastAsia="zh-CN"/>
              </w:rPr>
              <w:t>湿度（</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eastAsia="zh-CN"/>
              </w:rPr>
              <w:t>）</w:t>
            </w:r>
          </w:p>
        </w:tc>
        <w:tc>
          <w:tcPr>
            <w:tcW w:w="1638"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1807E709">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8.0</w:t>
            </w:r>
          </w:p>
        </w:tc>
      </w:tr>
      <w:tr w14:paraId="0D2B744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773" w:type="dxa"/>
            <w:gridSpan w:val="2"/>
            <w:tcBorders>
              <w:top w:val="single" w:color="auto" w:sz="4" w:space="0"/>
              <w:left w:val="single" w:color="auto" w:sz="4" w:space="0"/>
              <w:bottom w:val="single" w:color="auto" w:sz="4" w:space="0"/>
              <w:right w:val="single" w:color="auto" w:sz="4" w:space="0"/>
            </w:tcBorders>
            <w:noWrap w:val="0"/>
            <w:vAlign w:val="center"/>
          </w:tcPr>
          <w:p w14:paraId="577FA503">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烟气温度（℃）</w:t>
            </w:r>
          </w:p>
        </w:tc>
        <w:tc>
          <w:tcPr>
            <w:tcW w:w="1197" w:type="dxa"/>
            <w:gridSpan w:val="2"/>
            <w:tcBorders>
              <w:top w:val="single" w:color="auto" w:sz="4" w:space="0"/>
              <w:left w:val="single" w:color="auto" w:sz="4" w:space="0"/>
              <w:bottom w:val="single" w:color="auto" w:sz="4" w:space="0"/>
              <w:right w:val="single" w:color="auto" w:sz="4" w:space="0"/>
            </w:tcBorders>
            <w:noWrap w:val="0"/>
            <w:vAlign w:val="center"/>
          </w:tcPr>
          <w:p w14:paraId="097464E5">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31.6</w:t>
            </w:r>
          </w:p>
        </w:tc>
        <w:tc>
          <w:tcPr>
            <w:tcW w:w="1344" w:type="dxa"/>
            <w:tcBorders>
              <w:top w:val="single" w:color="auto" w:sz="4" w:space="0"/>
              <w:left w:val="single" w:color="auto" w:sz="4" w:space="0"/>
              <w:bottom w:val="single" w:color="auto" w:sz="4" w:space="0"/>
              <w:right w:val="single" w:color="auto" w:sz="4" w:space="0"/>
            </w:tcBorders>
            <w:noWrap w:val="0"/>
            <w:vAlign w:val="center"/>
          </w:tcPr>
          <w:p w14:paraId="016BCFD4">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烟气温度（℃）</w:t>
            </w:r>
          </w:p>
        </w:tc>
        <w:tc>
          <w:tcPr>
            <w:tcW w:w="2037" w:type="dxa"/>
            <w:gridSpan w:val="2"/>
            <w:tcBorders>
              <w:top w:val="single" w:color="auto" w:sz="4" w:space="0"/>
              <w:left w:val="single" w:color="auto" w:sz="4" w:space="0"/>
              <w:bottom w:val="single" w:color="auto" w:sz="4" w:space="0"/>
              <w:right w:val="single" w:color="auto" w:sz="4" w:space="0"/>
            </w:tcBorders>
            <w:noWrap w:val="0"/>
            <w:vAlign w:val="center"/>
          </w:tcPr>
          <w:p w14:paraId="3FA82BB4">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31.4</w:t>
            </w:r>
          </w:p>
        </w:tc>
        <w:tc>
          <w:tcPr>
            <w:tcW w:w="1589" w:type="dxa"/>
            <w:gridSpan w:val="2"/>
            <w:tcBorders>
              <w:top w:val="single" w:color="auto" w:sz="4" w:space="0"/>
              <w:left w:val="single" w:color="auto" w:sz="4" w:space="0"/>
              <w:bottom w:val="single" w:color="auto" w:sz="4" w:space="0"/>
              <w:right w:val="single" w:color="auto" w:sz="4" w:space="0"/>
            </w:tcBorders>
            <w:noWrap w:val="0"/>
            <w:vAlign w:val="center"/>
          </w:tcPr>
          <w:p w14:paraId="07EFE524">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烟气温度（℃）</w:t>
            </w:r>
          </w:p>
        </w:tc>
        <w:tc>
          <w:tcPr>
            <w:tcW w:w="1638" w:type="dxa"/>
            <w:gridSpan w:val="2"/>
            <w:tcBorders>
              <w:top w:val="single" w:color="auto" w:sz="4" w:space="0"/>
              <w:left w:val="single" w:color="auto" w:sz="4" w:space="0"/>
              <w:bottom w:val="single" w:color="auto" w:sz="4" w:space="0"/>
              <w:right w:val="single" w:color="auto" w:sz="4" w:space="0"/>
            </w:tcBorders>
            <w:noWrap w:val="0"/>
            <w:vAlign w:val="center"/>
          </w:tcPr>
          <w:p w14:paraId="09169E32">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31.7</w:t>
            </w:r>
          </w:p>
        </w:tc>
      </w:tr>
      <w:tr w14:paraId="6FFD51C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773" w:type="dxa"/>
            <w:gridSpan w:val="2"/>
            <w:tcBorders>
              <w:top w:val="single" w:color="auto" w:sz="4" w:space="0"/>
              <w:left w:val="single" w:color="auto" w:sz="4" w:space="0"/>
              <w:bottom w:val="single" w:color="auto" w:sz="4" w:space="0"/>
              <w:right w:val="single" w:color="auto" w:sz="4" w:space="0"/>
            </w:tcBorders>
            <w:noWrap w:val="0"/>
            <w:vAlign w:val="center"/>
          </w:tcPr>
          <w:p w14:paraId="514875D6">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烟道截面积（m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p>
        </w:tc>
        <w:tc>
          <w:tcPr>
            <w:tcW w:w="1197" w:type="dxa"/>
            <w:gridSpan w:val="2"/>
            <w:tcBorders>
              <w:top w:val="single" w:color="auto" w:sz="4" w:space="0"/>
              <w:left w:val="single" w:color="auto" w:sz="4" w:space="0"/>
              <w:bottom w:val="single" w:color="auto" w:sz="4" w:space="0"/>
              <w:right w:val="single" w:color="auto" w:sz="4" w:space="0"/>
            </w:tcBorders>
            <w:noWrap w:val="0"/>
            <w:vAlign w:val="center"/>
          </w:tcPr>
          <w:p w14:paraId="76A40107">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0.785</w:t>
            </w:r>
          </w:p>
        </w:tc>
        <w:tc>
          <w:tcPr>
            <w:tcW w:w="1344" w:type="dxa"/>
            <w:tcBorders>
              <w:top w:val="single" w:color="auto" w:sz="4" w:space="0"/>
              <w:left w:val="single" w:color="auto" w:sz="4" w:space="0"/>
              <w:bottom w:val="single" w:color="auto" w:sz="4" w:space="0"/>
              <w:right w:val="single" w:color="auto" w:sz="4" w:space="0"/>
            </w:tcBorders>
            <w:noWrap w:val="0"/>
            <w:vAlign w:val="center"/>
          </w:tcPr>
          <w:p w14:paraId="00390B6E">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烟道截面积（m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p>
        </w:tc>
        <w:tc>
          <w:tcPr>
            <w:tcW w:w="2037" w:type="dxa"/>
            <w:gridSpan w:val="2"/>
            <w:tcBorders>
              <w:top w:val="single" w:color="auto" w:sz="4" w:space="0"/>
              <w:left w:val="single" w:color="auto" w:sz="4" w:space="0"/>
              <w:bottom w:val="single" w:color="auto" w:sz="4" w:space="0"/>
              <w:right w:val="single" w:color="auto" w:sz="4" w:space="0"/>
            </w:tcBorders>
            <w:noWrap w:val="0"/>
            <w:vAlign w:val="center"/>
          </w:tcPr>
          <w:p w14:paraId="0C638A08">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0.785</w:t>
            </w:r>
          </w:p>
        </w:tc>
        <w:tc>
          <w:tcPr>
            <w:tcW w:w="1589" w:type="dxa"/>
            <w:gridSpan w:val="2"/>
            <w:tcBorders>
              <w:top w:val="single" w:color="auto" w:sz="4" w:space="0"/>
              <w:left w:val="single" w:color="auto" w:sz="4" w:space="0"/>
              <w:bottom w:val="single" w:color="auto" w:sz="4" w:space="0"/>
              <w:right w:val="single" w:color="auto" w:sz="4" w:space="0"/>
            </w:tcBorders>
            <w:noWrap w:val="0"/>
            <w:vAlign w:val="center"/>
          </w:tcPr>
          <w:p w14:paraId="0FB44C8A">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烟道截面积（m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p>
        </w:tc>
        <w:tc>
          <w:tcPr>
            <w:tcW w:w="1638" w:type="dxa"/>
            <w:gridSpan w:val="2"/>
            <w:tcBorders>
              <w:top w:val="single" w:color="auto" w:sz="4" w:space="0"/>
              <w:left w:val="single" w:color="auto" w:sz="4" w:space="0"/>
              <w:bottom w:val="single" w:color="auto" w:sz="4" w:space="0"/>
              <w:right w:val="single" w:color="auto" w:sz="4" w:space="0"/>
            </w:tcBorders>
            <w:noWrap w:val="0"/>
            <w:vAlign w:val="center"/>
          </w:tcPr>
          <w:p w14:paraId="3DF81CAE">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0.785</w:t>
            </w:r>
          </w:p>
        </w:tc>
      </w:tr>
      <w:tr w14:paraId="3AB2FF8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9578" w:type="dxa"/>
            <w:gridSpan w:val="11"/>
            <w:tcBorders>
              <w:top w:val="single" w:color="auto" w:sz="4" w:space="0"/>
              <w:left w:val="single" w:color="auto" w:sz="4" w:space="0"/>
              <w:bottom w:val="single" w:color="auto" w:sz="4" w:space="0"/>
              <w:right w:val="single" w:color="auto" w:sz="4" w:space="0"/>
            </w:tcBorders>
            <w:noWrap w:val="0"/>
            <w:vAlign w:val="center"/>
          </w:tcPr>
          <w:p w14:paraId="79129CB2">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检测点位：废气排放口（DA-02）</w:t>
            </w:r>
          </w:p>
        </w:tc>
      </w:tr>
      <w:tr w14:paraId="0254FEC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2970" w:type="dxa"/>
            <w:gridSpan w:val="4"/>
            <w:tcBorders>
              <w:top w:val="single" w:color="auto" w:sz="4" w:space="0"/>
              <w:left w:val="single" w:color="auto" w:sz="4" w:space="0"/>
              <w:bottom w:val="single" w:color="auto" w:sz="4" w:space="0"/>
              <w:right w:val="single" w:color="auto" w:sz="4" w:space="0"/>
            </w:tcBorders>
            <w:shd w:val="clear" w:color="auto" w:fill="auto"/>
            <w:noWrap w:val="0"/>
            <w:vAlign w:val="center"/>
          </w:tcPr>
          <w:p w14:paraId="0417F3EB">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第一次</w:t>
            </w:r>
          </w:p>
        </w:tc>
        <w:tc>
          <w:tcPr>
            <w:tcW w:w="3381" w:type="dxa"/>
            <w:gridSpan w:val="3"/>
            <w:tcBorders>
              <w:top w:val="single" w:color="auto" w:sz="4" w:space="0"/>
              <w:left w:val="single" w:color="auto" w:sz="4" w:space="0"/>
              <w:bottom w:val="single" w:color="auto" w:sz="4" w:space="0"/>
              <w:right w:val="single" w:color="auto" w:sz="4" w:space="0"/>
            </w:tcBorders>
            <w:shd w:val="clear" w:color="auto" w:fill="auto"/>
            <w:noWrap w:val="0"/>
            <w:vAlign w:val="center"/>
          </w:tcPr>
          <w:p w14:paraId="34D68C30">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第二次</w:t>
            </w:r>
          </w:p>
        </w:tc>
        <w:tc>
          <w:tcPr>
            <w:tcW w:w="3227" w:type="dxa"/>
            <w:gridSpan w:val="4"/>
            <w:tcBorders>
              <w:top w:val="single" w:color="auto" w:sz="4" w:space="0"/>
              <w:left w:val="single" w:color="auto" w:sz="4" w:space="0"/>
              <w:bottom w:val="single" w:color="auto" w:sz="4" w:space="0"/>
              <w:right w:val="single" w:color="auto" w:sz="4" w:space="0"/>
            </w:tcBorders>
            <w:noWrap w:val="0"/>
            <w:vAlign w:val="center"/>
          </w:tcPr>
          <w:p w14:paraId="7FDD9280">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第三次</w:t>
            </w:r>
          </w:p>
        </w:tc>
      </w:tr>
      <w:tr w14:paraId="274AEEB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773"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5E84FF88">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烟气流速（m/s）</w:t>
            </w:r>
          </w:p>
        </w:tc>
        <w:tc>
          <w:tcPr>
            <w:tcW w:w="1197"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65E0A42E">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6.9</w:t>
            </w:r>
          </w:p>
        </w:tc>
        <w:tc>
          <w:tcPr>
            <w:tcW w:w="134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B0924D1">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烟气流速（m/s）</w:t>
            </w:r>
          </w:p>
        </w:tc>
        <w:tc>
          <w:tcPr>
            <w:tcW w:w="2037"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37E3A77D">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7.2</w:t>
            </w:r>
          </w:p>
        </w:tc>
        <w:tc>
          <w:tcPr>
            <w:tcW w:w="1589"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0815FB76">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烟气流速（m/s）</w:t>
            </w:r>
          </w:p>
        </w:tc>
        <w:tc>
          <w:tcPr>
            <w:tcW w:w="1638"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56C7B7D6">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6.9</w:t>
            </w:r>
          </w:p>
        </w:tc>
      </w:tr>
      <w:tr w14:paraId="77E7EB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773"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7E280D51">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烟气</w:t>
            </w:r>
            <w:r>
              <w:rPr>
                <w:rFonts w:hint="default" w:ascii="Times New Roman" w:hAnsi="Times New Roman" w:eastAsia="宋体" w:cs="Times New Roman"/>
                <w:color w:val="auto"/>
                <w:sz w:val="21"/>
                <w:szCs w:val="21"/>
                <w:highlight w:val="none"/>
                <w:lang w:eastAsia="zh-CN"/>
              </w:rPr>
              <w:t>湿度（</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eastAsia="zh-CN"/>
              </w:rPr>
              <w:t>）</w:t>
            </w:r>
          </w:p>
        </w:tc>
        <w:tc>
          <w:tcPr>
            <w:tcW w:w="1197"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26CA0457">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8.0</w:t>
            </w:r>
          </w:p>
        </w:tc>
        <w:tc>
          <w:tcPr>
            <w:tcW w:w="134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CC12EF0">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烟气</w:t>
            </w:r>
            <w:r>
              <w:rPr>
                <w:rFonts w:hint="default" w:ascii="Times New Roman" w:hAnsi="Times New Roman" w:eastAsia="宋体" w:cs="Times New Roman"/>
                <w:color w:val="auto"/>
                <w:sz w:val="21"/>
                <w:szCs w:val="21"/>
                <w:highlight w:val="none"/>
                <w:lang w:eastAsia="zh-CN"/>
              </w:rPr>
              <w:t>湿度（</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eastAsia="zh-CN"/>
              </w:rPr>
              <w:t>）</w:t>
            </w:r>
          </w:p>
        </w:tc>
        <w:tc>
          <w:tcPr>
            <w:tcW w:w="2037"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44784485">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7.8</w:t>
            </w:r>
          </w:p>
        </w:tc>
        <w:tc>
          <w:tcPr>
            <w:tcW w:w="1589"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15C1D6A4">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烟气</w:t>
            </w:r>
            <w:r>
              <w:rPr>
                <w:rFonts w:hint="default" w:ascii="Times New Roman" w:hAnsi="Times New Roman" w:eastAsia="宋体" w:cs="Times New Roman"/>
                <w:color w:val="auto"/>
                <w:sz w:val="21"/>
                <w:szCs w:val="21"/>
                <w:highlight w:val="none"/>
                <w:lang w:eastAsia="zh-CN"/>
              </w:rPr>
              <w:t>湿度（</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eastAsia="zh-CN"/>
              </w:rPr>
              <w:t>）</w:t>
            </w:r>
          </w:p>
        </w:tc>
        <w:tc>
          <w:tcPr>
            <w:tcW w:w="1638"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77B84653">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7.7</w:t>
            </w:r>
          </w:p>
        </w:tc>
      </w:tr>
      <w:tr w14:paraId="24181F6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773"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51E32C54">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烟气温度（℃）</w:t>
            </w:r>
          </w:p>
        </w:tc>
        <w:tc>
          <w:tcPr>
            <w:tcW w:w="1197"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5B7671C5">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29.8</w:t>
            </w:r>
          </w:p>
        </w:tc>
        <w:tc>
          <w:tcPr>
            <w:tcW w:w="134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7CFAD67">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烟气温度（℃）</w:t>
            </w:r>
          </w:p>
        </w:tc>
        <w:tc>
          <w:tcPr>
            <w:tcW w:w="2037"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166304CC">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30.4</w:t>
            </w:r>
          </w:p>
        </w:tc>
        <w:tc>
          <w:tcPr>
            <w:tcW w:w="1589"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56B2D05B">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烟气温度（℃）</w:t>
            </w:r>
          </w:p>
        </w:tc>
        <w:tc>
          <w:tcPr>
            <w:tcW w:w="1638"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7300E036">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31.1</w:t>
            </w:r>
          </w:p>
        </w:tc>
      </w:tr>
      <w:tr w14:paraId="0D1A2B3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773"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3A1FDE88">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烟道截面积（m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p>
        </w:tc>
        <w:tc>
          <w:tcPr>
            <w:tcW w:w="1197"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5A02FEE7">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1.7671</w:t>
            </w:r>
          </w:p>
        </w:tc>
        <w:tc>
          <w:tcPr>
            <w:tcW w:w="134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F952549">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烟道截面积（m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p>
        </w:tc>
        <w:tc>
          <w:tcPr>
            <w:tcW w:w="2037"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2182D4F4">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1.7671</w:t>
            </w:r>
          </w:p>
        </w:tc>
        <w:tc>
          <w:tcPr>
            <w:tcW w:w="1589"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552EA149">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烟道截面积（m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p>
        </w:tc>
        <w:tc>
          <w:tcPr>
            <w:tcW w:w="1638"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643BB40D">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1.7671</w:t>
            </w:r>
          </w:p>
        </w:tc>
      </w:tr>
      <w:tr w14:paraId="253D205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9578" w:type="dxa"/>
            <w:gridSpan w:val="11"/>
            <w:tcBorders>
              <w:top w:val="single" w:color="auto" w:sz="4" w:space="0"/>
              <w:left w:val="single" w:color="auto" w:sz="4" w:space="0"/>
              <w:bottom w:val="single" w:color="auto" w:sz="4" w:space="0"/>
              <w:right w:val="single" w:color="auto" w:sz="4" w:space="0"/>
            </w:tcBorders>
            <w:noWrap w:val="0"/>
            <w:vAlign w:val="center"/>
          </w:tcPr>
          <w:p w14:paraId="63FD006E">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检测项目及结果</w:t>
            </w:r>
          </w:p>
        </w:tc>
      </w:tr>
      <w:tr w14:paraId="3DD67A6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312" w:type="dxa"/>
            <w:vMerge w:val="restart"/>
            <w:tcBorders>
              <w:top w:val="single" w:color="auto" w:sz="4" w:space="0"/>
              <w:left w:val="single" w:color="auto" w:sz="4" w:space="0"/>
              <w:right w:val="single" w:color="auto" w:sz="4" w:space="0"/>
            </w:tcBorders>
            <w:noWrap w:val="0"/>
            <w:vAlign w:val="center"/>
          </w:tcPr>
          <w:p w14:paraId="3F4B11E5">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检测</w:t>
            </w:r>
            <w:r>
              <w:rPr>
                <w:rFonts w:hint="default" w:ascii="Times New Roman" w:hAnsi="Times New Roman" w:eastAsia="宋体" w:cs="Times New Roman"/>
                <w:color w:val="auto"/>
                <w:sz w:val="21"/>
                <w:szCs w:val="21"/>
                <w:highlight w:val="none"/>
              </w:rPr>
              <w:t>点位</w:t>
            </w:r>
          </w:p>
          <w:p w14:paraId="1938923D">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及日期</w:t>
            </w:r>
          </w:p>
        </w:tc>
        <w:tc>
          <w:tcPr>
            <w:tcW w:w="774" w:type="dxa"/>
            <w:gridSpan w:val="2"/>
            <w:vMerge w:val="restart"/>
            <w:tcBorders>
              <w:top w:val="single" w:color="auto" w:sz="4" w:space="0"/>
              <w:left w:val="single" w:color="auto" w:sz="4" w:space="0"/>
              <w:right w:val="single" w:color="auto" w:sz="4" w:space="0"/>
            </w:tcBorders>
            <w:noWrap w:val="0"/>
            <w:vAlign w:val="center"/>
          </w:tcPr>
          <w:p w14:paraId="50273CA2">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w:t>
            </w:r>
          </w:p>
          <w:p w14:paraId="54212D4A">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因子</w:t>
            </w:r>
          </w:p>
        </w:tc>
        <w:tc>
          <w:tcPr>
            <w:tcW w:w="884" w:type="dxa"/>
            <w:vMerge w:val="restart"/>
            <w:tcBorders>
              <w:top w:val="single" w:color="auto" w:sz="4" w:space="0"/>
              <w:left w:val="single" w:color="auto" w:sz="4" w:space="0"/>
              <w:right w:val="single" w:color="auto" w:sz="4" w:space="0"/>
            </w:tcBorders>
            <w:noWrap w:val="0"/>
            <w:vAlign w:val="center"/>
          </w:tcPr>
          <w:p w14:paraId="7BC95EB1">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w:t>
            </w:r>
          </w:p>
          <w:p w14:paraId="2D429594">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频次</w:t>
            </w:r>
          </w:p>
        </w:tc>
        <w:tc>
          <w:tcPr>
            <w:tcW w:w="1344" w:type="dxa"/>
            <w:vMerge w:val="restart"/>
            <w:tcBorders>
              <w:top w:val="single" w:color="auto" w:sz="4" w:space="0"/>
              <w:left w:val="single" w:color="auto" w:sz="4" w:space="0"/>
              <w:right w:val="single" w:color="auto" w:sz="4" w:space="0"/>
            </w:tcBorders>
            <w:noWrap w:val="0"/>
            <w:vAlign w:val="center"/>
          </w:tcPr>
          <w:p w14:paraId="737A4177">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标干流量</w:t>
            </w:r>
          </w:p>
          <w:p w14:paraId="039CEE02">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/h）</w:t>
            </w:r>
          </w:p>
        </w:tc>
        <w:tc>
          <w:tcPr>
            <w:tcW w:w="2403" w:type="dxa"/>
            <w:gridSpan w:val="3"/>
            <w:tcBorders>
              <w:top w:val="single" w:color="auto" w:sz="4" w:space="0"/>
              <w:left w:val="single" w:color="auto" w:sz="4" w:space="0"/>
              <w:right w:val="single" w:color="auto" w:sz="4" w:space="0"/>
            </w:tcBorders>
            <w:noWrap w:val="0"/>
            <w:vAlign w:val="center"/>
          </w:tcPr>
          <w:p w14:paraId="41217F67">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检测结果</w:t>
            </w:r>
          </w:p>
        </w:tc>
        <w:tc>
          <w:tcPr>
            <w:tcW w:w="2271" w:type="dxa"/>
            <w:gridSpan w:val="2"/>
            <w:tcBorders>
              <w:top w:val="single" w:color="auto" w:sz="4" w:space="0"/>
              <w:left w:val="single" w:color="auto" w:sz="4" w:space="0"/>
              <w:right w:val="single" w:color="auto" w:sz="4" w:space="0"/>
            </w:tcBorders>
            <w:noWrap w:val="0"/>
            <w:vAlign w:val="center"/>
          </w:tcPr>
          <w:p w14:paraId="0BFA80DA">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标准限值</w:t>
            </w:r>
          </w:p>
        </w:tc>
        <w:tc>
          <w:tcPr>
            <w:tcW w:w="590" w:type="dxa"/>
            <w:vMerge w:val="restart"/>
            <w:tcBorders>
              <w:top w:val="single" w:color="auto" w:sz="4" w:space="0"/>
              <w:left w:val="single" w:color="auto" w:sz="4" w:space="0"/>
              <w:right w:val="single" w:color="auto" w:sz="4" w:space="0"/>
            </w:tcBorders>
            <w:noWrap w:val="0"/>
            <w:vAlign w:val="center"/>
          </w:tcPr>
          <w:p w14:paraId="6D1FA6FD">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评价</w:t>
            </w:r>
          </w:p>
        </w:tc>
      </w:tr>
      <w:tr w14:paraId="6B688FF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1312" w:type="dxa"/>
            <w:vMerge w:val="continue"/>
            <w:tcBorders>
              <w:left w:val="single" w:color="auto" w:sz="4" w:space="0"/>
              <w:bottom w:val="single" w:color="auto" w:sz="4" w:space="0"/>
              <w:right w:val="single" w:color="auto" w:sz="4" w:space="0"/>
            </w:tcBorders>
            <w:noWrap w:val="0"/>
            <w:vAlign w:val="center"/>
          </w:tcPr>
          <w:p w14:paraId="7CAF44AE">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p>
        </w:tc>
        <w:tc>
          <w:tcPr>
            <w:tcW w:w="774" w:type="dxa"/>
            <w:gridSpan w:val="2"/>
            <w:vMerge w:val="continue"/>
            <w:tcBorders>
              <w:left w:val="single" w:color="auto" w:sz="4" w:space="0"/>
              <w:bottom w:val="single" w:color="auto" w:sz="4" w:space="0"/>
              <w:right w:val="single" w:color="auto" w:sz="4" w:space="0"/>
            </w:tcBorders>
            <w:noWrap w:val="0"/>
            <w:vAlign w:val="center"/>
          </w:tcPr>
          <w:p w14:paraId="7405B273">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p>
        </w:tc>
        <w:tc>
          <w:tcPr>
            <w:tcW w:w="884" w:type="dxa"/>
            <w:vMerge w:val="continue"/>
            <w:tcBorders>
              <w:left w:val="single" w:color="auto" w:sz="4" w:space="0"/>
              <w:bottom w:val="single" w:color="auto" w:sz="4" w:space="0"/>
              <w:right w:val="single" w:color="auto" w:sz="4" w:space="0"/>
            </w:tcBorders>
            <w:noWrap w:val="0"/>
            <w:vAlign w:val="center"/>
          </w:tcPr>
          <w:p w14:paraId="3FA78AD5">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p>
        </w:tc>
        <w:tc>
          <w:tcPr>
            <w:tcW w:w="1344" w:type="dxa"/>
            <w:vMerge w:val="continue"/>
            <w:tcBorders>
              <w:left w:val="single" w:color="auto" w:sz="4" w:space="0"/>
              <w:bottom w:val="single" w:color="auto" w:sz="4" w:space="0"/>
              <w:right w:val="single" w:color="auto" w:sz="4" w:space="0"/>
            </w:tcBorders>
            <w:noWrap w:val="0"/>
            <w:vAlign w:val="center"/>
          </w:tcPr>
          <w:p w14:paraId="3970C486">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p>
        </w:tc>
        <w:tc>
          <w:tcPr>
            <w:tcW w:w="1195" w:type="dxa"/>
            <w:tcBorders>
              <w:left w:val="single" w:color="auto" w:sz="4" w:space="0"/>
              <w:bottom w:val="single" w:color="auto" w:sz="4" w:space="0"/>
              <w:right w:val="single" w:color="auto" w:sz="4" w:space="0"/>
            </w:tcBorders>
            <w:noWrap w:val="0"/>
            <w:vAlign w:val="center"/>
          </w:tcPr>
          <w:p w14:paraId="7B1C6983">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排放浓度</w:t>
            </w:r>
          </w:p>
          <w:p w14:paraId="56F9A6A5">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lang w:eastAsia="zh-CN"/>
              </w:rPr>
              <w:t>）</w:t>
            </w:r>
          </w:p>
        </w:tc>
        <w:tc>
          <w:tcPr>
            <w:tcW w:w="1208" w:type="dxa"/>
            <w:gridSpan w:val="2"/>
            <w:tcBorders>
              <w:left w:val="single" w:color="auto" w:sz="4" w:space="0"/>
              <w:bottom w:val="single" w:color="auto" w:sz="4" w:space="0"/>
              <w:right w:val="single" w:color="auto" w:sz="4" w:space="0"/>
            </w:tcBorders>
            <w:noWrap w:val="0"/>
            <w:vAlign w:val="center"/>
          </w:tcPr>
          <w:p w14:paraId="18BCB907">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排放速率</w:t>
            </w:r>
          </w:p>
          <w:p w14:paraId="0EA61285">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kg/h</w:t>
            </w:r>
            <w:r>
              <w:rPr>
                <w:rFonts w:hint="default" w:ascii="Times New Roman" w:hAnsi="Times New Roman" w:eastAsia="宋体" w:cs="Times New Roman"/>
                <w:color w:val="auto"/>
                <w:sz w:val="21"/>
                <w:szCs w:val="21"/>
                <w:highlight w:val="none"/>
                <w:lang w:eastAsia="zh-CN"/>
              </w:rPr>
              <w:t>）</w:t>
            </w:r>
          </w:p>
        </w:tc>
        <w:tc>
          <w:tcPr>
            <w:tcW w:w="1223" w:type="dxa"/>
            <w:tcBorders>
              <w:left w:val="single" w:color="auto" w:sz="4" w:space="0"/>
              <w:bottom w:val="single" w:color="auto" w:sz="4" w:space="0"/>
              <w:right w:val="single" w:color="auto" w:sz="4" w:space="0"/>
            </w:tcBorders>
            <w:shd w:val="clear" w:color="auto" w:fill="auto"/>
            <w:noWrap w:val="0"/>
            <w:vAlign w:val="center"/>
          </w:tcPr>
          <w:p w14:paraId="061DB06A">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排放浓度</w:t>
            </w:r>
          </w:p>
          <w:p w14:paraId="0CFCECCD">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lang w:eastAsia="zh-CN"/>
              </w:rPr>
              <w:t>）</w:t>
            </w:r>
          </w:p>
        </w:tc>
        <w:tc>
          <w:tcPr>
            <w:tcW w:w="1048" w:type="dxa"/>
            <w:tcBorders>
              <w:left w:val="single" w:color="auto" w:sz="4" w:space="0"/>
              <w:bottom w:val="single" w:color="auto" w:sz="4" w:space="0"/>
              <w:right w:val="single" w:color="auto" w:sz="4" w:space="0"/>
            </w:tcBorders>
            <w:shd w:val="clear" w:color="auto" w:fill="auto"/>
            <w:noWrap w:val="0"/>
            <w:vAlign w:val="center"/>
          </w:tcPr>
          <w:p w14:paraId="6F7210BA">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排放速率</w:t>
            </w:r>
          </w:p>
          <w:p w14:paraId="3DC6A29E">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kg/h</w:t>
            </w:r>
            <w:r>
              <w:rPr>
                <w:rFonts w:hint="default" w:ascii="Times New Roman" w:hAnsi="Times New Roman" w:eastAsia="宋体" w:cs="Times New Roman"/>
                <w:color w:val="auto"/>
                <w:sz w:val="21"/>
                <w:szCs w:val="21"/>
                <w:highlight w:val="none"/>
                <w:lang w:eastAsia="zh-CN"/>
              </w:rPr>
              <w:t>）</w:t>
            </w:r>
          </w:p>
        </w:tc>
        <w:tc>
          <w:tcPr>
            <w:tcW w:w="590" w:type="dxa"/>
            <w:vMerge w:val="continue"/>
            <w:tcBorders>
              <w:left w:val="single" w:color="auto" w:sz="4" w:space="0"/>
              <w:bottom w:val="single" w:color="auto" w:sz="4" w:space="0"/>
              <w:right w:val="single" w:color="auto" w:sz="4" w:space="0"/>
            </w:tcBorders>
            <w:noWrap w:val="0"/>
            <w:vAlign w:val="center"/>
          </w:tcPr>
          <w:p w14:paraId="662D0EB5">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eastAsia="zh-CN"/>
              </w:rPr>
            </w:pPr>
          </w:p>
        </w:tc>
      </w:tr>
      <w:tr w14:paraId="564AD66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312" w:type="dxa"/>
            <w:vMerge w:val="restart"/>
            <w:tcBorders>
              <w:top w:val="single" w:color="auto" w:sz="4" w:space="0"/>
              <w:left w:val="single" w:color="auto" w:sz="4" w:space="0"/>
              <w:right w:val="single" w:color="auto" w:sz="4" w:space="0"/>
            </w:tcBorders>
            <w:noWrap w:val="0"/>
            <w:vAlign w:val="center"/>
          </w:tcPr>
          <w:p w14:paraId="308D3BE0">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废气排放口（DA-01）2026-04-23</w:t>
            </w:r>
          </w:p>
        </w:tc>
        <w:tc>
          <w:tcPr>
            <w:tcW w:w="774" w:type="dxa"/>
            <w:gridSpan w:val="2"/>
            <w:vMerge w:val="restart"/>
            <w:tcBorders>
              <w:top w:val="single" w:color="auto" w:sz="4" w:space="0"/>
              <w:left w:val="single" w:color="auto" w:sz="4" w:space="0"/>
              <w:right w:val="single" w:color="auto" w:sz="4" w:space="0"/>
            </w:tcBorders>
            <w:shd w:val="clear" w:color="auto" w:fill="auto"/>
            <w:noWrap w:val="0"/>
            <w:vAlign w:val="center"/>
          </w:tcPr>
          <w:p w14:paraId="1B6ACDCE">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颗粒物</w:t>
            </w:r>
          </w:p>
        </w:tc>
        <w:tc>
          <w:tcPr>
            <w:tcW w:w="88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5D0153B">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第一次</w:t>
            </w:r>
          </w:p>
        </w:tc>
        <w:tc>
          <w:tcPr>
            <w:tcW w:w="134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2ACDF3E">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19107</w:t>
            </w:r>
          </w:p>
        </w:tc>
        <w:tc>
          <w:tcPr>
            <w:tcW w:w="119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9AA65C8">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4.5</w:t>
            </w:r>
          </w:p>
        </w:tc>
        <w:tc>
          <w:tcPr>
            <w:tcW w:w="1208" w:type="dxa"/>
            <w:gridSpan w:val="2"/>
            <w:tcBorders>
              <w:top w:val="single" w:color="auto" w:sz="4" w:space="0"/>
              <w:left w:val="single" w:color="auto" w:sz="4" w:space="0"/>
              <w:right w:val="single" w:color="auto" w:sz="4" w:space="0"/>
            </w:tcBorders>
            <w:shd w:val="clear" w:color="auto" w:fill="auto"/>
            <w:noWrap w:val="0"/>
            <w:vAlign w:val="center"/>
          </w:tcPr>
          <w:p w14:paraId="2D0D4F64">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0.086</w:t>
            </w:r>
          </w:p>
        </w:tc>
        <w:tc>
          <w:tcPr>
            <w:tcW w:w="122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0155B80">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10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C743862">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59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C72EC1B">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r>
      <w:tr w14:paraId="58171AB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312" w:type="dxa"/>
            <w:vMerge w:val="continue"/>
            <w:tcBorders>
              <w:left w:val="single" w:color="auto" w:sz="4" w:space="0"/>
              <w:right w:val="single" w:color="auto" w:sz="4" w:space="0"/>
            </w:tcBorders>
            <w:noWrap w:val="0"/>
            <w:vAlign w:val="center"/>
          </w:tcPr>
          <w:p w14:paraId="77F2886A">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p>
        </w:tc>
        <w:tc>
          <w:tcPr>
            <w:tcW w:w="774" w:type="dxa"/>
            <w:gridSpan w:val="2"/>
            <w:vMerge w:val="continue"/>
            <w:tcBorders>
              <w:left w:val="single" w:color="auto" w:sz="4" w:space="0"/>
              <w:right w:val="single" w:color="auto" w:sz="4" w:space="0"/>
            </w:tcBorders>
            <w:noWrap w:val="0"/>
            <w:vAlign w:val="center"/>
          </w:tcPr>
          <w:p w14:paraId="3809215B">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sz w:val="21"/>
                <w:szCs w:val="21"/>
                <w:highlight w:val="none"/>
              </w:rPr>
            </w:pPr>
          </w:p>
        </w:tc>
        <w:tc>
          <w:tcPr>
            <w:tcW w:w="88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3595C1A">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第二次</w:t>
            </w:r>
          </w:p>
        </w:tc>
        <w:tc>
          <w:tcPr>
            <w:tcW w:w="134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4032D4A">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19331</w:t>
            </w:r>
          </w:p>
        </w:tc>
        <w:tc>
          <w:tcPr>
            <w:tcW w:w="119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E5616EE">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4.2</w:t>
            </w:r>
          </w:p>
        </w:tc>
        <w:tc>
          <w:tcPr>
            <w:tcW w:w="1208" w:type="dxa"/>
            <w:gridSpan w:val="2"/>
            <w:tcBorders>
              <w:left w:val="single" w:color="auto" w:sz="4" w:space="0"/>
              <w:right w:val="single" w:color="auto" w:sz="4" w:space="0"/>
            </w:tcBorders>
            <w:shd w:val="clear" w:color="auto" w:fill="auto"/>
            <w:noWrap w:val="0"/>
            <w:vAlign w:val="center"/>
          </w:tcPr>
          <w:p w14:paraId="00D42F33">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0.081</w:t>
            </w:r>
          </w:p>
        </w:tc>
        <w:tc>
          <w:tcPr>
            <w:tcW w:w="122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5794237">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10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8829151">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59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38527BB">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r>
      <w:tr w14:paraId="4F6E0F7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312" w:type="dxa"/>
            <w:vMerge w:val="continue"/>
            <w:tcBorders>
              <w:left w:val="single" w:color="auto" w:sz="4" w:space="0"/>
              <w:right w:val="single" w:color="auto" w:sz="4" w:space="0"/>
            </w:tcBorders>
            <w:noWrap w:val="0"/>
            <w:vAlign w:val="center"/>
          </w:tcPr>
          <w:p w14:paraId="0A0E065C">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p>
        </w:tc>
        <w:tc>
          <w:tcPr>
            <w:tcW w:w="774" w:type="dxa"/>
            <w:gridSpan w:val="2"/>
            <w:vMerge w:val="continue"/>
            <w:tcBorders>
              <w:left w:val="single" w:color="auto" w:sz="4" w:space="0"/>
              <w:right w:val="single" w:color="auto" w:sz="4" w:space="0"/>
            </w:tcBorders>
            <w:noWrap w:val="0"/>
            <w:vAlign w:val="center"/>
          </w:tcPr>
          <w:p w14:paraId="3B18096D">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sz w:val="21"/>
                <w:szCs w:val="21"/>
                <w:highlight w:val="none"/>
              </w:rPr>
            </w:pPr>
          </w:p>
        </w:tc>
        <w:tc>
          <w:tcPr>
            <w:tcW w:w="88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284C03D">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第三次</w:t>
            </w:r>
          </w:p>
        </w:tc>
        <w:tc>
          <w:tcPr>
            <w:tcW w:w="134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748DA44">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18657</w:t>
            </w:r>
          </w:p>
        </w:tc>
        <w:tc>
          <w:tcPr>
            <w:tcW w:w="119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710FB3A">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4.1</w:t>
            </w:r>
          </w:p>
        </w:tc>
        <w:tc>
          <w:tcPr>
            <w:tcW w:w="1208" w:type="dxa"/>
            <w:gridSpan w:val="2"/>
            <w:tcBorders>
              <w:left w:val="single" w:color="auto" w:sz="4" w:space="0"/>
              <w:right w:val="single" w:color="auto" w:sz="4" w:space="0"/>
            </w:tcBorders>
            <w:shd w:val="clear" w:color="auto" w:fill="auto"/>
            <w:noWrap w:val="0"/>
            <w:vAlign w:val="center"/>
          </w:tcPr>
          <w:p w14:paraId="35A80E95">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0.076</w:t>
            </w:r>
          </w:p>
        </w:tc>
        <w:tc>
          <w:tcPr>
            <w:tcW w:w="122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B297158">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10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117136E">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59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73CC4FE">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r>
      <w:tr w14:paraId="6C393CF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1312" w:type="dxa"/>
            <w:vMerge w:val="continue"/>
            <w:tcBorders>
              <w:left w:val="single" w:color="auto" w:sz="4" w:space="0"/>
              <w:right w:val="single" w:color="auto" w:sz="4" w:space="0"/>
            </w:tcBorders>
            <w:noWrap w:val="0"/>
            <w:vAlign w:val="center"/>
          </w:tcPr>
          <w:p w14:paraId="67F31482">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p>
        </w:tc>
        <w:tc>
          <w:tcPr>
            <w:tcW w:w="774" w:type="dxa"/>
            <w:gridSpan w:val="2"/>
            <w:vMerge w:val="continue"/>
            <w:tcBorders>
              <w:left w:val="single" w:color="auto" w:sz="4" w:space="0"/>
              <w:right w:val="single" w:color="auto" w:sz="4" w:space="0"/>
            </w:tcBorders>
            <w:noWrap w:val="0"/>
            <w:vAlign w:val="center"/>
          </w:tcPr>
          <w:p w14:paraId="6053C8BC">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sz w:val="21"/>
                <w:szCs w:val="21"/>
                <w:highlight w:val="none"/>
              </w:rPr>
            </w:pPr>
          </w:p>
        </w:tc>
        <w:tc>
          <w:tcPr>
            <w:tcW w:w="2228"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20EE3554">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w:t>
            </w:r>
          </w:p>
        </w:tc>
        <w:tc>
          <w:tcPr>
            <w:tcW w:w="119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4656FBF">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4.5（最大值）</w:t>
            </w:r>
          </w:p>
        </w:tc>
        <w:tc>
          <w:tcPr>
            <w:tcW w:w="1208" w:type="dxa"/>
            <w:gridSpan w:val="2"/>
            <w:tcBorders>
              <w:left w:val="single" w:color="auto" w:sz="4" w:space="0"/>
              <w:right w:val="single" w:color="auto" w:sz="4" w:space="0"/>
            </w:tcBorders>
            <w:noWrap w:val="0"/>
            <w:vAlign w:val="center"/>
          </w:tcPr>
          <w:p w14:paraId="38F41657">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0.081（平均值）</w:t>
            </w:r>
          </w:p>
        </w:tc>
        <w:tc>
          <w:tcPr>
            <w:tcW w:w="122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ADD9546">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120</w:t>
            </w:r>
          </w:p>
        </w:tc>
        <w:tc>
          <w:tcPr>
            <w:tcW w:w="10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7212AA0">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72</w:t>
            </w:r>
          </w:p>
        </w:tc>
        <w:tc>
          <w:tcPr>
            <w:tcW w:w="59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4779B4E">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14:paraId="0FDD3B9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312" w:type="dxa"/>
            <w:vMerge w:val="restart"/>
            <w:tcBorders>
              <w:left w:val="single" w:color="auto" w:sz="4" w:space="0"/>
              <w:right w:val="single" w:color="auto" w:sz="4" w:space="0"/>
            </w:tcBorders>
            <w:shd w:val="clear" w:color="auto" w:fill="auto"/>
            <w:noWrap w:val="0"/>
            <w:vAlign w:val="center"/>
          </w:tcPr>
          <w:p w14:paraId="14855618">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废气排放口（DA-02）2026-04-23</w:t>
            </w:r>
          </w:p>
        </w:tc>
        <w:tc>
          <w:tcPr>
            <w:tcW w:w="774" w:type="dxa"/>
            <w:gridSpan w:val="2"/>
            <w:vMerge w:val="restart"/>
            <w:tcBorders>
              <w:left w:val="single" w:color="auto" w:sz="4" w:space="0"/>
              <w:right w:val="single" w:color="auto" w:sz="4" w:space="0"/>
            </w:tcBorders>
            <w:shd w:val="clear" w:color="auto" w:fill="auto"/>
            <w:noWrap w:val="0"/>
            <w:vAlign w:val="center"/>
          </w:tcPr>
          <w:p w14:paraId="6218A75A">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颗粒物</w:t>
            </w:r>
          </w:p>
        </w:tc>
        <w:tc>
          <w:tcPr>
            <w:tcW w:w="884" w:type="dxa"/>
            <w:tcBorders>
              <w:left w:val="single" w:color="auto" w:sz="4" w:space="0"/>
              <w:right w:val="single" w:color="auto" w:sz="4" w:space="0"/>
            </w:tcBorders>
            <w:shd w:val="clear" w:color="auto" w:fill="auto"/>
            <w:noWrap w:val="0"/>
            <w:vAlign w:val="center"/>
          </w:tcPr>
          <w:p w14:paraId="1E83705F">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第一次</w:t>
            </w:r>
          </w:p>
        </w:tc>
        <w:tc>
          <w:tcPr>
            <w:tcW w:w="1344" w:type="dxa"/>
            <w:tcBorders>
              <w:left w:val="single" w:color="auto" w:sz="4" w:space="0"/>
              <w:right w:val="single" w:color="auto" w:sz="4" w:space="0"/>
            </w:tcBorders>
            <w:shd w:val="clear" w:color="auto" w:fill="auto"/>
            <w:noWrap w:val="0"/>
            <w:vAlign w:val="center"/>
          </w:tcPr>
          <w:p w14:paraId="389F25B2">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36544</w:t>
            </w:r>
          </w:p>
        </w:tc>
        <w:tc>
          <w:tcPr>
            <w:tcW w:w="119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DB02D82">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5.0</w:t>
            </w:r>
          </w:p>
        </w:tc>
        <w:tc>
          <w:tcPr>
            <w:tcW w:w="1208" w:type="dxa"/>
            <w:gridSpan w:val="2"/>
            <w:tcBorders>
              <w:left w:val="single" w:color="auto" w:sz="4" w:space="0"/>
              <w:right w:val="single" w:color="auto" w:sz="4" w:space="0"/>
            </w:tcBorders>
            <w:shd w:val="clear" w:color="auto" w:fill="auto"/>
            <w:noWrap w:val="0"/>
            <w:vAlign w:val="center"/>
          </w:tcPr>
          <w:p w14:paraId="1BC06647">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0.18</w:t>
            </w:r>
          </w:p>
        </w:tc>
        <w:tc>
          <w:tcPr>
            <w:tcW w:w="122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B2FEE5B">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10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5AE63E2">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59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3DE2615">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r>
      <w:tr w14:paraId="4BBC736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312" w:type="dxa"/>
            <w:vMerge w:val="continue"/>
            <w:tcBorders>
              <w:left w:val="single" w:color="auto" w:sz="4" w:space="0"/>
              <w:right w:val="single" w:color="auto" w:sz="4" w:space="0"/>
            </w:tcBorders>
            <w:noWrap w:val="0"/>
            <w:vAlign w:val="center"/>
          </w:tcPr>
          <w:p w14:paraId="2BE5E134">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p>
        </w:tc>
        <w:tc>
          <w:tcPr>
            <w:tcW w:w="774" w:type="dxa"/>
            <w:gridSpan w:val="2"/>
            <w:vMerge w:val="continue"/>
            <w:tcBorders>
              <w:left w:val="single" w:color="auto" w:sz="4" w:space="0"/>
              <w:right w:val="single" w:color="auto" w:sz="4" w:space="0"/>
            </w:tcBorders>
            <w:noWrap w:val="0"/>
            <w:vAlign w:val="center"/>
          </w:tcPr>
          <w:p w14:paraId="2CF5B415">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p>
        </w:tc>
        <w:tc>
          <w:tcPr>
            <w:tcW w:w="884" w:type="dxa"/>
            <w:tcBorders>
              <w:left w:val="single" w:color="auto" w:sz="4" w:space="0"/>
              <w:right w:val="single" w:color="auto" w:sz="4" w:space="0"/>
            </w:tcBorders>
            <w:shd w:val="clear" w:color="auto" w:fill="auto"/>
            <w:noWrap w:val="0"/>
            <w:vAlign w:val="center"/>
          </w:tcPr>
          <w:p w14:paraId="36A9C1B1">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第二次</w:t>
            </w:r>
          </w:p>
        </w:tc>
        <w:tc>
          <w:tcPr>
            <w:tcW w:w="1344" w:type="dxa"/>
            <w:tcBorders>
              <w:left w:val="single" w:color="auto" w:sz="4" w:space="0"/>
              <w:right w:val="single" w:color="auto" w:sz="4" w:space="0"/>
            </w:tcBorders>
            <w:shd w:val="clear" w:color="auto" w:fill="auto"/>
            <w:noWrap w:val="0"/>
            <w:vAlign w:val="center"/>
          </w:tcPr>
          <w:p w14:paraId="14CE8123">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38015</w:t>
            </w:r>
          </w:p>
        </w:tc>
        <w:tc>
          <w:tcPr>
            <w:tcW w:w="119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6DF4F75">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4.8</w:t>
            </w:r>
          </w:p>
        </w:tc>
        <w:tc>
          <w:tcPr>
            <w:tcW w:w="1208" w:type="dxa"/>
            <w:gridSpan w:val="2"/>
            <w:tcBorders>
              <w:left w:val="single" w:color="auto" w:sz="4" w:space="0"/>
              <w:right w:val="single" w:color="auto" w:sz="4" w:space="0"/>
            </w:tcBorders>
            <w:shd w:val="clear" w:color="auto" w:fill="auto"/>
            <w:noWrap w:val="0"/>
            <w:vAlign w:val="center"/>
          </w:tcPr>
          <w:p w14:paraId="7D901D7B">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0.18</w:t>
            </w:r>
          </w:p>
        </w:tc>
        <w:tc>
          <w:tcPr>
            <w:tcW w:w="122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B3C0BA4">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10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3B4B24B">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59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942BBAE">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r>
      <w:tr w14:paraId="03447A2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312" w:type="dxa"/>
            <w:vMerge w:val="continue"/>
            <w:tcBorders>
              <w:left w:val="single" w:color="auto" w:sz="4" w:space="0"/>
              <w:right w:val="single" w:color="auto" w:sz="4" w:space="0"/>
            </w:tcBorders>
            <w:noWrap w:val="0"/>
            <w:vAlign w:val="center"/>
          </w:tcPr>
          <w:p w14:paraId="14B3516D">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p>
        </w:tc>
        <w:tc>
          <w:tcPr>
            <w:tcW w:w="774" w:type="dxa"/>
            <w:gridSpan w:val="2"/>
            <w:vMerge w:val="continue"/>
            <w:tcBorders>
              <w:left w:val="single" w:color="auto" w:sz="4" w:space="0"/>
              <w:right w:val="single" w:color="auto" w:sz="4" w:space="0"/>
            </w:tcBorders>
            <w:noWrap w:val="0"/>
            <w:vAlign w:val="center"/>
          </w:tcPr>
          <w:p w14:paraId="4155C7FC">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p>
        </w:tc>
        <w:tc>
          <w:tcPr>
            <w:tcW w:w="884" w:type="dxa"/>
            <w:tcBorders>
              <w:left w:val="single" w:color="auto" w:sz="4" w:space="0"/>
              <w:right w:val="single" w:color="auto" w:sz="4" w:space="0"/>
            </w:tcBorders>
            <w:shd w:val="clear" w:color="auto" w:fill="auto"/>
            <w:noWrap w:val="0"/>
            <w:vAlign w:val="center"/>
          </w:tcPr>
          <w:p w14:paraId="43DA1E75">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第三次</w:t>
            </w:r>
          </w:p>
        </w:tc>
        <w:tc>
          <w:tcPr>
            <w:tcW w:w="1344" w:type="dxa"/>
            <w:tcBorders>
              <w:left w:val="single" w:color="auto" w:sz="4" w:space="0"/>
              <w:right w:val="single" w:color="auto" w:sz="4" w:space="0"/>
            </w:tcBorders>
            <w:shd w:val="clear" w:color="auto" w:fill="auto"/>
            <w:noWrap w:val="0"/>
            <w:vAlign w:val="center"/>
          </w:tcPr>
          <w:p w14:paraId="52110CC0">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36243</w:t>
            </w:r>
          </w:p>
        </w:tc>
        <w:tc>
          <w:tcPr>
            <w:tcW w:w="119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E23C1BE">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5.1</w:t>
            </w:r>
          </w:p>
        </w:tc>
        <w:tc>
          <w:tcPr>
            <w:tcW w:w="1208" w:type="dxa"/>
            <w:gridSpan w:val="2"/>
            <w:tcBorders>
              <w:left w:val="single" w:color="auto" w:sz="4" w:space="0"/>
              <w:right w:val="single" w:color="auto" w:sz="4" w:space="0"/>
            </w:tcBorders>
            <w:shd w:val="clear" w:color="auto" w:fill="auto"/>
            <w:noWrap w:val="0"/>
            <w:vAlign w:val="center"/>
          </w:tcPr>
          <w:p w14:paraId="4441DAF6">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0.18</w:t>
            </w:r>
          </w:p>
        </w:tc>
        <w:tc>
          <w:tcPr>
            <w:tcW w:w="122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61D21A5">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10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57D617C">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59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2FDF795">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r>
      <w:tr w14:paraId="2DA829D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1312" w:type="dxa"/>
            <w:vMerge w:val="continue"/>
            <w:tcBorders>
              <w:left w:val="single" w:color="auto" w:sz="4" w:space="0"/>
              <w:right w:val="single" w:color="auto" w:sz="4" w:space="0"/>
            </w:tcBorders>
            <w:noWrap w:val="0"/>
            <w:vAlign w:val="center"/>
          </w:tcPr>
          <w:p w14:paraId="672AD88A">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p>
        </w:tc>
        <w:tc>
          <w:tcPr>
            <w:tcW w:w="774" w:type="dxa"/>
            <w:gridSpan w:val="2"/>
            <w:vMerge w:val="continue"/>
            <w:tcBorders>
              <w:left w:val="single" w:color="auto" w:sz="4" w:space="0"/>
              <w:right w:val="single" w:color="auto" w:sz="4" w:space="0"/>
            </w:tcBorders>
            <w:noWrap w:val="0"/>
            <w:vAlign w:val="center"/>
          </w:tcPr>
          <w:p w14:paraId="2DCFA256">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p>
        </w:tc>
        <w:tc>
          <w:tcPr>
            <w:tcW w:w="2228" w:type="dxa"/>
            <w:gridSpan w:val="2"/>
            <w:tcBorders>
              <w:left w:val="single" w:color="auto" w:sz="4" w:space="0"/>
              <w:right w:val="single" w:color="auto" w:sz="4" w:space="0"/>
            </w:tcBorders>
            <w:shd w:val="clear" w:color="auto" w:fill="auto"/>
            <w:noWrap w:val="0"/>
            <w:vAlign w:val="center"/>
          </w:tcPr>
          <w:p w14:paraId="248F5E85">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w:t>
            </w:r>
          </w:p>
        </w:tc>
        <w:tc>
          <w:tcPr>
            <w:tcW w:w="119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366D076">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5.1（最大值）</w:t>
            </w:r>
          </w:p>
        </w:tc>
        <w:tc>
          <w:tcPr>
            <w:tcW w:w="1208" w:type="dxa"/>
            <w:gridSpan w:val="2"/>
            <w:tcBorders>
              <w:left w:val="single" w:color="auto" w:sz="4" w:space="0"/>
              <w:right w:val="single" w:color="auto" w:sz="4" w:space="0"/>
            </w:tcBorders>
            <w:shd w:val="clear" w:color="auto" w:fill="auto"/>
            <w:noWrap w:val="0"/>
            <w:vAlign w:val="center"/>
          </w:tcPr>
          <w:p w14:paraId="67309A11">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0.18（平均值）</w:t>
            </w:r>
          </w:p>
        </w:tc>
        <w:tc>
          <w:tcPr>
            <w:tcW w:w="122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D1EEB32">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120</w:t>
            </w:r>
          </w:p>
        </w:tc>
        <w:tc>
          <w:tcPr>
            <w:tcW w:w="10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18037CC">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72</w:t>
            </w:r>
          </w:p>
        </w:tc>
        <w:tc>
          <w:tcPr>
            <w:tcW w:w="59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D6F0226">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14:paraId="63625D2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9578" w:type="dxa"/>
            <w:gridSpan w:val="11"/>
            <w:tcBorders>
              <w:left w:val="single" w:color="auto" w:sz="4" w:space="0"/>
              <w:right w:val="single" w:color="auto" w:sz="4" w:space="0"/>
            </w:tcBorders>
            <w:noWrap w:val="0"/>
            <w:vAlign w:val="center"/>
          </w:tcPr>
          <w:p w14:paraId="154F7B6E">
            <w:pPr>
              <w:keepNext w:val="0"/>
              <w:keepLines w:val="0"/>
              <w:pageBreakBefore w:val="0"/>
              <w:widowControl/>
              <w:kinsoku/>
              <w:wordWrap/>
              <w:overflowPunct/>
              <w:topLinePunct w:val="0"/>
              <w:autoSpaceDE/>
              <w:autoSpaceDN/>
              <w:bidi w:val="0"/>
              <w:adjustRightInd/>
              <w:snapToGrid/>
              <w:spacing w:line="240" w:lineRule="exact"/>
              <w:ind w:firstLine="0" w:firstLineChars="0"/>
              <w:jc w:val="left"/>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备注：评价标准执行广东省地方标准《大气污染物排放限值》（DB44/27－2001）第二时段二级标准。</w:t>
            </w:r>
          </w:p>
        </w:tc>
      </w:tr>
    </w:tbl>
    <w:p w14:paraId="44549ABA">
      <w:pPr>
        <w:pStyle w:val="25"/>
        <w:jc w:val="center"/>
        <w:rPr>
          <w:rFonts w:hint="default" w:ascii="Times New Roman" w:hAnsi="Times New Roman" w:eastAsia="宋体" w:cs="Times New Roman"/>
          <w:b/>
          <w:color w:val="auto"/>
          <w:kern w:val="2"/>
          <w:sz w:val="21"/>
          <w:szCs w:val="20"/>
          <w:highlight w:val="none"/>
          <w:lang w:val="en-US" w:eastAsia="zh-CN" w:bidi="ar-SA"/>
        </w:rPr>
      </w:pPr>
      <w:r>
        <w:rPr>
          <w:rFonts w:hint="default" w:ascii="Times New Roman" w:hAnsi="Times New Roman" w:eastAsia="宋体" w:cs="Times New Roman"/>
          <w:b/>
          <w:color w:val="auto"/>
          <w:kern w:val="2"/>
          <w:sz w:val="21"/>
          <w:szCs w:val="20"/>
          <w:highlight w:val="none"/>
          <w:lang w:val="en-US" w:eastAsia="zh-CN" w:bidi="ar-SA"/>
        </w:rPr>
        <w:t>表9.1-</w:t>
      </w:r>
      <w:r>
        <w:rPr>
          <w:rFonts w:hint="eastAsia" w:ascii="Times New Roman" w:hAnsi="Times New Roman" w:cs="Times New Roman"/>
          <w:b/>
          <w:color w:val="auto"/>
          <w:kern w:val="2"/>
          <w:sz w:val="21"/>
          <w:szCs w:val="20"/>
          <w:highlight w:val="none"/>
          <w:lang w:val="en-US" w:eastAsia="zh-CN" w:bidi="ar-SA"/>
        </w:rPr>
        <w:t>8</w:t>
      </w:r>
      <w:r>
        <w:rPr>
          <w:rFonts w:hint="default" w:ascii="Times New Roman" w:hAnsi="Times New Roman" w:eastAsia="宋体" w:cs="Times New Roman"/>
          <w:b/>
          <w:color w:val="auto"/>
          <w:kern w:val="2"/>
          <w:sz w:val="21"/>
          <w:szCs w:val="20"/>
          <w:highlight w:val="none"/>
          <w:lang w:val="en-US" w:eastAsia="zh-CN" w:bidi="ar-SA"/>
        </w:rPr>
        <w:t>粉尘废气排放口（DA-0</w:t>
      </w:r>
      <w:r>
        <w:rPr>
          <w:rFonts w:hint="eastAsia" w:ascii="Times New Roman" w:hAnsi="Times New Roman" w:cs="Times New Roman"/>
          <w:b/>
          <w:color w:val="auto"/>
          <w:kern w:val="2"/>
          <w:sz w:val="21"/>
          <w:szCs w:val="20"/>
          <w:highlight w:val="none"/>
          <w:lang w:val="en-US" w:eastAsia="zh-CN" w:bidi="ar-SA"/>
        </w:rPr>
        <w:t>3</w:t>
      </w:r>
      <w:r>
        <w:rPr>
          <w:rFonts w:hint="default" w:ascii="Times New Roman" w:hAnsi="Times New Roman" w:eastAsia="宋体" w:cs="Times New Roman"/>
          <w:b/>
          <w:color w:val="auto"/>
          <w:kern w:val="2"/>
          <w:sz w:val="21"/>
          <w:szCs w:val="20"/>
          <w:highlight w:val="none"/>
          <w:lang w:val="en-US" w:eastAsia="zh-CN" w:bidi="ar-SA"/>
        </w:rPr>
        <w:t>、DA-0</w:t>
      </w:r>
      <w:r>
        <w:rPr>
          <w:rFonts w:hint="eastAsia" w:ascii="Times New Roman" w:hAnsi="Times New Roman" w:cs="Times New Roman"/>
          <w:b/>
          <w:color w:val="auto"/>
          <w:kern w:val="2"/>
          <w:sz w:val="21"/>
          <w:szCs w:val="20"/>
          <w:highlight w:val="none"/>
          <w:lang w:val="en-US" w:eastAsia="zh-CN" w:bidi="ar-SA"/>
        </w:rPr>
        <w:t>5</w:t>
      </w:r>
      <w:r>
        <w:rPr>
          <w:rFonts w:hint="default" w:ascii="Times New Roman" w:hAnsi="Times New Roman" w:eastAsia="宋体" w:cs="Times New Roman"/>
          <w:b/>
          <w:color w:val="auto"/>
          <w:kern w:val="2"/>
          <w:sz w:val="21"/>
          <w:szCs w:val="20"/>
          <w:highlight w:val="none"/>
          <w:lang w:val="en-US" w:eastAsia="zh-CN" w:bidi="ar-SA"/>
        </w:rPr>
        <w:t>）检测结果一览表</w:t>
      </w:r>
    </w:p>
    <w:tbl>
      <w:tblPr>
        <w:tblStyle w:val="40"/>
        <w:tblW w:w="967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88"/>
        <w:gridCol w:w="377"/>
        <w:gridCol w:w="550"/>
        <w:gridCol w:w="1022"/>
        <w:gridCol w:w="1208"/>
        <w:gridCol w:w="1482"/>
        <w:gridCol w:w="292"/>
        <w:gridCol w:w="908"/>
        <w:gridCol w:w="961"/>
        <w:gridCol w:w="962"/>
        <w:gridCol w:w="528"/>
      </w:tblGrid>
      <w:tr w14:paraId="62C8EEA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2315" w:type="dxa"/>
            <w:gridSpan w:val="3"/>
            <w:tcBorders>
              <w:top w:val="single" w:color="auto" w:sz="4" w:space="0"/>
              <w:left w:val="single" w:color="auto" w:sz="4" w:space="0"/>
              <w:bottom w:val="single" w:color="auto" w:sz="4" w:space="0"/>
              <w:right w:val="single" w:color="auto" w:sz="4" w:space="0"/>
            </w:tcBorders>
            <w:noWrap w:val="0"/>
            <w:vAlign w:val="center"/>
          </w:tcPr>
          <w:p w14:paraId="7A9FABE8">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样品类型</w:t>
            </w:r>
          </w:p>
        </w:tc>
        <w:tc>
          <w:tcPr>
            <w:tcW w:w="2230" w:type="dxa"/>
            <w:gridSpan w:val="2"/>
            <w:tcBorders>
              <w:top w:val="single" w:color="auto" w:sz="4" w:space="0"/>
              <w:left w:val="single" w:color="auto" w:sz="4" w:space="0"/>
              <w:bottom w:val="single" w:color="auto" w:sz="4" w:space="0"/>
              <w:right w:val="single" w:color="auto" w:sz="4" w:space="0"/>
            </w:tcBorders>
            <w:noWrap w:val="0"/>
            <w:vAlign w:val="center"/>
          </w:tcPr>
          <w:p w14:paraId="299CE4F5">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有组织废气</w:t>
            </w:r>
          </w:p>
        </w:tc>
        <w:tc>
          <w:tcPr>
            <w:tcW w:w="2682" w:type="dxa"/>
            <w:gridSpan w:val="3"/>
            <w:tcBorders>
              <w:top w:val="single" w:color="auto" w:sz="4" w:space="0"/>
              <w:left w:val="single" w:color="auto" w:sz="4" w:space="0"/>
              <w:bottom w:val="single" w:color="auto" w:sz="4" w:space="0"/>
              <w:right w:val="single" w:color="auto" w:sz="4" w:space="0"/>
            </w:tcBorders>
            <w:noWrap w:val="0"/>
            <w:vAlign w:val="center"/>
          </w:tcPr>
          <w:p w14:paraId="36395D6D">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检测类型</w:t>
            </w:r>
          </w:p>
        </w:tc>
        <w:tc>
          <w:tcPr>
            <w:tcW w:w="2451" w:type="dxa"/>
            <w:gridSpan w:val="3"/>
            <w:tcBorders>
              <w:top w:val="single" w:color="auto" w:sz="4" w:space="0"/>
              <w:left w:val="single" w:color="auto" w:sz="4" w:space="0"/>
              <w:bottom w:val="single" w:color="auto" w:sz="4" w:space="0"/>
              <w:right w:val="single" w:color="auto" w:sz="4" w:space="0"/>
            </w:tcBorders>
            <w:noWrap w:val="0"/>
            <w:vAlign w:val="center"/>
          </w:tcPr>
          <w:p w14:paraId="049652BC">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□送检</w:t>
            </w: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eq \o\ac(</w:instrText>
            </w:r>
            <w:r>
              <w:rPr>
                <w:rFonts w:hint="default" w:ascii="Times New Roman" w:hAnsi="Times New Roman" w:eastAsia="宋体" w:cs="Times New Roman"/>
                <w:color w:val="auto"/>
                <w:position w:val="-4"/>
                <w:sz w:val="31"/>
                <w:szCs w:val="21"/>
                <w:highlight w:val="none"/>
              </w:rPr>
              <w:instrText xml:space="preserve">□</w:instrText>
            </w:r>
            <w:r>
              <w:rPr>
                <w:rFonts w:hint="default" w:ascii="Times New Roman" w:hAnsi="Times New Roman" w:eastAsia="宋体" w:cs="Times New Roman"/>
                <w:color w:val="auto"/>
                <w:position w:val="0"/>
                <w:sz w:val="21"/>
                <w:szCs w:val="21"/>
                <w:highlight w:val="none"/>
              </w:rPr>
              <w:instrText xml:space="preserve">,√)</w:instrText>
            </w:r>
            <w:r>
              <w:rPr>
                <w:rFonts w:hint="default" w:ascii="Times New Roman" w:hAnsi="Times New Roman" w:eastAsia="宋体" w:cs="Times New Roman"/>
                <w:color w:val="auto"/>
                <w:sz w:val="21"/>
                <w:szCs w:val="21"/>
                <w:highlight w:val="none"/>
              </w:rPr>
              <w:fldChar w:fldCharType="end"/>
            </w:r>
            <w:r>
              <w:rPr>
                <w:rFonts w:hint="default" w:ascii="Times New Roman" w:hAnsi="Times New Roman" w:eastAsia="宋体" w:cs="Times New Roman"/>
                <w:color w:val="auto"/>
                <w:sz w:val="21"/>
                <w:szCs w:val="21"/>
                <w:highlight w:val="none"/>
              </w:rPr>
              <w:t>委托抽/采样</w:t>
            </w:r>
          </w:p>
        </w:tc>
      </w:tr>
      <w:tr w14:paraId="0DF5498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2315" w:type="dxa"/>
            <w:gridSpan w:val="3"/>
            <w:tcBorders>
              <w:top w:val="single" w:color="auto" w:sz="4" w:space="0"/>
              <w:left w:val="single" w:color="auto" w:sz="4" w:space="0"/>
              <w:bottom w:val="single" w:color="auto" w:sz="4" w:space="0"/>
              <w:right w:val="single" w:color="auto" w:sz="4" w:space="0"/>
            </w:tcBorders>
            <w:noWrap w:val="0"/>
            <w:vAlign w:val="center"/>
          </w:tcPr>
          <w:p w14:paraId="240E246D">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排气筒高度（</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lang w:eastAsia="zh-CN"/>
              </w:rPr>
              <w:t>）</w:t>
            </w:r>
          </w:p>
        </w:tc>
        <w:tc>
          <w:tcPr>
            <w:tcW w:w="2230" w:type="dxa"/>
            <w:gridSpan w:val="2"/>
            <w:tcBorders>
              <w:top w:val="single" w:color="auto" w:sz="4" w:space="0"/>
              <w:left w:val="single" w:color="auto" w:sz="4" w:space="0"/>
              <w:bottom w:val="single" w:color="auto" w:sz="4" w:space="0"/>
              <w:right w:val="single" w:color="auto" w:sz="4" w:space="0"/>
            </w:tcBorders>
            <w:noWrap w:val="0"/>
            <w:vAlign w:val="center"/>
          </w:tcPr>
          <w:p w14:paraId="7B15961A">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统一：61</w:t>
            </w:r>
          </w:p>
        </w:tc>
        <w:tc>
          <w:tcPr>
            <w:tcW w:w="2682" w:type="dxa"/>
            <w:gridSpan w:val="3"/>
            <w:tcBorders>
              <w:top w:val="single" w:color="auto" w:sz="4" w:space="0"/>
              <w:left w:val="single" w:color="auto" w:sz="4" w:space="0"/>
              <w:bottom w:val="single" w:color="auto" w:sz="4" w:space="0"/>
              <w:right w:val="single" w:color="auto" w:sz="4" w:space="0"/>
            </w:tcBorders>
            <w:noWrap w:val="0"/>
            <w:vAlign w:val="center"/>
          </w:tcPr>
          <w:p w14:paraId="452E6440">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处理设施</w:t>
            </w:r>
          </w:p>
        </w:tc>
        <w:tc>
          <w:tcPr>
            <w:tcW w:w="2451" w:type="dxa"/>
            <w:gridSpan w:val="3"/>
            <w:tcBorders>
              <w:top w:val="single" w:color="auto" w:sz="4" w:space="0"/>
              <w:left w:val="single" w:color="auto" w:sz="4" w:space="0"/>
              <w:bottom w:val="single" w:color="auto" w:sz="4" w:space="0"/>
              <w:right w:val="single" w:color="auto" w:sz="4" w:space="0"/>
            </w:tcBorders>
            <w:noWrap w:val="0"/>
            <w:vAlign w:val="center"/>
          </w:tcPr>
          <w:p w14:paraId="6C0DC69B">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统一：喷淋塔</w:t>
            </w:r>
          </w:p>
        </w:tc>
      </w:tr>
      <w:tr w14:paraId="4BF12C3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9678" w:type="dxa"/>
            <w:gridSpan w:val="11"/>
            <w:tcBorders>
              <w:top w:val="single" w:color="auto" w:sz="4" w:space="0"/>
              <w:left w:val="single" w:color="auto" w:sz="4" w:space="0"/>
              <w:bottom w:val="single" w:color="auto" w:sz="4" w:space="0"/>
              <w:right w:val="single" w:color="auto" w:sz="4" w:space="0"/>
            </w:tcBorders>
            <w:noWrap w:val="0"/>
            <w:vAlign w:val="center"/>
          </w:tcPr>
          <w:p w14:paraId="36A21418">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烟气参数</w:t>
            </w:r>
          </w:p>
        </w:tc>
      </w:tr>
      <w:tr w14:paraId="49F3518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9678" w:type="dxa"/>
            <w:gridSpan w:val="11"/>
            <w:tcBorders>
              <w:top w:val="single" w:color="auto" w:sz="4" w:space="0"/>
              <w:left w:val="single" w:color="auto" w:sz="4" w:space="0"/>
              <w:bottom w:val="single" w:color="auto" w:sz="4" w:space="0"/>
              <w:right w:val="single" w:color="auto" w:sz="4" w:space="0"/>
            </w:tcBorders>
            <w:noWrap w:val="0"/>
            <w:vAlign w:val="center"/>
          </w:tcPr>
          <w:p w14:paraId="7BED75CF">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检测点位：废气排放口（DA-03）</w:t>
            </w:r>
          </w:p>
        </w:tc>
      </w:tr>
      <w:tr w14:paraId="4C432C8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3337" w:type="dxa"/>
            <w:gridSpan w:val="4"/>
            <w:tcBorders>
              <w:top w:val="single" w:color="auto" w:sz="4" w:space="0"/>
              <w:left w:val="single" w:color="auto" w:sz="4" w:space="0"/>
              <w:bottom w:val="single" w:color="auto" w:sz="4" w:space="0"/>
              <w:right w:val="single" w:color="auto" w:sz="4" w:space="0"/>
            </w:tcBorders>
            <w:noWrap w:val="0"/>
            <w:vAlign w:val="center"/>
          </w:tcPr>
          <w:p w14:paraId="1B3CF18A">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第一次</w:t>
            </w:r>
          </w:p>
        </w:tc>
        <w:tc>
          <w:tcPr>
            <w:tcW w:w="2982" w:type="dxa"/>
            <w:gridSpan w:val="3"/>
            <w:tcBorders>
              <w:top w:val="single" w:color="auto" w:sz="4" w:space="0"/>
              <w:left w:val="single" w:color="auto" w:sz="4" w:space="0"/>
              <w:bottom w:val="single" w:color="auto" w:sz="4" w:space="0"/>
              <w:right w:val="single" w:color="auto" w:sz="4" w:space="0"/>
            </w:tcBorders>
            <w:shd w:val="clear" w:color="auto" w:fill="auto"/>
            <w:noWrap w:val="0"/>
            <w:vAlign w:val="center"/>
          </w:tcPr>
          <w:p w14:paraId="0C923200">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第二次</w:t>
            </w:r>
          </w:p>
        </w:tc>
        <w:tc>
          <w:tcPr>
            <w:tcW w:w="3359" w:type="dxa"/>
            <w:gridSpan w:val="4"/>
            <w:tcBorders>
              <w:top w:val="single" w:color="auto" w:sz="4" w:space="0"/>
              <w:left w:val="single" w:color="auto" w:sz="4" w:space="0"/>
              <w:bottom w:val="single" w:color="auto" w:sz="4" w:space="0"/>
              <w:right w:val="single" w:color="auto" w:sz="4" w:space="0"/>
            </w:tcBorders>
            <w:shd w:val="clear" w:color="auto" w:fill="auto"/>
            <w:noWrap w:val="0"/>
            <w:vAlign w:val="center"/>
          </w:tcPr>
          <w:p w14:paraId="349392AE">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第三次</w:t>
            </w:r>
          </w:p>
        </w:tc>
      </w:tr>
      <w:tr w14:paraId="0D528A0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765" w:type="dxa"/>
            <w:gridSpan w:val="2"/>
            <w:tcBorders>
              <w:top w:val="single" w:color="auto" w:sz="4" w:space="0"/>
              <w:left w:val="single" w:color="auto" w:sz="4" w:space="0"/>
              <w:bottom w:val="single" w:color="auto" w:sz="4" w:space="0"/>
              <w:right w:val="single" w:color="auto" w:sz="4" w:space="0"/>
            </w:tcBorders>
            <w:noWrap w:val="0"/>
            <w:vAlign w:val="center"/>
          </w:tcPr>
          <w:p w14:paraId="375F1D26">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烟气流速（m/s）</w:t>
            </w:r>
          </w:p>
        </w:tc>
        <w:tc>
          <w:tcPr>
            <w:tcW w:w="1572" w:type="dxa"/>
            <w:gridSpan w:val="2"/>
            <w:tcBorders>
              <w:top w:val="single" w:color="auto" w:sz="4" w:space="0"/>
              <w:left w:val="single" w:color="auto" w:sz="4" w:space="0"/>
              <w:bottom w:val="single" w:color="auto" w:sz="4" w:space="0"/>
              <w:right w:val="single" w:color="auto" w:sz="4" w:space="0"/>
            </w:tcBorders>
            <w:noWrap w:val="0"/>
            <w:vAlign w:val="center"/>
          </w:tcPr>
          <w:p w14:paraId="76D0BCC8">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8.5</w:t>
            </w:r>
          </w:p>
        </w:tc>
        <w:tc>
          <w:tcPr>
            <w:tcW w:w="1208" w:type="dxa"/>
            <w:tcBorders>
              <w:top w:val="single" w:color="auto" w:sz="4" w:space="0"/>
              <w:left w:val="single" w:color="auto" w:sz="4" w:space="0"/>
              <w:bottom w:val="single" w:color="auto" w:sz="4" w:space="0"/>
              <w:right w:val="single" w:color="auto" w:sz="4" w:space="0"/>
            </w:tcBorders>
            <w:noWrap w:val="0"/>
            <w:vAlign w:val="center"/>
          </w:tcPr>
          <w:p w14:paraId="2C2E5767">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烟气流速（m/s）</w:t>
            </w:r>
          </w:p>
        </w:tc>
        <w:tc>
          <w:tcPr>
            <w:tcW w:w="1774" w:type="dxa"/>
            <w:gridSpan w:val="2"/>
            <w:tcBorders>
              <w:top w:val="single" w:color="auto" w:sz="4" w:space="0"/>
              <w:left w:val="single" w:color="auto" w:sz="4" w:space="0"/>
              <w:bottom w:val="single" w:color="auto" w:sz="4" w:space="0"/>
              <w:right w:val="single" w:color="auto" w:sz="4" w:space="0"/>
            </w:tcBorders>
            <w:noWrap w:val="0"/>
            <w:vAlign w:val="center"/>
          </w:tcPr>
          <w:p w14:paraId="062650B0">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8.4</w:t>
            </w:r>
          </w:p>
        </w:tc>
        <w:tc>
          <w:tcPr>
            <w:tcW w:w="1869" w:type="dxa"/>
            <w:gridSpan w:val="2"/>
            <w:tcBorders>
              <w:top w:val="single" w:color="auto" w:sz="4" w:space="0"/>
              <w:left w:val="single" w:color="auto" w:sz="4" w:space="0"/>
              <w:bottom w:val="single" w:color="auto" w:sz="4" w:space="0"/>
              <w:right w:val="single" w:color="auto" w:sz="4" w:space="0"/>
            </w:tcBorders>
            <w:noWrap w:val="0"/>
            <w:vAlign w:val="center"/>
          </w:tcPr>
          <w:p w14:paraId="2FBA5AC9">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烟气流速（m/s）</w:t>
            </w:r>
          </w:p>
        </w:tc>
        <w:tc>
          <w:tcPr>
            <w:tcW w:w="1490" w:type="dxa"/>
            <w:gridSpan w:val="2"/>
            <w:tcBorders>
              <w:top w:val="single" w:color="auto" w:sz="4" w:space="0"/>
              <w:left w:val="single" w:color="auto" w:sz="4" w:space="0"/>
              <w:bottom w:val="single" w:color="auto" w:sz="4" w:space="0"/>
              <w:right w:val="single" w:color="auto" w:sz="4" w:space="0"/>
            </w:tcBorders>
            <w:noWrap w:val="0"/>
            <w:vAlign w:val="center"/>
          </w:tcPr>
          <w:p w14:paraId="1D3AEBDB">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8.2</w:t>
            </w:r>
          </w:p>
        </w:tc>
      </w:tr>
      <w:tr w14:paraId="60BADCC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765"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35BD965F">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烟气</w:t>
            </w:r>
            <w:r>
              <w:rPr>
                <w:rFonts w:hint="default" w:ascii="Times New Roman" w:hAnsi="Times New Roman" w:eastAsia="宋体" w:cs="Times New Roman"/>
                <w:color w:val="auto"/>
                <w:sz w:val="21"/>
                <w:szCs w:val="21"/>
                <w:highlight w:val="none"/>
                <w:lang w:eastAsia="zh-CN"/>
              </w:rPr>
              <w:t>湿度（</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eastAsia="zh-CN"/>
              </w:rPr>
              <w:t>）</w:t>
            </w:r>
          </w:p>
        </w:tc>
        <w:tc>
          <w:tcPr>
            <w:tcW w:w="1572"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5D2653A3">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7.8</w:t>
            </w:r>
          </w:p>
        </w:tc>
        <w:tc>
          <w:tcPr>
            <w:tcW w:w="120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4B268AC">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烟气</w:t>
            </w:r>
            <w:r>
              <w:rPr>
                <w:rFonts w:hint="default" w:ascii="Times New Roman" w:hAnsi="Times New Roman" w:eastAsia="宋体" w:cs="Times New Roman"/>
                <w:color w:val="auto"/>
                <w:sz w:val="21"/>
                <w:szCs w:val="21"/>
                <w:highlight w:val="none"/>
                <w:lang w:eastAsia="zh-CN"/>
              </w:rPr>
              <w:t>湿度（</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eastAsia="zh-CN"/>
              </w:rPr>
              <w:t>）</w:t>
            </w:r>
          </w:p>
        </w:tc>
        <w:tc>
          <w:tcPr>
            <w:tcW w:w="1774"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6B3FC9F2">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7.7</w:t>
            </w:r>
          </w:p>
        </w:tc>
        <w:tc>
          <w:tcPr>
            <w:tcW w:w="1869"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03BA9703">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烟气</w:t>
            </w:r>
            <w:r>
              <w:rPr>
                <w:rFonts w:hint="default" w:ascii="Times New Roman" w:hAnsi="Times New Roman" w:eastAsia="宋体" w:cs="Times New Roman"/>
                <w:color w:val="auto"/>
                <w:sz w:val="21"/>
                <w:szCs w:val="21"/>
                <w:highlight w:val="none"/>
                <w:lang w:eastAsia="zh-CN"/>
              </w:rPr>
              <w:t>湿度（</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eastAsia="zh-CN"/>
              </w:rPr>
              <w:t>）</w:t>
            </w:r>
          </w:p>
        </w:tc>
        <w:tc>
          <w:tcPr>
            <w:tcW w:w="1490"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0D6B8D2D">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8.0</w:t>
            </w:r>
          </w:p>
        </w:tc>
      </w:tr>
      <w:tr w14:paraId="3F5F892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765" w:type="dxa"/>
            <w:gridSpan w:val="2"/>
            <w:tcBorders>
              <w:top w:val="single" w:color="auto" w:sz="4" w:space="0"/>
              <w:left w:val="single" w:color="auto" w:sz="4" w:space="0"/>
              <w:bottom w:val="single" w:color="auto" w:sz="4" w:space="0"/>
              <w:right w:val="single" w:color="auto" w:sz="4" w:space="0"/>
            </w:tcBorders>
            <w:noWrap w:val="0"/>
            <w:vAlign w:val="center"/>
          </w:tcPr>
          <w:p w14:paraId="06876B50">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烟气温度（℃）</w:t>
            </w:r>
          </w:p>
        </w:tc>
        <w:tc>
          <w:tcPr>
            <w:tcW w:w="1572" w:type="dxa"/>
            <w:gridSpan w:val="2"/>
            <w:tcBorders>
              <w:top w:val="single" w:color="auto" w:sz="4" w:space="0"/>
              <w:left w:val="single" w:color="auto" w:sz="4" w:space="0"/>
              <w:bottom w:val="single" w:color="auto" w:sz="4" w:space="0"/>
              <w:right w:val="single" w:color="auto" w:sz="4" w:space="0"/>
            </w:tcBorders>
            <w:noWrap w:val="0"/>
            <w:vAlign w:val="center"/>
          </w:tcPr>
          <w:p w14:paraId="59FEAB19">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30.5</w:t>
            </w:r>
          </w:p>
        </w:tc>
        <w:tc>
          <w:tcPr>
            <w:tcW w:w="1208" w:type="dxa"/>
            <w:tcBorders>
              <w:top w:val="single" w:color="auto" w:sz="4" w:space="0"/>
              <w:left w:val="single" w:color="auto" w:sz="4" w:space="0"/>
              <w:bottom w:val="single" w:color="auto" w:sz="4" w:space="0"/>
              <w:right w:val="single" w:color="auto" w:sz="4" w:space="0"/>
            </w:tcBorders>
            <w:noWrap w:val="0"/>
            <w:vAlign w:val="center"/>
          </w:tcPr>
          <w:p w14:paraId="1A21D290">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烟气温度（℃）</w:t>
            </w:r>
          </w:p>
        </w:tc>
        <w:tc>
          <w:tcPr>
            <w:tcW w:w="1774" w:type="dxa"/>
            <w:gridSpan w:val="2"/>
            <w:tcBorders>
              <w:top w:val="single" w:color="auto" w:sz="4" w:space="0"/>
              <w:left w:val="single" w:color="auto" w:sz="4" w:space="0"/>
              <w:bottom w:val="single" w:color="auto" w:sz="4" w:space="0"/>
              <w:right w:val="single" w:color="auto" w:sz="4" w:space="0"/>
            </w:tcBorders>
            <w:noWrap w:val="0"/>
            <w:vAlign w:val="center"/>
          </w:tcPr>
          <w:p w14:paraId="4608344A">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30.9</w:t>
            </w:r>
          </w:p>
        </w:tc>
        <w:tc>
          <w:tcPr>
            <w:tcW w:w="1869" w:type="dxa"/>
            <w:gridSpan w:val="2"/>
            <w:tcBorders>
              <w:top w:val="single" w:color="auto" w:sz="4" w:space="0"/>
              <w:left w:val="single" w:color="auto" w:sz="4" w:space="0"/>
              <w:bottom w:val="single" w:color="auto" w:sz="4" w:space="0"/>
              <w:right w:val="single" w:color="auto" w:sz="4" w:space="0"/>
            </w:tcBorders>
            <w:noWrap w:val="0"/>
            <w:vAlign w:val="center"/>
          </w:tcPr>
          <w:p w14:paraId="137FAFD0">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烟气温度（℃）</w:t>
            </w:r>
          </w:p>
        </w:tc>
        <w:tc>
          <w:tcPr>
            <w:tcW w:w="1490" w:type="dxa"/>
            <w:gridSpan w:val="2"/>
            <w:tcBorders>
              <w:top w:val="single" w:color="auto" w:sz="4" w:space="0"/>
              <w:left w:val="single" w:color="auto" w:sz="4" w:space="0"/>
              <w:bottom w:val="single" w:color="auto" w:sz="4" w:space="0"/>
              <w:right w:val="single" w:color="auto" w:sz="4" w:space="0"/>
            </w:tcBorders>
            <w:noWrap w:val="0"/>
            <w:vAlign w:val="center"/>
          </w:tcPr>
          <w:p w14:paraId="3D639F96">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31.1</w:t>
            </w:r>
          </w:p>
        </w:tc>
      </w:tr>
      <w:tr w14:paraId="5564836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765" w:type="dxa"/>
            <w:gridSpan w:val="2"/>
            <w:tcBorders>
              <w:top w:val="single" w:color="auto" w:sz="4" w:space="0"/>
              <w:left w:val="single" w:color="auto" w:sz="4" w:space="0"/>
              <w:bottom w:val="single" w:color="auto" w:sz="4" w:space="0"/>
              <w:right w:val="single" w:color="auto" w:sz="4" w:space="0"/>
            </w:tcBorders>
            <w:noWrap w:val="0"/>
            <w:vAlign w:val="center"/>
          </w:tcPr>
          <w:p w14:paraId="3C0FB6E9">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烟道截面积（m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p>
        </w:tc>
        <w:tc>
          <w:tcPr>
            <w:tcW w:w="1572" w:type="dxa"/>
            <w:gridSpan w:val="2"/>
            <w:tcBorders>
              <w:top w:val="single" w:color="auto" w:sz="4" w:space="0"/>
              <w:left w:val="single" w:color="auto" w:sz="4" w:space="0"/>
              <w:bottom w:val="single" w:color="auto" w:sz="4" w:space="0"/>
              <w:right w:val="single" w:color="auto" w:sz="4" w:space="0"/>
            </w:tcBorders>
            <w:noWrap w:val="0"/>
            <w:vAlign w:val="center"/>
          </w:tcPr>
          <w:p w14:paraId="0F8CEC0B">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1.131</w:t>
            </w:r>
          </w:p>
        </w:tc>
        <w:tc>
          <w:tcPr>
            <w:tcW w:w="1208" w:type="dxa"/>
            <w:tcBorders>
              <w:top w:val="single" w:color="auto" w:sz="4" w:space="0"/>
              <w:left w:val="single" w:color="auto" w:sz="4" w:space="0"/>
              <w:bottom w:val="single" w:color="auto" w:sz="4" w:space="0"/>
              <w:right w:val="single" w:color="auto" w:sz="4" w:space="0"/>
            </w:tcBorders>
            <w:noWrap w:val="0"/>
            <w:vAlign w:val="center"/>
          </w:tcPr>
          <w:p w14:paraId="623C074A">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烟道截面积（m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p>
        </w:tc>
        <w:tc>
          <w:tcPr>
            <w:tcW w:w="1774" w:type="dxa"/>
            <w:gridSpan w:val="2"/>
            <w:tcBorders>
              <w:top w:val="single" w:color="auto" w:sz="4" w:space="0"/>
              <w:left w:val="single" w:color="auto" w:sz="4" w:space="0"/>
              <w:bottom w:val="single" w:color="auto" w:sz="4" w:space="0"/>
              <w:right w:val="single" w:color="auto" w:sz="4" w:space="0"/>
            </w:tcBorders>
            <w:noWrap w:val="0"/>
            <w:vAlign w:val="center"/>
          </w:tcPr>
          <w:p w14:paraId="35A49B5F">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1.131</w:t>
            </w:r>
          </w:p>
        </w:tc>
        <w:tc>
          <w:tcPr>
            <w:tcW w:w="1869" w:type="dxa"/>
            <w:gridSpan w:val="2"/>
            <w:tcBorders>
              <w:top w:val="single" w:color="auto" w:sz="4" w:space="0"/>
              <w:left w:val="single" w:color="auto" w:sz="4" w:space="0"/>
              <w:bottom w:val="single" w:color="auto" w:sz="4" w:space="0"/>
              <w:right w:val="single" w:color="auto" w:sz="4" w:space="0"/>
            </w:tcBorders>
            <w:noWrap w:val="0"/>
            <w:vAlign w:val="center"/>
          </w:tcPr>
          <w:p w14:paraId="2CB9D505">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烟道截面积（m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p>
        </w:tc>
        <w:tc>
          <w:tcPr>
            <w:tcW w:w="1490" w:type="dxa"/>
            <w:gridSpan w:val="2"/>
            <w:tcBorders>
              <w:top w:val="single" w:color="auto" w:sz="4" w:space="0"/>
              <w:left w:val="single" w:color="auto" w:sz="4" w:space="0"/>
              <w:bottom w:val="single" w:color="auto" w:sz="4" w:space="0"/>
              <w:right w:val="single" w:color="auto" w:sz="4" w:space="0"/>
            </w:tcBorders>
            <w:noWrap w:val="0"/>
            <w:vAlign w:val="center"/>
          </w:tcPr>
          <w:p w14:paraId="1F81030A">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1.131</w:t>
            </w:r>
          </w:p>
        </w:tc>
      </w:tr>
      <w:tr w14:paraId="5CE34B2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9678" w:type="dxa"/>
            <w:gridSpan w:val="11"/>
            <w:tcBorders>
              <w:top w:val="single" w:color="auto" w:sz="4" w:space="0"/>
              <w:left w:val="single" w:color="auto" w:sz="4" w:space="0"/>
              <w:bottom w:val="single" w:color="auto" w:sz="4" w:space="0"/>
              <w:right w:val="single" w:color="auto" w:sz="4" w:space="0"/>
            </w:tcBorders>
            <w:noWrap w:val="0"/>
            <w:vAlign w:val="center"/>
          </w:tcPr>
          <w:p w14:paraId="5E72C29A">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检测点位：废气排放口（DA-05）</w:t>
            </w:r>
          </w:p>
        </w:tc>
      </w:tr>
      <w:tr w14:paraId="7A046D5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3337" w:type="dxa"/>
            <w:gridSpan w:val="4"/>
            <w:tcBorders>
              <w:top w:val="single" w:color="auto" w:sz="4" w:space="0"/>
              <w:left w:val="single" w:color="auto" w:sz="4" w:space="0"/>
              <w:bottom w:val="single" w:color="auto" w:sz="4" w:space="0"/>
              <w:right w:val="single" w:color="auto" w:sz="4" w:space="0"/>
            </w:tcBorders>
            <w:shd w:val="clear" w:color="auto" w:fill="auto"/>
            <w:noWrap w:val="0"/>
            <w:vAlign w:val="center"/>
          </w:tcPr>
          <w:p w14:paraId="4B3039AE">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第一次</w:t>
            </w:r>
          </w:p>
        </w:tc>
        <w:tc>
          <w:tcPr>
            <w:tcW w:w="2982" w:type="dxa"/>
            <w:gridSpan w:val="3"/>
            <w:tcBorders>
              <w:top w:val="single" w:color="auto" w:sz="4" w:space="0"/>
              <w:left w:val="single" w:color="auto" w:sz="4" w:space="0"/>
              <w:bottom w:val="single" w:color="auto" w:sz="4" w:space="0"/>
              <w:right w:val="single" w:color="auto" w:sz="4" w:space="0"/>
            </w:tcBorders>
            <w:shd w:val="clear" w:color="auto" w:fill="auto"/>
            <w:noWrap w:val="0"/>
            <w:vAlign w:val="center"/>
          </w:tcPr>
          <w:p w14:paraId="1C2DA01A">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第二次</w:t>
            </w:r>
          </w:p>
        </w:tc>
        <w:tc>
          <w:tcPr>
            <w:tcW w:w="3359" w:type="dxa"/>
            <w:gridSpan w:val="4"/>
            <w:tcBorders>
              <w:top w:val="single" w:color="auto" w:sz="4" w:space="0"/>
              <w:left w:val="single" w:color="auto" w:sz="4" w:space="0"/>
              <w:bottom w:val="single" w:color="auto" w:sz="4" w:space="0"/>
              <w:right w:val="single" w:color="auto" w:sz="4" w:space="0"/>
            </w:tcBorders>
            <w:noWrap w:val="0"/>
            <w:vAlign w:val="center"/>
          </w:tcPr>
          <w:p w14:paraId="04371644">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第三次</w:t>
            </w:r>
          </w:p>
        </w:tc>
      </w:tr>
      <w:tr w14:paraId="3AEA25C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765"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77F8ADAC">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烟气流速（m/s）</w:t>
            </w:r>
          </w:p>
        </w:tc>
        <w:tc>
          <w:tcPr>
            <w:tcW w:w="1572"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65946DE9">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4.2</w:t>
            </w:r>
          </w:p>
        </w:tc>
        <w:tc>
          <w:tcPr>
            <w:tcW w:w="120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89DF9C8">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烟气流速（m/s）</w:t>
            </w:r>
          </w:p>
        </w:tc>
        <w:tc>
          <w:tcPr>
            <w:tcW w:w="1774"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43857606">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4.6</w:t>
            </w:r>
          </w:p>
        </w:tc>
        <w:tc>
          <w:tcPr>
            <w:tcW w:w="1869"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11B44856">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烟气流速（m/s）</w:t>
            </w:r>
          </w:p>
        </w:tc>
        <w:tc>
          <w:tcPr>
            <w:tcW w:w="1490"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5453634B">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4.5</w:t>
            </w:r>
          </w:p>
        </w:tc>
      </w:tr>
      <w:tr w14:paraId="61442FC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765"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07B5916F">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烟气</w:t>
            </w:r>
            <w:r>
              <w:rPr>
                <w:rFonts w:hint="default" w:ascii="Times New Roman" w:hAnsi="Times New Roman" w:eastAsia="宋体" w:cs="Times New Roman"/>
                <w:color w:val="auto"/>
                <w:sz w:val="21"/>
                <w:szCs w:val="21"/>
                <w:highlight w:val="none"/>
                <w:lang w:eastAsia="zh-CN"/>
              </w:rPr>
              <w:t>湿度（</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eastAsia="zh-CN"/>
              </w:rPr>
              <w:t>）</w:t>
            </w:r>
          </w:p>
        </w:tc>
        <w:tc>
          <w:tcPr>
            <w:tcW w:w="1572"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1B92C515">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7.8</w:t>
            </w:r>
          </w:p>
        </w:tc>
        <w:tc>
          <w:tcPr>
            <w:tcW w:w="120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5AB7B6A">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烟气</w:t>
            </w:r>
            <w:r>
              <w:rPr>
                <w:rFonts w:hint="default" w:ascii="Times New Roman" w:hAnsi="Times New Roman" w:eastAsia="宋体" w:cs="Times New Roman"/>
                <w:color w:val="auto"/>
                <w:sz w:val="21"/>
                <w:szCs w:val="21"/>
                <w:highlight w:val="none"/>
                <w:lang w:eastAsia="zh-CN"/>
              </w:rPr>
              <w:t>湿度（</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eastAsia="zh-CN"/>
              </w:rPr>
              <w:t>）</w:t>
            </w:r>
          </w:p>
        </w:tc>
        <w:tc>
          <w:tcPr>
            <w:tcW w:w="1774"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60080E98">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7.8</w:t>
            </w:r>
          </w:p>
        </w:tc>
        <w:tc>
          <w:tcPr>
            <w:tcW w:w="1869"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68B1CD7A">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烟气</w:t>
            </w:r>
            <w:r>
              <w:rPr>
                <w:rFonts w:hint="default" w:ascii="Times New Roman" w:hAnsi="Times New Roman" w:eastAsia="宋体" w:cs="Times New Roman"/>
                <w:color w:val="auto"/>
                <w:sz w:val="21"/>
                <w:szCs w:val="21"/>
                <w:highlight w:val="none"/>
                <w:lang w:eastAsia="zh-CN"/>
              </w:rPr>
              <w:t>湿度（</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eastAsia="zh-CN"/>
              </w:rPr>
              <w:t>）</w:t>
            </w:r>
          </w:p>
        </w:tc>
        <w:tc>
          <w:tcPr>
            <w:tcW w:w="1490"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6A7F2EDD">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7.8</w:t>
            </w:r>
          </w:p>
        </w:tc>
      </w:tr>
      <w:tr w14:paraId="5BAE064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765"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49B7E04D">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烟气温度（℃）</w:t>
            </w:r>
          </w:p>
        </w:tc>
        <w:tc>
          <w:tcPr>
            <w:tcW w:w="1572"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54457339">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28.7</w:t>
            </w:r>
          </w:p>
        </w:tc>
        <w:tc>
          <w:tcPr>
            <w:tcW w:w="120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9A3EAC6">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烟气温度（℃）</w:t>
            </w:r>
          </w:p>
        </w:tc>
        <w:tc>
          <w:tcPr>
            <w:tcW w:w="1774"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6EE7B990">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29.2</w:t>
            </w:r>
          </w:p>
        </w:tc>
        <w:tc>
          <w:tcPr>
            <w:tcW w:w="1869"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1C69ACCB">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烟气温度（℃）</w:t>
            </w:r>
          </w:p>
        </w:tc>
        <w:tc>
          <w:tcPr>
            <w:tcW w:w="1490"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4589F921">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29.0</w:t>
            </w:r>
          </w:p>
        </w:tc>
      </w:tr>
      <w:tr w14:paraId="1B1E534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765"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64397F15">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烟道截面积（m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p>
        </w:tc>
        <w:tc>
          <w:tcPr>
            <w:tcW w:w="1572"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7773FB6F">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0.3848</w:t>
            </w:r>
          </w:p>
        </w:tc>
        <w:tc>
          <w:tcPr>
            <w:tcW w:w="120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3B7E453">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烟道截面积（m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p>
        </w:tc>
        <w:tc>
          <w:tcPr>
            <w:tcW w:w="1774"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5A29A972">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0.3848</w:t>
            </w:r>
          </w:p>
        </w:tc>
        <w:tc>
          <w:tcPr>
            <w:tcW w:w="1869"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57BDD5CF">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烟道截面积（m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p>
        </w:tc>
        <w:tc>
          <w:tcPr>
            <w:tcW w:w="1490"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5316EA30">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0.3848</w:t>
            </w:r>
          </w:p>
        </w:tc>
      </w:tr>
      <w:tr w14:paraId="73002B9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78" w:type="dxa"/>
            <w:gridSpan w:val="11"/>
            <w:tcBorders>
              <w:top w:val="single" w:color="auto" w:sz="4" w:space="0"/>
              <w:left w:val="single" w:color="auto" w:sz="4" w:space="0"/>
              <w:bottom w:val="single" w:color="auto" w:sz="4" w:space="0"/>
              <w:right w:val="single" w:color="auto" w:sz="4" w:space="0"/>
            </w:tcBorders>
            <w:noWrap w:val="0"/>
            <w:vAlign w:val="center"/>
          </w:tcPr>
          <w:p w14:paraId="5BA669C6">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检测项目及结果</w:t>
            </w:r>
          </w:p>
        </w:tc>
      </w:tr>
      <w:tr w14:paraId="2E3BA90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388" w:type="dxa"/>
            <w:vMerge w:val="restart"/>
            <w:tcBorders>
              <w:top w:val="single" w:color="auto" w:sz="4" w:space="0"/>
              <w:left w:val="single" w:color="auto" w:sz="4" w:space="0"/>
              <w:right w:val="single" w:color="auto" w:sz="4" w:space="0"/>
            </w:tcBorders>
            <w:noWrap w:val="0"/>
            <w:vAlign w:val="center"/>
          </w:tcPr>
          <w:p w14:paraId="52FFEE25">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检测</w:t>
            </w:r>
            <w:r>
              <w:rPr>
                <w:rFonts w:hint="default" w:ascii="Times New Roman" w:hAnsi="Times New Roman" w:eastAsia="宋体" w:cs="Times New Roman"/>
                <w:color w:val="auto"/>
                <w:sz w:val="21"/>
                <w:szCs w:val="21"/>
                <w:highlight w:val="none"/>
              </w:rPr>
              <w:t>点位</w:t>
            </w:r>
          </w:p>
          <w:p w14:paraId="763A218F">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及日期</w:t>
            </w:r>
          </w:p>
        </w:tc>
        <w:tc>
          <w:tcPr>
            <w:tcW w:w="927" w:type="dxa"/>
            <w:gridSpan w:val="2"/>
            <w:vMerge w:val="restart"/>
            <w:tcBorders>
              <w:top w:val="single" w:color="auto" w:sz="4" w:space="0"/>
              <w:left w:val="single" w:color="auto" w:sz="4" w:space="0"/>
              <w:right w:val="single" w:color="auto" w:sz="4" w:space="0"/>
            </w:tcBorders>
            <w:noWrap w:val="0"/>
            <w:vAlign w:val="center"/>
          </w:tcPr>
          <w:p w14:paraId="4582009E">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w:t>
            </w:r>
          </w:p>
          <w:p w14:paraId="700E5B88">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因子</w:t>
            </w:r>
          </w:p>
        </w:tc>
        <w:tc>
          <w:tcPr>
            <w:tcW w:w="1022" w:type="dxa"/>
            <w:vMerge w:val="restart"/>
            <w:tcBorders>
              <w:top w:val="single" w:color="auto" w:sz="4" w:space="0"/>
              <w:left w:val="single" w:color="auto" w:sz="4" w:space="0"/>
              <w:right w:val="single" w:color="auto" w:sz="4" w:space="0"/>
            </w:tcBorders>
            <w:noWrap w:val="0"/>
            <w:vAlign w:val="center"/>
          </w:tcPr>
          <w:p w14:paraId="2C307664">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w:t>
            </w:r>
          </w:p>
          <w:p w14:paraId="39A38866">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频次</w:t>
            </w:r>
          </w:p>
        </w:tc>
        <w:tc>
          <w:tcPr>
            <w:tcW w:w="1208" w:type="dxa"/>
            <w:vMerge w:val="restart"/>
            <w:tcBorders>
              <w:top w:val="single" w:color="auto" w:sz="4" w:space="0"/>
              <w:left w:val="single" w:color="auto" w:sz="4" w:space="0"/>
              <w:right w:val="single" w:color="auto" w:sz="4" w:space="0"/>
            </w:tcBorders>
            <w:noWrap w:val="0"/>
            <w:vAlign w:val="center"/>
          </w:tcPr>
          <w:p w14:paraId="60D1BEFE">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标干流量</w:t>
            </w:r>
          </w:p>
          <w:p w14:paraId="342F8A6A">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/h）</w:t>
            </w:r>
          </w:p>
        </w:tc>
        <w:tc>
          <w:tcPr>
            <w:tcW w:w="2682" w:type="dxa"/>
            <w:gridSpan w:val="3"/>
            <w:tcBorders>
              <w:top w:val="single" w:color="auto" w:sz="4" w:space="0"/>
              <w:left w:val="single" w:color="auto" w:sz="4" w:space="0"/>
              <w:right w:val="single" w:color="auto" w:sz="4" w:space="0"/>
            </w:tcBorders>
            <w:noWrap w:val="0"/>
            <w:vAlign w:val="center"/>
          </w:tcPr>
          <w:p w14:paraId="7EDE406B">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检测结果</w:t>
            </w:r>
          </w:p>
        </w:tc>
        <w:tc>
          <w:tcPr>
            <w:tcW w:w="1923" w:type="dxa"/>
            <w:gridSpan w:val="2"/>
            <w:tcBorders>
              <w:top w:val="single" w:color="auto" w:sz="4" w:space="0"/>
              <w:left w:val="single" w:color="auto" w:sz="4" w:space="0"/>
              <w:right w:val="single" w:color="auto" w:sz="4" w:space="0"/>
            </w:tcBorders>
            <w:noWrap w:val="0"/>
            <w:vAlign w:val="center"/>
          </w:tcPr>
          <w:p w14:paraId="0C4E4662">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标准限值</w:t>
            </w:r>
          </w:p>
        </w:tc>
        <w:tc>
          <w:tcPr>
            <w:tcW w:w="528" w:type="dxa"/>
            <w:vMerge w:val="restart"/>
            <w:tcBorders>
              <w:top w:val="single" w:color="auto" w:sz="4" w:space="0"/>
              <w:left w:val="single" w:color="auto" w:sz="4" w:space="0"/>
              <w:right w:val="single" w:color="auto" w:sz="4" w:space="0"/>
            </w:tcBorders>
            <w:noWrap w:val="0"/>
            <w:vAlign w:val="center"/>
          </w:tcPr>
          <w:p w14:paraId="5830A6B0">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评价</w:t>
            </w:r>
          </w:p>
        </w:tc>
      </w:tr>
      <w:tr w14:paraId="22C0FAB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83" w:hRule="atLeast"/>
          <w:jc w:val="center"/>
        </w:trPr>
        <w:tc>
          <w:tcPr>
            <w:tcW w:w="1388" w:type="dxa"/>
            <w:vMerge w:val="continue"/>
            <w:tcBorders>
              <w:left w:val="single" w:color="auto" w:sz="4" w:space="0"/>
              <w:bottom w:val="single" w:color="auto" w:sz="4" w:space="0"/>
              <w:right w:val="single" w:color="auto" w:sz="4" w:space="0"/>
            </w:tcBorders>
            <w:noWrap w:val="0"/>
            <w:vAlign w:val="center"/>
          </w:tcPr>
          <w:p w14:paraId="27887700">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p>
        </w:tc>
        <w:tc>
          <w:tcPr>
            <w:tcW w:w="927" w:type="dxa"/>
            <w:gridSpan w:val="2"/>
            <w:vMerge w:val="continue"/>
            <w:tcBorders>
              <w:left w:val="single" w:color="auto" w:sz="4" w:space="0"/>
              <w:bottom w:val="single" w:color="auto" w:sz="4" w:space="0"/>
              <w:right w:val="single" w:color="auto" w:sz="4" w:space="0"/>
            </w:tcBorders>
            <w:noWrap w:val="0"/>
            <w:vAlign w:val="center"/>
          </w:tcPr>
          <w:p w14:paraId="11CB764E">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p>
        </w:tc>
        <w:tc>
          <w:tcPr>
            <w:tcW w:w="1022" w:type="dxa"/>
            <w:vMerge w:val="continue"/>
            <w:tcBorders>
              <w:left w:val="single" w:color="auto" w:sz="4" w:space="0"/>
              <w:bottom w:val="single" w:color="auto" w:sz="4" w:space="0"/>
              <w:right w:val="single" w:color="auto" w:sz="4" w:space="0"/>
            </w:tcBorders>
            <w:noWrap w:val="0"/>
            <w:vAlign w:val="center"/>
          </w:tcPr>
          <w:p w14:paraId="3A737624">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p>
        </w:tc>
        <w:tc>
          <w:tcPr>
            <w:tcW w:w="1208" w:type="dxa"/>
            <w:vMerge w:val="continue"/>
            <w:tcBorders>
              <w:left w:val="single" w:color="auto" w:sz="4" w:space="0"/>
              <w:bottom w:val="single" w:color="auto" w:sz="4" w:space="0"/>
              <w:right w:val="single" w:color="auto" w:sz="4" w:space="0"/>
            </w:tcBorders>
            <w:noWrap w:val="0"/>
            <w:vAlign w:val="center"/>
          </w:tcPr>
          <w:p w14:paraId="60A4F42E">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p>
        </w:tc>
        <w:tc>
          <w:tcPr>
            <w:tcW w:w="1482" w:type="dxa"/>
            <w:tcBorders>
              <w:left w:val="single" w:color="auto" w:sz="4" w:space="0"/>
              <w:bottom w:val="single" w:color="auto" w:sz="4" w:space="0"/>
              <w:right w:val="single" w:color="auto" w:sz="4" w:space="0"/>
            </w:tcBorders>
            <w:noWrap w:val="0"/>
            <w:vAlign w:val="center"/>
          </w:tcPr>
          <w:p w14:paraId="45B1DE84">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排放浓度</w:t>
            </w:r>
          </w:p>
          <w:p w14:paraId="29998162">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lang w:eastAsia="zh-CN"/>
              </w:rPr>
              <w:t>）</w:t>
            </w:r>
          </w:p>
        </w:tc>
        <w:tc>
          <w:tcPr>
            <w:tcW w:w="1200" w:type="dxa"/>
            <w:gridSpan w:val="2"/>
            <w:tcBorders>
              <w:left w:val="single" w:color="auto" w:sz="4" w:space="0"/>
              <w:bottom w:val="single" w:color="auto" w:sz="4" w:space="0"/>
              <w:right w:val="single" w:color="auto" w:sz="4" w:space="0"/>
            </w:tcBorders>
            <w:noWrap w:val="0"/>
            <w:vAlign w:val="center"/>
          </w:tcPr>
          <w:p w14:paraId="2FBEE1C8">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排放速率</w:t>
            </w:r>
          </w:p>
          <w:p w14:paraId="7E8F7377">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kg/h</w:t>
            </w:r>
            <w:r>
              <w:rPr>
                <w:rFonts w:hint="default" w:ascii="Times New Roman" w:hAnsi="Times New Roman" w:eastAsia="宋体" w:cs="Times New Roman"/>
                <w:color w:val="auto"/>
                <w:sz w:val="21"/>
                <w:szCs w:val="21"/>
                <w:highlight w:val="none"/>
                <w:lang w:eastAsia="zh-CN"/>
              </w:rPr>
              <w:t>）</w:t>
            </w:r>
          </w:p>
        </w:tc>
        <w:tc>
          <w:tcPr>
            <w:tcW w:w="961" w:type="dxa"/>
            <w:tcBorders>
              <w:left w:val="single" w:color="auto" w:sz="4" w:space="0"/>
              <w:bottom w:val="single" w:color="auto" w:sz="4" w:space="0"/>
              <w:right w:val="single" w:color="auto" w:sz="4" w:space="0"/>
            </w:tcBorders>
            <w:shd w:val="clear" w:color="auto" w:fill="auto"/>
            <w:noWrap w:val="0"/>
            <w:vAlign w:val="center"/>
          </w:tcPr>
          <w:p w14:paraId="655AD647">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排放浓度</w:t>
            </w:r>
          </w:p>
          <w:p w14:paraId="33BDCBA2">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lang w:eastAsia="zh-CN"/>
              </w:rPr>
              <w:t>）</w:t>
            </w:r>
          </w:p>
        </w:tc>
        <w:tc>
          <w:tcPr>
            <w:tcW w:w="962" w:type="dxa"/>
            <w:tcBorders>
              <w:left w:val="single" w:color="auto" w:sz="4" w:space="0"/>
              <w:bottom w:val="single" w:color="auto" w:sz="4" w:space="0"/>
              <w:right w:val="single" w:color="auto" w:sz="4" w:space="0"/>
            </w:tcBorders>
            <w:shd w:val="clear" w:color="auto" w:fill="auto"/>
            <w:noWrap w:val="0"/>
            <w:vAlign w:val="center"/>
          </w:tcPr>
          <w:p w14:paraId="0080B2CD">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排放速率</w:t>
            </w:r>
          </w:p>
          <w:p w14:paraId="7E705CDE">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kg/h</w:t>
            </w:r>
            <w:r>
              <w:rPr>
                <w:rFonts w:hint="default" w:ascii="Times New Roman" w:hAnsi="Times New Roman" w:eastAsia="宋体" w:cs="Times New Roman"/>
                <w:color w:val="auto"/>
                <w:sz w:val="21"/>
                <w:szCs w:val="21"/>
                <w:highlight w:val="none"/>
                <w:lang w:eastAsia="zh-CN"/>
              </w:rPr>
              <w:t>）</w:t>
            </w:r>
          </w:p>
        </w:tc>
        <w:tc>
          <w:tcPr>
            <w:tcW w:w="528" w:type="dxa"/>
            <w:vMerge w:val="continue"/>
            <w:tcBorders>
              <w:left w:val="single" w:color="auto" w:sz="4" w:space="0"/>
              <w:bottom w:val="single" w:color="auto" w:sz="4" w:space="0"/>
              <w:right w:val="single" w:color="auto" w:sz="4" w:space="0"/>
            </w:tcBorders>
            <w:noWrap w:val="0"/>
            <w:vAlign w:val="center"/>
          </w:tcPr>
          <w:p w14:paraId="29E890C1">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eastAsia="zh-CN"/>
              </w:rPr>
            </w:pPr>
          </w:p>
        </w:tc>
      </w:tr>
      <w:tr w14:paraId="4EB47A7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388" w:type="dxa"/>
            <w:vMerge w:val="restart"/>
            <w:tcBorders>
              <w:top w:val="single" w:color="auto" w:sz="4" w:space="0"/>
              <w:left w:val="single" w:color="auto" w:sz="4" w:space="0"/>
              <w:right w:val="single" w:color="auto" w:sz="4" w:space="0"/>
            </w:tcBorders>
            <w:noWrap w:val="0"/>
            <w:vAlign w:val="center"/>
          </w:tcPr>
          <w:p w14:paraId="72F9A830">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废气排放口（DA-03）2026-04-22</w:t>
            </w:r>
          </w:p>
        </w:tc>
        <w:tc>
          <w:tcPr>
            <w:tcW w:w="927" w:type="dxa"/>
            <w:gridSpan w:val="2"/>
            <w:vMerge w:val="restart"/>
            <w:tcBorders>
              <w:top w:val="single" w:color="auto" w:sz="4" w:space="0"/>
              <w:left w:val="single" w:color="auto" w:sz="4" w:space="0"/>
              <w:right w:val="single" w:color="auto" w:sz="4" w:space="0"/>
            </w:tcBorders>
            <w:shd w:val="clear" w:color="auto" w:fill="auto"/>
            <w:noWrap w:val="0"/>
            <w:vAlign w:val="center"/>
          </w:tcPr>
          <w:p w14:paraId="0B515933">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颗粒物</w:t>
            </w:r>
          </w:p>
        </w:tc>
        <w:tc>
          <w:tcPr>
            <w:tcW w:w="102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66BFDFE">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第一次</w:t>
            </w:r>
          </w:p>
        </w:tc>
        <w:tc>
          <w:tcPr>
            <w:tcW w:w="120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E204BA5">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28721</w:t>
            </w:r>
          </w:p>
        </w:tc>
        <w:tc>
          <w:tcPr>
            <w:tcW w:w="148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F5C3338">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4.2</w:t>
            </w:r>
          </w:p>
        </w:tc>
        <w:tc>
          <w:tcPr>
            <w:tcW w:w="1200" w:type="dxa"/>
            <w:gridSpan w:val="2"/>
            <w:tcBorders>
              <w:top w:val="single" w:color="auto" w:sz="4" w:space="0"/>
              <w:left w:val="single" w:color="auto" w:sz="4" w:space="0"/>
              <w:right w:val="single" w:color="auto" w:sz="4" w:space="0"/>
            </w:tcBorders>
            <w:shd w:val="clear" w:color="auto" w:fill="auto"/>
            <w:noWrap w:val="0"/>
            <w:vAlign w:val="center"/>
          </w:tcPr>
          <w:p w14:paraId="73FF905E">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0.12</w:t>
            </w:r>
          </w:p>
        </w:tc>
        <w:tc>
          <w:tcPr>
            <w:tcW w:w="96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6D77067">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96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990F0C6">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52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F7AD188">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r>
      <w:tr w14:paraId="2E6FC7A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388" w:type="dxa"/>
            <w:vMerge w:val="continue"/>
            <w:tcBorders>
              <w:left w:val="single" w:color="auto" w:sz="4" w:space="0"/>
              <w:right w:val="single" w:color="auto" w:sz="4" w:space="0"/>
            </w:tcBorders>
            <w:noWrap w:val="0"/>
            <w:vAlign w:val="center"/>
          </w:tcPr>
          <w:p w14:paraId="067CD505">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p>
        </w:tc>
        <w:tc>
          <w:tcPr>
            <w:tcW w:w="927" w:type="dxa"/>
            <w:gridSpan w:val="2"/>
            <w:vMerge w:val="continue"/>
            <w:tcBorders>
              <w:left w:val="single" w:color="auto" w:sz="4" w:space="0"/>
              <w:right w:val="single" w:color="auto" w:sz="4" w:space="0"/>
            </w:tcBorders>
            <w:noWrap w:val="0"/>
            <w:vAlign w:val="center"/>
          </w:tcPr>
          <w:p w14:paraId="386E86A7">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sz w:val="21"/>
                <w:szCs w:val="21"/>
                <w:highlight w:val="none"/>
              </w:rPr>
            </w:pPr>
          </w:p>
        </w:tc>
        <w:tc>
          <w:tcPr>
            <w:tcW w:w="102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45636B8">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第二次</w:t>
            </w:r>
          </w:p>
        </w:tc>
        <w:tc>
          <w:tcPr>
            <w:tcW w:w="120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DFFB435">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28385</w:t>
            </w:r>
          </w:p>
        </w:tc>
        <w:tc>
          <w:tcPr>
            <w:tcW w:w="148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3BB6369">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3.7</w:t>
            </w:r>
          </w:p>
        </w:tc>
        <w:tc>
          <w:tcPr>
            <w:tcW w:w="1200" w:type="dxa"/>
            <w:gridSpan w:val="2"/>
            <w:tcBorders>
              <w:left w:val="single" w:color="auto" w:sz="4" w:space="0"/>
              <w:right w:val="single" w:color="auto" w:sz="4" w:space="0"/>
            </w:tcBorders>
            <w:shd w:val="clear" w:color="auto" w:fill="auto"/>
            <w:noWrap w:val="0"/>
            <w:vAlign w:val="center"/>
          </w:tcPr>
          <w:p w14:paraId="083E25A8">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0.11</w:t>
            </w:r>
          </w:p>
        </w:tc>
        <w:tc>
          <w:tcPr>
            <w:tcW w:w="96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8E9EC92">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96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48D3DAB">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52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50CE153">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r>
      <w:tr w14:paraId="13881F1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388" w:type="dxa"/>
            <w:vMerge w:val="continue"/>
            <w:tcBorders>
              <w:left w:val="single" w:color="auto" w:sz="4" w:space="0"/>
              <w:right w:val="single" w:color="auto" w:sz="4" w:space="0"/>
            </w:tcBorders>
            <w:noWrap w:val="0"/>
            <w:vAlign w:val="center"/>
          </w:tcPr>
          <w:p w14:paraId="47149B6C">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p>
        </w:tc>
        <w:tc>
          <w:tcPr>
            <w:tcW w:w="927" w:type="dxa"/>
            <w:gridSpan w:val="2"/>
            <w:vMerge w:val="continue"/>
            <w:tcBorders>
              <w:left w:val="single" w:color="auto" w:sz="4" w:space="0"/>
              <w:right w:val="single" w:color="auto" w:sz="4" w:space="0"/>
            </w:tcBorders>
            <w:noWrap w:val="0"/>
            <w:vAlign w:val="center"/>
          </w:tcPr>
          <w:p w14:paraId="17877DB8">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sz w:val="21"/>
                <w:szCs w:val="21"/>
                <w:highlight w:val="none"/>
              </w:rPr>
            </w:pPr>
          </w:p>
        </w:tc>
        <w:tc>
          <w:tcPr>
            <w:tcW w:w="102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7D9876A">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第三次</w:t>
            </w:r>
          </w:p>
        </w:tc>
        <w:tc>
          <w:tcPr>
            <w:tcW w:w="120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32E358F">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27601</w:t>
            </w:r>
          </w:p>
        </w:tc>
        <w:tc>
          <w:tcPr>
            <w:tcW w:w="148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BFE8C2B">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3.4</w:t>
            </w:r>
          </w:p>
        </w:tc>
        <w:tc>
          <w:tcPr>
            <w:tcW w:w="1200" w:type="dxa"/>
            <w:gridSpan w:val="2"/>
            <w:tcBorders>
              <w:left w:val="single" w:color="auto" w:sz="4" w:space="0"/>
              <w:right w:val="single" w:color="auto" w:sz="4" w:space="0"/>
            </w:tcBorders>
            <w:shd w:val="clear" w:color="auto" w:fill="auto"/>
            <w:noWrap w:val="0"/>
            <w:vAlign w:val="center"/>
          </w:tcPr>
          <w:p w14:paraId="32B11E9B">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0.094</w:t>
            </w:r>
          </w:p>
        </w:tc>
        <w:tc>
          <w:tcPr>
            <w:tcW w:w="96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BDB6631">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96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D086D39">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52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1BE35BB">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r>
      <w:tr w14:paraId="0522BEC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388" w:type="dxa"/>
            <w:vMerge w:val="continue"/>
            <w:tcBorders>
              <w:left w:val="single" w:color="auto" w:sz="4" w:space="0"/>
              <w:right w:val="single" w:color="auto" w:sz="4" w:space="0"/>
            </w:tcBorders>
            <w:noWrap w:val="0"/>
            <w:vAlign w:val="center"/>
          </w:tcPr>
          <w:p w14:paraId="04738921">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p>
        </w:tc>
        <w:tc>
          <w:tcPr>
            <w:tcW w:w="927" w:type="dxa"/>
            <w:gridSpan w:val="2"/>
            <w:vMerge w:val="continue"/>
            <w:tcBorders>
              <w:left w:val="single" w:color="auto" w:sz="4" w:space="0"/>
              <w:right w:val="single" w:color="auto" w:sz="4" w:space="0"/>
            </w:tcBorders>
            <w:noWrap w:val="0"/>
            <w:vAlign w:val="center"/>
          </w:tcPr>
          <w:p w14:paraId="6B8A1C41">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sz w:val="21"/>
                <w:szCs w:val="21"/>
                <w:highlight w:val="none"/>
              </w:rPr>
            </w:pPr>
          </w:p>
        </w:tc>
        <w:tc>
          <w:tcPr>
            <w:tcW w:w="2230"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463A7770">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w:t>
            </w:r>
          </w:p>
        </w:tc>
        <w:tc>
          <w:tcPr>
            <w:tcW w:w="148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1BBB788">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4.2（最大值）</w:t>
            </w:r>
          </w:p>
        </w:tc>
        <w:tc>
          <w:tcPr>
            <w:tcW w:w="1200" w:type="dxa"/>
            <w:gridSpan w:val="2"/>
            <w:tcBorders>
              <w:left w:val="single" w:color="auto" w:sz="4" w:space="0"/>
              <w:right w:val="single" w:color="auto" w:sz="4" w:space="0"/>
            </w:tcBorders>
            <w:noWrap w:val="0"/>
            <w:vAlign w:val="center"/>
          </w:tcPr>
          <w:p w14:paraId="5C1CC2E4">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0.11（平均值）</w:t>
            </w:r>
          </w:p>
        </w:tc>
        <w:tc>
          <w:tcPr>
            <w:tcW w:w="96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597EFFC">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120</w:t>
            </w:r>
          </w:p>
        </w:tc>
        <w:tc>
          <w:tcPr>
            <w:tcW w:w="96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CE6C7CC">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72</w:t>
            </w:r>
          </w:p>
        </w:tc>
        <w:tc>
          <w:tcPr>
            <w:tcW w:w="52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45F6F30">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14:paraId="16F40A0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388" w:type="dxa"/>
            <w:vMerge w:val="restart"/>
            <w:tcBorders>
              <w:left w:val="single" w:color="auto" w:sz="4" w:space="0"/>
              <w:right w:val="single" w:color="auto" w:sz="4" w:space="0"/>
            </w:tcBorders>
            <w:shd w:val="clear" w:color="auto" w:fill="auto"/>
            <w:noWrap w:val="0"/>
            <w:vAlign w:val="center"/>
          </w:tcPr>
          <w:p w14:paraId="555A95CA">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废气排放口（DA-05）2026-04-22</w:t>
            </w:r>
          </w:p>
        </w:tc>
        <w:tc>
          <w:tcPr>
            <w:tcW w:w="927" w:type="dxa"/>
            <w:gridSpan w:val="2"/>
            <w:vMerge w:val="restart"/>
            <w:tcBorders>
              <w:left w:val="single" w:color="auto" w:sz="4" w:space="0"/>
              <w:right w:val="single" w:color="auto" w:sz="4" w:space="0"/>
            </w:tcBorders>
            <w:shd w:val="clear" w:color="auto" w:fill="auto"/>
            <w:noWrap w:val="0"/>
            <w:vAlign w:val="center"/>
          </w:tcPr>
          <w:p w14:paraId="50369759">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颗粒物</w:t>
            </w:r>
          </w:p>
        </w:tc>
        <w:tc>
          <w:tcPr>
            <w:tcW w:w="1022" w:type="dxa"/>
            <w:tcBorders>
              <w:left w:val="single" w:color="auto" w:sz="4" w:space="0"/>
              <w:right w:val="single" w:color="auto" w:sz="4" w:space="0"/>
            </w:tcBorders>
            <w:shd w:val="clear" w:color="auto" w:fill="auto"/>
            <w:noWrap w:val="0"/>
            <w:vAlign w:val="center"/>
          </w:tcPr>
          <w:p w14:paraId="012915F1">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第一次</w:t>
            </w:r>
          </w:p>
        </w:tc>
        <w:tc>
          <w:tcPr>
            <w:tcW w:w="1208" w:type="dxa"/>
            <w:tcBorders>
              <w:left w:val="single" w:color="auto" w:sz="4" w:space="0"/>
              <w:right w:val="single" w:color="auto" w:sz="4" w:space="0"/>
            </w:tcBorders>
            <w:shd w:val="clear" w:color="auto" w:fill="auto"/>
            <w:noWrap w:val="0"/>
            <w:vAlign w:val="center"/>
          </w:tcPr>
          <w:p w14:paraId="75CF8F9D">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4852</w:t>
            </w:r>
          </w:p>
        </w:tc>
        <w:tc>
          <w:tcPr>
            <w:tcW w:w="148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E596829">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5.2</w:t>
            </w:r>
          </w:p>
        </w:tc>
        <w:tc>
          <w:tcPr>
            <w:tcW w:w="1200" w:type="dxa"/>
            <w:gridSpan w:val="2"/>
            <w:tcBorders>
              <w:left w:val="single" w:color="auto" w:sz="4" w:space="0"/>
              <w:right w:val="single" w:color="auto" w:sz="4" w:space="0"/>
            </w:tcBorders>
            <w:shd w:val="clear" w:color="auto" w:fill="auto"/>
            <w:noWrap w:val="0"/>
            <w:vAlign w:val="center"/>
          </w:tcPr>
          <w:p w14:paraId="2C2037AB">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0.025</w:t>
            </w:r>
          </w:p>
        </w:tc>
        <w:tc>
          <w:tcPr>
            <w:tcW w:w="96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EEB9875">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96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3BE8A69">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52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CD6FAF9">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r>
      <w:tr w14:paraId="6AD6001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388" w:type="dxa"/>
            <w:vMerge w:val="continue"/>
            <w:tcBorders>
              <w:left w:val="single" w:color="auto" w:sz="4" w:space="0"/>
              <w:right w:val="single" w:color="auto" w:sz="4" w:space="0"/>
            </w:tcBorders>
            <w:noWrap w:val="0"/>
            <w:vAlign w:val="center"/>
          </w:tcPr>
          <w:p w14:paraId="7B34B547">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p>
        </w:tc>
        <w:tc>
          <w:tcPr>
            <w:tcW w:w="927" w:type="dxa"/>
            <w:gridSpan w:val="2"/>
            <w:vMerge w:val="continue"/>
            <w:tcBorders>
              <w:left w:val="single" w:color="auto" w:sz="4" w:space="0"/>
              <w:right w:val="single" w:color="auto" w:sz="4" w:space="0"/>
            </w:tcBorders>
            <w:noWrap w:val="0"/>
            <w:vAlign w:val="center"/>
          </w:tcPr>
          <w:p w14:paraId="1CAD14E8">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p>
        </w:tc>
        <w:tc>
          <w:tcPr>
            <w:tcW w:w="1022" w:type="dxa"/>
            <w:tcBorders>
              <w:left w:val="single" w:color="auto" w:sz="4" w:space="0"/>
              <w:right w:val="single" w:color="auto" w:sz="4" w:space="0"/>
            </w:tcBorders>
            <w:shd w:val="clear" w:color="auto" w:fill="auto"/>
            <w:noWrap w:val="0"/>
            <w:vAlign w:val="center"/>
          </w:tcPr>
          <w:p w14:paraId="70C330B8">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第二次</w:t>
            </w:r>
          </w:p>
        </w:tc>
        <w:tc>
          <w:tcPr>
            <w:tcW w:w="1208" w:type="dxa"/>
            <w:tcBorders>
              <w:left w:val="single" w:color="auto" w:sz="4" w:space="0"/>
              <w:right w:val="single" w:color="auto" w:sz="4" w:space="0"/>
            </w:tcBorders>
            <w:shd w:val="clear" w:color="auto" w:fill="auto"/>
            <w:noWrap w:val="0"/>
            <w:vAlign w:val="center"/>
          </w:tcPr>
          <w:p w14:paraId="6ABE4A15">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5305</w:t>
            </w:r>
          </w:p>
        </w:tc>
        <w:tc>
          <w:tcPr>
            <w:tcW w:w="148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852FC09">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4.8</w:t>
            </w:r>
          </w:p>
        </w:tc>
        <w:tc>
          <w:tcPr>
            <w:tcW w:w="1200" w:type="dxa"/>
            <w:gridSpan w:val="2"/>
            <w:tcBorders>
              <w:left w:val="single" w:color="auto" w:sz="4" w:space="0"/>
              <w:right w:val="single" w:color="auto" w:sz="4" w:space="0"/>
            </w:tcBorders>
            <w:shd w:val="clear" w:color="auto" w:fill="auto"/>
            <w:noWrap w:val="0"/>
            <w:vAlign w:val="center"/>
          </w:tcPr>
          <w:p w14:paraId="680506F4">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0.025</w:t>
            </w:r>
          </w:p>
        </w:tc>
        <w:tc>
          <w:tcPr>
            <w:tcW w:w="96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A92AE44">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96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75419D3">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52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F7DF086">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r>
      <w:tr w14:paraId="0B3B13D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388" w:type="dxa"/>
            <w:vMerge w:val="continue"/>
            <w:tcBorders>
              <w:left w:val="single" w:color="auto" w:sz="4" w:space="0"/>
              <w:right w:val="single" w:color="auto" w:sz="4" w:space="0"/>
            </w:tcBorders>
            <w:noWrap w:val="0"/>
            <w:vAlign w:val="center"/>
          </w:tcPr>
          <w:p w14:paraId="30ABC0EA">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p>
        </w:tc>
        <w:tc>
          <w:tcPr>
            <w:tcW w:w="927" w:type="dxa"/>
            <w:gridSpan w:val="2"/>
            <w:vMerge w:val="continue"/>
            <w:tcBorders>
              <w:left w:val="single" w:color="auto" w:sz="4" w:space="0"/>
              <w:right w:val="single" w:color="auto" w:sz="4" w:space="0"/>
            </w:tcBorders>
            <w:noWrap w:val="0"/>
            <w:vAlign w:val="center"/>
          </w:tcPr>
          <w:p w14:paraId="61489722">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p>
        </w:tc>
        <w:tc>
          <w:tcPr>
            <w:tcW w:w="1022" w:type="dxa"/>
            <w:tcBorders>
              <w:left w:val="single" w:color="auto" w:sz="4" w:space="0"/>
              <w:right w:val="single" w:color="auto" w:sz="4" w:space="0"/>
            </w:tcBorders>
            <w:shd w:val="clear" w:color="auto" w:fill="auto"/>
            <w:noWrap w:val="0"/>
            <w:vAlign w:val="center"/>
          </w:tcPr>
          <w:p w14:paraId="27AF2935">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第三次</w:t>
            </w:r>
          </w:p>
        </w:tc>
        <w:tc>
          <w:tcPr>
            <w:tcW w:w="1208" w:type="dxa"/>
            <w:tcBorders>
              <w:left w:val="single" w:color="auto" w:sz="4" w:space="0"/>
              <w:right w:val="single" w:color="auto" w:sz="4" w:space="0"/>
            </w:tcBorders>
            <w:shd w:val="clear" w:color="auto" w:fill="auto"/>
            <w:noWrap w:val="0"/>
            <w:vAlign w:val="center"/>
          </w:tcPr>
          <w:p w14:paraId="4445817C">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5193</w:t>
            </w:r>
          </w:p>
        </w:tc>
        <w:tc>
          <w:tcPr>
            <w:tcW w:w="148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1D17EBE">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5.0</w:t>
            </w:r>
          </w:p>
        </w:tc>
        <w:tc>
          <w:tcPr>
            <w:tcW w:w="1200" w:type="dxa"/>
            <w:gridSpan w:val="2"/>
            <w:tcBorders>
              <w:left w:val="single" w:color="auto" w:sz="4" w:space="0"/>
              <w:right w:val="single" w:color="auto" w:sz="4" w:space="0"/>
            </w:tcBorders>
            <w:shd w:val="clear" w:color="auto" w:fill="auto"/>
            <w:noWrap w:val="0"/>
            <w:vAlign w:val="center"/>
          </w:tcPr>
          <w:p w14:paraId="732F3259">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0.026</w:t>
            </w:r>
          </w:p>
        </w:tc>
        <w:tc>
          <w:tcPr>
            <w:tcW w:w="96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5396C84">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96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93391FD">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52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55DF673">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r>
      <w:tr w14:paraId="27726D7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388" w:type="dxa"/>
            <w:vMerge w:val="continue"/>
            <w:tcBorders>
              <w:left w:val="single" w:color="auto" w:sz="4" w:space="0"/>
              <w:right w:val="single" w:color="auto" w:sz="4" w:space="0"/>
            </w:tcBorders>
            <w:noWrap w:val="0"/>
            <w:vAlign w:val="center"/>
          </w:tcPr>
          <w:p w14:paraId="06D52DAF">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p>
        </w:tc>
        <w:tc>
          <w:tcPr>
            <w:tcW w:w="927" w:type="dxa"/>
            <w:gridSpan w:val="2"/>
            <w:vMerge w:val="continue"/>
            <w:tcBorders>
              <w:left w:val="single" w:color="auto" w:sz="4" w:space="0"/>
              <w:right w:val="single" w:color="auto" w:sz="4" w:space="0"/>
            </w:tcBorders>
            <w:noWrap w:val="0"/>
            <w:vAlign w:val="center"/>
          </w:tcPr>
          <w:p w14:paraId="3A76318A">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p>
        </w:tc>
        <w:tc>
          <w:tcPr>
            <w:tcW w:w="2230" w:type="dxa"/>
            <w:gridSpan w:val="2"/>
            <w:tcBorders>
              <w:left w:val="single" w:color="auto" w:sz="4" w:space="0"/>
              <w:right w:val="single" w:color="auto" w:sz="4" w:space="0"/>
            </w:tcBorders>
            <w:shd w:val="clear" w:color="auto" w:fill="auto"/>
            <w:noWrap w:val="0"/>
            <w:vAlign w:val="center"/>
          </w:tcPr>
          <w:p w14:paraId="19FDDA53">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w:t>
            </w:r>
          </w:p>
        </w:tc>
        <w:tc>
          <w:tcPr>
            <w:tcW w:w="148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0F8D62C">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5.2（最大值）</w:t>
            </w:r>
          </w:p>
        </w:tc>
        <w:tc>
          <w:tcPr>
            <w:tcW w:w="1200" w:type="dxa"/>
            <w:gridSpan w:val="2"/>
            <w:tcBorders>
              <w:left w:val="single" w:color="auto" w:sz="4" w:space="0"/>
              <w:right w:val="single" w:color="auto" w:sz="4" w:space="0"/>
            </w:tcBorders>
            <w:shd w:val="clear" w:color="auto" w:fill="auto"/>
            <w:noWrap w:val="0"/>
            <w:vAlign w:val="center"/>
          </w:tcPr>
          <w:p w14:paraId="6E6E7B9E">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0.025（平均值）</w:t>
            </w:r>
          </w:p>
        </w:tc>
        <w:tc>
          <w:tcPr>
            <w:tcW w:w="96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686056D">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120</w:t>
            </w:r>
          </w:p>
        </w:tc>
        <w:tc>
          <w:tcPr>
            <w:tcW w:w="96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EF1D141">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72</w:t>
            </w:r>
          </w:p>
        </w:tc>
        <w:tc>
          <w:tcPr>
            <w:tcW w:w="52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F771594">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14:paraId="23E9A20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9678" w:type="dxa"/>
            <w:gridSpan w:val="11"/>
            <w:tcBorders>
              <w:left w:val="single" w:color="auto" w:sz="4" w:space="0"/>
              <w:right w:val="single" w:color="auto" w:sz="4" w:space="0"/>
            </w:tcBorders>
            <w:shd w:val="clear" w:color="auto" w:fill="auto"/>
            <w:noWrap w:val="0"/>
            <w:vAlign w:val="center"/>
          </w:tcPr>
          <w:p w14:paraId="100F3F4A">
            <w:pPr>
              <w:keepNext w:val="0"/>
              <w:keepLines w:val="0"/>
              <w:pageBreakBefore w:val="0"/>
              <w:widowControl/>
              <w:kinsoku/>
              <w:wordWrap/>
              <w:overflowPunct/>
              <w:topLinePunct w:val="0"/>
              <w:autoSpaceDE/>
              <w:autoSpaceDN/>
              <w:bidi w:val="0"/>
              <w:adjustRightInd/>
              <w:snapToGrid/>
              <w:spacing w:line="240" w:lineRule="exact"/>
              <w:ind w:firstLine="0" w:firstLineChars="0"/>
              <w:jc w:val="left"/>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备注：评价标准执行广东省地方标准《大气污染物排放限值》（DB44/27－2001）第二时段二级标准。</w:t>
            </w:r>
          </w:p>
        </w:tc>
      </w:tr>
    </w:tbl>
    <w:p w14:paraId="7CBEBFF7">
      <w:pPr>
        <w:rPr>
          <w:color w:val="auto"/>
          <w:highlight w:val="none"/>
        </w:rPr>
      </w:pPr>
    </w:p>
    <w:p w14:paraId="1D637675">
      <w:pPr>
        <w:pStyle w:val="25"/>
        <w:rPr>
          <w:rFonts w:hint="eastAsia" w:eastAsia="宋体"/>
          <w:color w:val="auto"/>
          <w:highlight w:val="none"/>
          <w:lang w:eastAsia="zh-CN"/>
        </w:rPr>
      </w:pPr>
      <w:r>
        <w:rPr>
          <w:rFonts w:hint="eastAsia"/>
          <w:color w:val="auto"/>
          <w:highlight w:val="none"/>
          <w:lang w:eastAsia="zh-CN"/>
        </w:rPr>
        <w:t>续上表</w:t>
      </w:r>
    </w:p>
    <w:tbl>
      <w:tblPr>
        <w:tblStyle w:val="40"/>
        <w:tblW w:w="973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97"/>
        <w:gridCol w:w="379"/>
        <w:gridCol w:w="421"/>
        <w:gridCol w:w="960"/>
        <w:gridCol w:w="1380"/>
        <w:gridCol w:w="1338"/>
        <w:gridCol w:w="485"/>
        <w:gridCol w:w="565"/>
        <w:gridCol w:w="59"/>
        <w:gridCol w:w="939"/>
        <w:gridCol w:w="1007"/>
        <w:gridCol w:w="807"/>
      </w:tblGrid>
      <w:tr w14:paraId="115D3F8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197" w:type="dxa"/>
            <w:gridSpan w:val="3"/>
            <w:tcBorders>
              <w:top w:val="single" w:color="auto" w:sz="4" w:space="0"/>
              <w:left w:val="single" w:color="auto" w:sz="4" w:space="0"/>
              <w:bottom w:val="single" w:color="auto" w:sz="4" w:space="0"/>
              <w:right w:val="single" w:color="auto" w:sz="4" w:space="0"/>
            </w:tcBorders>
            <w:noWrap w:val="0"/>
            <w:vAlign w:val="center"/>
          </w:tcPr>
          <w:p w14:paraId="57DD537D">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样品类型</w:t>
            </w:r>
          </w:p>
        </w:tc>
        <w:tc>
          <w:tcPr>
            <w:tcW w:w="2340" w:type="dxa"/>
            <w:gridSpan w:val="2"/>
            <w:tcBorders>
              <w:top w:val="single" w:color="auto" w:sz="4" w:space="0"/>
              <w:left w:val="single" w:color="auto" w:sz="4" w:space="0"/>
              <w:bottom w:val="single" w:color="auto" w:sz="4" w:space="0"/>
              <w:right w:val="single" w:color="auto" w:sz="4" w:space="0"/>
            </w:tcBorders>
            <w:noWrap w:val="0"/>
            <w:vAlign w:val="center"/>
          </w:tcPr>
          <w:p w14:paraId="07940E2B">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有组织废气</w:t>
            </w:r>
          </w:p>
        </w:tc>
        <w:tc>
          <w:tcPr>
            <w:tcW w:w="2447" w:type="dxa"/>
            <w:gridSpan w:val="4"/>
            <w:tcBorders>
              <w:top w:val="single" w:color="auto" w:sz="4" w:space="0"/>
              <w:left w:val="single" w:color="auto" w:sz="4" w:space="0"/>
              <w:bottom w:val="single" w:color="auto" w:sz="4" w:space="0"/>
              <w:right w:val="single" w:color="auto" w:sz="4" w:space="0"/>
            </w:tcBorders>
            <w:noWrap w:val="0"/>
            <w:vAlign w:val="center"/>
          </w:tcPr>
          <w:p w14:paraId="6F40657A">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检测类型</w:t>
            </w:r>
          </w:p>
        </w:tc>
        <w:tc>
          <w:tcPr>
            <w:tcW w:w="2753" w:type="dxa"/>
            <w:gridSpan w:val="3"/>
            <w:tcBorders>
              <w:top w:val="single" w:color="auto" w:sz="4" w:space="0"/>
              <w:left w:val="single" w:color="auto" w:sz="4" w:space="0"/>
              <w:bottom w:val="single" w:color="auto" w:sz="4" w:space="0"/>
              <w:right w:val="single" w:color="auto" w:sz="4" w:space="0"/>
            </w:tcBorders>
            <w:noWrap w:val="0"/>
            <w:vAlign w:val="center"/>
          </w:tcPr>
          <w:p w14:paraId="483C2EAD">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□送检</w:t>
            </w: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eq \o\ac(</w:instrText>
            </w:r>
            <w:r>
              <w:rPr>
                <w:rFonts w:hint="default" w:ascii="Times New Roman" w:hAnsi="Times New Roman" w:eastAsia="宋体" w:cs="Times New Roman"/>
                <w:color w:val="auto"/>
                <w:position w:val="-4"/>
                <w:sz w:val="31"/>
                <w:szCs w:val="21"/>
                <w:highlight w:val="none"/>
              </w:rPr>
              <w:instrText xml:space="preserve">□</w:instrText>
            </w:r>
            <w:r>
              <w:rPr>
                <w:rFonts w:hint="default" w:ascii="Times New Roman" w:hAnsi="Times New Roman" w:eastAsia="宋体" w:cs="Times New Roman"/>
                <w:color w:val="auto"/>
                <w:position w:val="0"/>
                <w:sz w:val="21"/>
                <w:szCs w:val="21"/>
                <w:highlight w:val="none"/>
              </w:rPr>
              <w:instrText xml:space="preserve">,√)</w:instrText>
            </w:r>
            <w:r>
              <w:rPr>
                <w:rFonts w:hint="default" w:ascii="Times New Roman" w:hAnsi="Times New Roman" w:eastAsia="宋体" w:cs="Times New Roman"/>
                <w:color w:val="auto"/>
                <w:sz w:val="21"/>
                <w:szCs w:val="21"/>
                <w:highlight w:val="none"/>
              </w:rPr>
              <w:fldChar w:fldCharType="end"/>
            </w:r>
            <w:r>
              <w:rPr>
                <w:rFonts w:hint="default" w:ascii="Times New Roman" w:hAnsi="Times New Roman" w:eastAsia="宋体" w:cs="Times New Roman"/>
                <w:color w:val="auto"/>
                <w:sz w:val="21"/>
                <w:szCs w:val="21"/>
                <w:highlight w:val="none"/>
              </w:rPr>
              <w:t>委托抽/采样</w:t>
            </w:r>
          </w:p>
        </w:tc>
      </w:tr>
      <w:tr w14:paraId="17080DD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197" w:type="dxa"/>
            <w:gridSpan w:val="3"/>
            <w:tcBorders>
              <w:top w:val="single" w:color="auto" w:sz="4" w:space="0"/>
              <w:left w:val="single" w:color="auto" w:sz="4" w:space="0"/>
              <w:bottom w:val="single" w:color="auto" w:sz="4" w:space="0"/>
              <w:right w:val="single" w:color="auto" w:sz="4" w:space="0"/>
            </w:tcBorders>
            <w:noWrap w:val="0"/>
            <w:vAlign w:val="center"/>
          </w:tcPr>
          <w:p w14:paraId="23D5D65B">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排气筒高度（</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lang w:eastAsia="zh-CN"/>
              </w:rPr>
              <w:t>）</w:t>
            </w:r>
          </w:p>
        </w:tc>
        <w:tc>
          <w:tcPr>
            <w:tcW w:w="2340" w:type="dxa"/>
            <w:gridSpan w:val="2"/>
            <w:tcBorders>
              <w:top w:val="single" w:color="auto" w:sz="4" w:space="0"/>
              <w:left w:val="single" w:color="auto" w:sz="4" w:space="0"/>
              <w:bottom w:val="single" w:color="auto" w:sz="4" w:space="0"/>
              <w:right w:val="single" w:color="auto" w:sz="4" w:space="0"/>
            </w:tcBorders>
            <w:noWrap w:val="0"/>
            <w:vAlign w:val="center"/>
          </w:tcPr>
          <w:p w14:paraId="5EE01851">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统一：61</w:t>
            </w:r>
          </w:p>
        </w:tc>
        <w:tc>
          <w:tcPr>
            <w:tcW w:w="2447" w:type="dxa"/>
            <w:gridSpan w:val="4"/>
            <w:tcBorders>
              <w:top w:val="single" w:color="auto" w:sz="4" w:space="0"/>
              <w:left w:val="single" w:color="auto" w:sz="4" w:space="0"/>
              <w:bottom w:val="single" w:color="auto" w:sz="4" w:space="0"/>
              <w:right w:val="single" w:color="auto" w:sz="4" w:space="0"/>
            </w:tcBorders>
            <w:noWrap w:val="0"/>
            <w:vAlign w:val="center"/>
          </w:tcPr>
          <w:p w14:paraId="553F4990">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处理设施</w:t>
            </w:r>
          </w:p>
        </w:tc>
        <w:tc>
          <w:tcPr>
            <w:tcW w:w="2753" w:type="dxa"/>
            <w:gridSpan w:val="3"/>
            <w:tcBorders>
              <w:top w:val="single" w:color="auto" w:sz="4" w:space="0"/>
              <w:left w:val="single" w:color="auto" w:sz="4" w:space="0"/>
              <w:bottom w:val="single" w:color="auto" w:sz="4" w:space="0"/>
              <w:right w:val="single" w:color="auto" w:sz="4" w:space="0"/>
            </w:tcBorders>
            <w:noWrap w:val="0"/>
            <w:vAlign w:val="center"/>
          </w:tcPr>
          <w:p w14:paraId="59D74BF9">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统一：喷淋塔</w:t>
            </w:r>
          </w:p>
        </w:tc>
      </w:tr>
      <w:tr w14:paraId="7AD31C3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9737" w:type="dxa"/>
            <w:gridSpan w:val="12"/>
            <w:tcBorders>
              <w:top w:val="single" w:color="auto" w:sz="4" w:space="0"/>
              <w:left w:val="single" w:color="auto" w:sz="4" w:space="0"/>
              <w:bottom w:val="single" w:color="auto" w:sz="4" w:space="0"/>
              <w:right w:val="single" w:color="auto" w:sz="4" w:space="0"/>
            </w:tcBorders>
            <w:noWrap w:val="0"/>
            <w:vAlign w:val="center"/>
          </w:tcPr>
          <w:p w14:paraId="045FAA9F">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烟气参数</w:t>
            </w:r>
          </w:p>
        </w:tc>
      </w:tr>
      <w:tr w14:paraId="0D01986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9737" w:type="dxa"/>
            <w:gridSpan w:val="12"/>
            <w:tcBorders>
              <w:top w:val="single" w:color="auto" w:sz="4" w:space="0"/>
              <w:left w:val="single" w:color="auto" w:sz="4" w:space="0"/>
              <w:bottom w:val="single" w:color="auto" w:sz="4" w:space="0"/>
              <w:right w:val="single" w:color="auto" w:sz="4" w:space="0"/>
            </w:tcBorders>
            <w:noWrap w:val="0"/>
            <w:vAlign w:val="center"/>
          </w:tcPr>
          <w:p w14:paraId="111C33DA">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检测点位：废气排放口（DA-03）</w:t>
            </w:r>
          </w:p>
        </w:tc>
      </w:tr>
      <w:tr w14:paraId="32ABA33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3157" w:type="dxa"/>
            <w:gridSpan w:val="4"/>
            <w:tcBorders>
              <w:top w:val="single" w:color="auto" w:sz="4" w:space="0"/>
              <w:left w:val="single" w:color="auto" w:sz="4" w:space="0"/>
              <w:bottom w:val="single" w:color="auto" w:sz="4" w:space="0"/>
              <w:right w:val="single" w:color="auto" w:sz="4" w:space="0"/>
            </w:tcBorders>
            <w:noWrap w:val="0"/>
            <w:vAlign w:val="center"/>
          </w:tcPr>
          <w:p w14:paraId="04C11393">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第一次</w:t>
            </w:r>
          </w:p>
        </w:tc>
        <w:tc>
          <w:tcPr>
            <w:tcW w:w="3203" w:type="dxa"/>
            <w:gridSpan w:val="3"/>
            <w:tcBorders>
              <w:top w:val="single" w:color="auto" w:sz="4" w:space="0"/>
              <w:left w:val="single" w:color="auto" w:sz="4" w:space="0"/>
              <w:bottom w:val="single" w:color="auto" w:sz="4" w:space="0"/>
              <w:right w:val="single" w:color="auto" w:sz="4" w:space="0"/>
            </w:tcBorders>
            <w:shd w:val="clear" w:color="auto" w:fill="auto"/>
            <w:noWrap w:val="0"/>
            <w:vAlign w:val="center"/>
          </w:tcPr>
          <w:p w14:paraId="1CBA324D">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第二次</w:t>
            </w:r>
          </w:p>
        </w:tc>
        <w:tc>
          <w:tcPr>
            <w:tcW w:w="3377" w:type="dxa"/>
            <w:gridSpan w:val="5"/>
            <w:tcBorders>
              <w:top w:val="single" w:color="auto" w:sz="4" w:space="0"/>
              <w:left w:val="single" w:color="auto" w:sz="4" w:space="0"/>
              <w:bottom w:val="single" w:color="auto" w:sz="4" w:space="0"/>
              <w:right w:val="single" w:color="auto" w:sz="4" w:space="0"/>
            </w:tcBorders>
            <w:shd w:val="clear" w:color="auto" w:fill="auto"/>
            <w:noWrap w:val="0"/>
            <w:vAlign w:val="center"/>
          </w:tcPr>
          <w:p w14:paraId="73B85DCB">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第三次</w:t>
            </w:r>
          </w:p>
        </w:tc>
      </w:tr>
      <w:tr w14:paraId="673764B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1776" w:type="dxa"/>
            <w:gridSpan w:val="2"/>
            <w:tcBorders>
              <w:top w:val="single" w:color="auto" w:sz="4" w:space="0"/>
              <w:left w:val="single" w:color="auto" w:sz="4" w:space="0"/>
              <w:bottom w:val="single" w:color="auto" w:sz="4" w:space="0"/>
              <w:right w:val="single" w:color="auto" w:sz="4" w:space="0"/>
            </w:tcBorders>
            <w:noWrap w:val="0"/>
            <w:vAlign w:val="center"/>
          </w:tcPr>
          <w:p w14:paraId="5F6B15D2">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烟气流速（m/s）</w:t>
            </w:r>
          </w:p>
        </w:tc>
        <w:tc>
          <w:tcPr>
            <w:tcW w:w="1381" w:type="dxa"/>
            <w:gridSpan w:val="2"/>
            <w:tcBorders>
              <w:top w:val="single" w:color="auto" w:sz="4" w:space="0"/>
              <w:left w:val="single" w:color="auto" w:sz="4" w:space="0"/>
              <w:bottom w:val="single" w:color="auto" w:sz="4" w:space="0"/>
              <w:right w:val="single" w:color="auto" w:sz="4" w:space="0"/>
            </w:tcBorders>
            <w:noWrap w:val="0"/>
            <w:vAlign w:val="center"/>
          </w:tcPr>
          <w:p w14:paraId="537467BF">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8.4</w:t>
            </w:r>
          </w:p>
        </w:tc>
        <w:tc>
          <w:tcPr>
            <w:tcW w:w="1380" w:type="dxa"/>
            <w:tcBorders>
              <w:top w:val="single" w:color="auto" w:sz="4" w:space="0"/>
              <w:left w:val="single" w:color="auto" w:sz="4" w:space="0"/>
              <w:bottom w:val="single" w:color="auto" w:sz="4" w:space="0"/>
              <w:right w:val="single" w:color="auto" w:sz="4" w:space="0"/>
            </w:tcBorders>
            <w:noWrap w:val="0"/>
            <w:vAlign w:val="center"/>
          </w:tcPr>
          <w:p w14:paraId="18D0633D">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烟气流速（m/s）</w:t>
            </w:r>
          </w:p>
        </w:tc>
        <w:tc>
          <w:tcPr>
            <w:tcW w:w="1823" w:type="dxa"/>
            <w:gridSpan w:val="2"/>
            <w:tcBorders>
              <w:top w:val="single" w:color="auto" w:sz="4" w:space="0"/>
              <w:left w:val="single" w:color="auto" w:sz="4" w:space="0"/>
              <w:bottom w:val="single" w:color="auto" w:sz="4" w:space="0"/>
              <w:right w:val="single" w:color="auto" w:sz="4" w:space="0"/>
            </w:tcBorders>
            <w:noWrap w:val="0"/>
            <w:vAlign w:val="center"/>
          </w:tcPr>
          <w:p w14:paraId="41930BC7">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8.3</w:t>
            </w:r>
          </w:p>
        </w:tc>
        <w:tc>
          <w:tcPr>
            <w:tcW w:w="1563" w:type="dxa"/>
            <w:gridSpan w:val="3"/>
            <w:tcBorders>
              <w:top w:val="single" w:color="auto" w:sz="4" w:space="0"/>
              <w:left w:val="single" w:color="auto" w:sz="4" w:space="0"/>
              <w:bottom w:val="single" w:color="auto" w:sz="4" w:space="0"/>
              <w:right w:val="single" w:color="auto" w:sz="4" w:space="0"/>
            </w:tcBorders>
            <w:noWrap w:val="0"/>
            <w:vAlign w:val="center"/>
          </w:tcPr>
          <w:p w14:paraId="20407EAD">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烟气流速（m/s）</w:t>
            </w:r>
          </w:p>
        </w:tc>
        <w:tc>
          <w:tcPr>
            <w:tcW w:w="1814" w:type="dxa"/>
            <w:gridSpan w:val="2"/>
            <w:tcBorders>
              <w:top w:val="single" w:color="auto" w:sz="4" w:space="0"/>
              <w:left w:val="single" w:color="auto" w:sz="4" w:space="0"/>
              <w:bottom w:val="single" w:color="auto" w:sz="4" w:space="0"/>
              <w:right w:val="single" w:color="auto" w:sz="4" w:space="0"/>
            </w:tcBorders>
            <w:noWrap w:val="0"/>
            <w:vAlign w:val="center"/>
          </w:tcPr>
          <w:p w14:paraId="1916674B">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8.2</w:t>
            </w:r>
          </w:p>
        </w:tc>
      </w:tr>
      <w:tr w14:paraId="7BE692D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1776"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40412514">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烟气</w:t>
            </w:r>
            <w:r>
              <w:rPr>
                <w:rFonts w:hint="default" w:ascii="Times New Roman" w:hAnsi="Times New Roman" w:eastAsia="宋体" w:cs="Times New Roman"/>
                <w:color w:val="auto"/>
                <w:sz w:val="21"/>
                <w:szCs w:val="21"/>
                <w:highlight w:val="none"/>
                <w:lang w:eastAsia="zh-CN"/>
              </w:rPr>
              <w:t>湿度（</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eastAsia="zh-CN"/>
              </w:rPr>
              <w:t>）</w:t>
            </w:r>
          </w:p>
        </w:tc>
        <w:tc>
          <w:tcPr>
            <w:tcW w:w="1381"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26CAA902">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8.4</w:t>
            </w:r>
          </w:p>
        </w:tc>
        <w:tc>
          <w:tcPr>
            <w:tcW w:w="13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E095BE8">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烟气</w:t>
            </w:r>
            <w:r>
              <w:rPr>
                <w:rFonts w:hint="default" w:ascii="Times New Roman" w:hAnsi="Times New Roman" w:eastAsia="宋体" w:cs="Times New Roman"/>
                <w:color w:val="auto"/>
                <w:sz w:val="21"/>
                <w:szCs w:val="21"/>
                <w:highlight w:val="none"/>
                <w:lang w:eastAsia="zh-CN"/>
              </w:rPr>
              <w:t>湿度（</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eastAsia="zh-CN"/>
              </w:rPr>
              <w:t>）</w:t>
            </w:r>
          </w:p>
        </w:tc>
        <w:tc>
          <w:tcPr>
            <w:tcW w:w="1823"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5FA5089B">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8.1</w:t>
            </w:r>
          </w:p>
        </w:tc>
        <w:tc>
          <w:tcPr>
            <w:tcW w:w="1563" w:type="dxa"/>
            <w:gridSpan w:val="3"/>
            <w:tcBorders>
              <w:top w:val="single" w:color="auto" w:sz="4" w:space="0"/>
              <w:left w:val="single" w:color="auto" w:sz="4" w:space="0"/>
              <w:bottom w:val="single" w:color="auto" w:sz="4" w:space="0"/>
              <w:right w:val="single" w:color="auto" w:sz="4" w:space="0"/>
            </w:tcBorders>
            <w:shd w:val="clear" w:color="auto" w:fill="auto"/>
            <w:noWrap w:val="0"/>
            <w:vAlign w:val="center"/>
          </w:tcPr>
          <w:p w14:paraId="74722D2E">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烟气</w:t>
            </w:r>
            <w:r>
              <w:rPr>
                <w:rFonts w:hint="default" w:ascii="Times New Roman" w:hAnsi="Times New Roman" w:eastAsia="宋体" w:cs="Times New Roman"/>
                <w:color w:val="auto"/>
                <w:sz w:val="21"/>
                <w:szCs w:val="21"/>
                <w:highlight w:val="none"/>
                <w:lang w:eastAsia="zh-CN"/>
              </w:rPr>
              <w:t>湿度（</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eastAsia="zh-CN"/>
              </w:rPr>
              <w:t>）</w:t>
            </w:r>
          </w:p>
        </w:tc>
        <w:tc>
          <w:tcPr>
            <w:tcW w:w="1814"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7645110C">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8.2</w:t>
            </w:r>
          </w:p>
        </w:tc>
      </w:tr>
      <w:tr w14:paraId="3A85FE2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1776" w:type="dxa"/>
            <w:gridSpan w:val="2"/>
            <w:tcBorders>
              <w:top w:val="single" w:color="auto" w:sz="4" w:space="0"/>
              <w:left w:val="single" w:color="auto" w:sz="4" w:space="0"/>
              <w:bottom w:val="single" w:color="auto" w:sz="4" w:space="0"/>
              <w:right w:val="single" w:color="auto" w:sz="4" w:space="0"/>
            </w:tcBorders>
            <w:noWrap w:val="0"/>
            <w:vAlign w:val="center"/>
          </w:tcPr>
          <w:p w14:paraId="0202D710">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烟气温度（℃）</w:t>
            </w:r>
          </w:p>
        </w:tc>
        <w:tc>
          <w:tcPr>
            <w:tcW w:w="1381" w:type="dxa"/>
            <w:gridSpan w:val="2"/>
            <w:tcBorders>
              <w:top w:val="single" w:color="auto" w:sz="4" w:space="0"/>
              <w:left w:val="single" w:color="auto" w:sz="4" w:space="0"/>
              <w:bottom w:val="single" w:color="auto" w:sz="4" w:space="0"/>
              <w:right w:val="single" w:color="auto" w:sz="4" w:space="0"/>
            </w:tcBorders>
            <w:noWrap w:val="0"/>
            <w:vAlign w:val="center"/>
          </w:tcPr>
          <w:p w14:paraId="3C6054C6">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31.2</w:t>
            </w:r>
          </w:p>
        </w:tc>
        <w:tc>
          <w:tcPr>
            <w:tcW w:w="1380" w:type="dxa"/>
            <w:tcBorders>
              <w:top w:val="single" w:color="auto" w:sz="4" w:space="0"/>
              <w:left w:val="single" w:color="auto" w:sz="4" w:space="0"/>
              <w:bottom w:val="single" w:color="auto" w:sz="4" w:space="0"/>
              <w:right w:val="single" w:color="auto" w:sz="4" w:space="0"/>
            </w:tcBorders>
            <w:noWrap w:val="0"/>
            <w:vAlign w:val="center"/>
          </w:tcPr>
          <w:p w14:paraId="76D0AAA3">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烟气温度（℃）</w:t>
            </w:r>
          </w:p>
        </w:tc>
        <w:tc>
          <w:tcPr>
            <w:tcW w:w="1823" w:type="dxa"/>
            <w:gridSpan w:val="2"/>
            <w:tcBorders>
              <w:top w:val="single" w:color="auto" w:sz="4" w:space="0"/>
              <w:left w:val="single" w:color="auto" w:sz="4" w:space="0"/>
              <w:bottom w:val="single" w:color="auto" w:sz="4" w:space="0"/>
              <w:right w:val="single" w:color="auto" w:sz="4" w:space="0"/>
            </w:tcBorders>
            <w:noWrap w:val="0"/>
            <w:vAlign w:val="center"/>
          </w:tcPr>
          <w:p w14:paraId="37693669">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31.4</w:t>
            </w:r>
          </w:p>
        </w:tc>
        <w:tc>
          <w:tcPr>
            <w:tcW w:w="1563" w:type="dxa"/>
            <w:gridSpan w:val="3"/>
            <w:tcBorders>
              <w:top w:val="single" w:color="auto" w:sz="4" w:space="0"/>
              <w:left w:val="single" w:color="auto" w:sz="4" w:space="0"/>
              <w:bottom w:val="single" w:color="auto" w:sz="4" w:space="0"/>
              <w:right w:val="single" w:color="auto" w:sz="4" w:space="0"/>
            </w:tcBorders>
            <w:noWrap w:val="0"/>
            <w:vAlign w:val="center"/>
          </w:tcPr>
          <w:p w14:paraId="448B3F8E">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烟气温度（℃）</w:t>
            </w:r>
          </w:p>
        </w:tc>
        <w:tc>
          <w:tcPr>
            <w:tcW w:w="1814" w:type="dxa"/>
            <w:gridSpan w:val="2"/>
            <w:tcBorders>
              <w:top w:val="single" w:color="auto" w:sz="4" w:space="0"/>
              <w:left w:val="single" w:color="auto" w:sz="4" w:space="0"/>
              <w:bottom w:val="single" w:color="auto" w:sz="4" w:space="0"/>
              <w:right w:val="single" w:color="auto" w:sz="4" w:space="0"/>
            </w:tcBorders>
            <w:noWrap w:val="0"/>
            <w:vAlign w:val="center"/>
          </w:tcPr>
          <w:p w14:paraId="313D3A45">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31.8</w:t>
            </w:r>
          </w:p>
        </w:tc>
      </w:tr>
      <w:tr w14:paraId="1F1A645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1776" w:type="dxa"/>
            <w:gridSpan w:val="2"/>
            <w:tcBorders>
              <w:top w:val="single" w:color="auto" w:sz="4" w:space="0"/>
              <w:left w:val="single" w:color="auto" w:sz="4" w:space="0"/>
              <w:bottom w:val="single" w:color="auto" w:sz="4" w:space="0"/>
              <w:right w:val="single" w:color="auto" w:sz="4" w:space="0"/>
            </w:tcBorders>
            <w:noWrap w:val="0"/>
            <w:vAlign w:val="center"/>
          </w:tcPr>
          <w:p w14:paraId="23141F9D">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烟道截面积（m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p>
        </w:tc>
        <w:tc>
          <w:tcPr>
            <w:tcW w:w="1381" w:type="dxa"/>
            <w:gridSpan w:val="2"/>
            <w:tcBorders>
              <w:top w:val="single" w:color="auto" w:sz="4" w:space="0"/>
              <w:left w:val="single" w:color="auto" w:sz="4" w:space="0"/>
              <w:bottom w:val="single" w:color="auto" w:sz="4" w:space="0"/>
              <w:right w:val="single" w:color="auto" w:sz="4" w:space="0"/>
            </w:tcBorders>
            <w:noWrap w:val="0"/>
            <w:vAlign w:val="center"/>
          </w:tcPr>
          <w:p w14:paraId="6DC4B1E0">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1.131</w:t>
            </w:r>
          </w:p>
        </w:tc>
        <w:tc>
          <w:tcPr>
            <w:tcW w:w="1380" w:type="dxa"/>
            <w:tcBorders>
              <w:top w:val="single" w:color="auto" w:sz="4" w:space="0"/>
              <w:left w:val="single" w:color="auto" w:sz="4" w:space="0"/>
              <w:bottom w:val="single" w:color="auto" w:sz="4" w:space="0"/>
              <w:right w:val="single" w:color="auto" w:sz="4" w:space="0"/>
            </w:tcBorders>
            <w:noWrap w:val="0"/>
            <w:vAlign w:val="center"/>
          </w:tcPr>
          <w:p w14:paraId="1043B8C6">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烟道截面积（m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p>
        </w:tc>
        <w:tc>
          <w:tcPr>
            <w:tcW w:w="1823" w:type="dxa"/>
            <w:gridSpan w:val="2"/>
            <w:tcBorders>
              <w:top w:val="single" w:color="auto" w:sz="4" w:space="0"/>
              <w:left w:val="single" w:color="auto" w:sz="4" w:space="0"/>
              <w:bottom w:val="single" w:color="auto" w:sz="4" w:space="0"/>
              <w:right w:val="single" w:color="auto" w:sz="4" w:space="0"/>
            </w:tcBorders>
            <w:noWrap w:val="0"/>
            <w:vAlign w:val="center"/>
          </w:tcPr>
          <w:p w14:paraId="16B21EB7">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1.131</w:t>
            </w:r>
          </w:p>
        </w:tc>
        <w:tc>
          <w:tcPr>
            <w:tcW w:w="1563" w:type="dxa"/>
            <w:gridSpan w:val="3"/>
            <w:tcBorders>
              <w:top w:val="single" w:color="auto" w:sz="4" w:space="0"/>
              <w:left w:val="single" w:color="auto" w:sz="4" w:space="0"/>
              <w:bottom w:val="single" w:color="auto" w:sz="4" w:space="0"/>
              <w:right w:val="single" w:color="auto" w:sz="4" w:space="0"/>
            </w:tcBorders>
            <w:noWrap w:val="0"/>
            <w:vAlign w:val="center"/>
          </w:tcPr>
          <w:p w14:paraId="0E74F1B1">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烟道截面积（m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p>
        </w:tc>
        <w:tc>
          <w:tcPr>
            <w:tcW w:w="1814" w:type="dxa"/>
            <w:gridSpan w:val="2"/>
            <w:tcBorders>
              <w:top w:val="single" w:color="auto" w:sz="4" w:space="0"/>
              <w:left w:val="single" w:color="auto" w:sz="4" w:space="0"/>
              <w:bottom w:val="single" w:color="auto" w:sz="4" w:space="0"/>
              <w:right w:val="single" w:color="auto" w:sz="4" w:space="0"/>
            </w:tcBorders>
            <w:noWrap w:val="0"/>
            <w:vAlign w:val="center"/>
          </w:tcPr>
          <w:p w14:paraId="2EC0C30F">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1.131</w:t>
            </w:r>
          </w:p>
        </w:tc>
      </w:tr>
      <w:tr w14:paraId="30375F5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9737" w:type="dxa"/>
            <w:gridSpan w:val="12"/>
            <w:tcBorders>
              <w:top w:val="single" w:color="auto" w:sz="4" w:space="0"/>
              <w:left w:val="single" w:color="auto" w:sz="4" w:space="0"/>
              <w:bottom w:val="single" w:color="auto" w:sz="4" w:space="0"/>
              <w:right w:val="single" w:color="auto" w:sz="4" w:space="0"/>
            </w:tcBorders>
            <w:noWrap w:val="0"/>
            <w:vAlign w:val="center"/>
          </w:tcPr>
          <w:p w14:paraId="275C5C95">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检测点位：废气排放口（DA-05）</w:t>
            </w:r>
          </w:p>
        </w:tc>
      </w:tr>
      <w:tr w14:paraId="7F921FD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3157" w:type="dxa"/>
            <w:gridSpan w:val="4"/>
            <w:tcBorders>
              <w:top w:val="single" w:color="auto" w:sz="4" w:space="0"/>
              <w:left w:val="single" w:color="auto" w:sz="4" w:space="0"/>
              <w:bottom w:val="single" w:color="auto" w:sz="4" w:space="0"/>
              <w:right w:val="single" w:color="auto" w:sz="4" w:space="0"/>
            </w:tcBorders>
            <w:shd w:val="clear" w:color="auto" w:fill="auto"/>
            <w:noWrap w:val="0"/>
            <w:vAlign w:val="center"/>
          </w:tcPr>
          <w:p w14:paraId="57E51950">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第一次</w:t>
            </w:r>
          </w:p>
        </w:tc>
        <w:tc>
          <w:tcPr>
            <w:tcW w:w="3203" w:type="dxa"/>
            <w:gridSpan w:val="3"/>
            <w:tcBorders>
              <w:top w:val="single" w:color="auto" w:sz="4" w:space="0"/>
              <w:left w:val="single" w:color="auto" w:sz="4" w:space="0"/>
              <w:bottom w:val="single" w:color="auto" w:sz="4" w:space="0"/>
              <w:right w:val="single" w:color="auto" w:sz="4" w:space="0"/>
            </w:tcBorders>
            <w:shd w:val="clear" w:color="auto" w:fill="auto"/>
            <w:noWrap w:val="0"/>
            <w:vAlign w:val="center"/>
          </w:tcPr>
          <w:p w14:paraId="3E7CFE93">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第二次</w:t>
            </w:r>
          </w:p>
        </w:tc>
        <w:tc>
          <w:tcPr>
            <w:tcW w:w="3377" w:type="dxa"/>
            <w:gridSpan w:val="5"/>
            <w:tcBorders>
              <w:top w:val="single" w:color="auto" w:sz="4" w:space="0"/>
              <w:left w:val="single" w:color="auto" w:sz="4" w:space="0"/>
              <w:bottom w:val="single" w:color="auto" w:sz="4" w:space="0"/>
              <w:right w:val="single" w:color="auto" w:sz="4" w:space="0"/>
            </w:tcBorders>
            <w:noWrap w:val="0"/>
            <w:vAlign w:val="center"/>
          </w:tcPr>
          <w:p w14:paraId="0FABEA8A">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第三次</w:t>
            </w:r>
          </w:p>
        </w:tc>
      </w:tr>
      <w:tr w14:paraId="616D6EF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1776"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1E768580">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烟气流速（m/s）</w:t>
            </w:r>
          </w:p>
        </w:tc>
        <w:tc>
          <w:tcPr>
            <w:tcW w:w="1381"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2B45EF6C">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3.8</w:t>
            </w:r>
          </w:p>
        </w:tc>
        <w:tc>
          <w:tcPr>
            <w:tcW w:w="13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33986BE">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烟气流速（m/s）</w:t>
            </w:r>
          </w:p>
        </w:tc>
        <w:tc>
          <w:tcPr>
            <w:tcW w:w="1823"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0326D445">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4.3</w:t>
            </w:r>
          </w:p>
        </w:tc>
        <w:tc>
          <w:tcPr>
            <w:tcW w:w="1563" w:type="dxa"/>
            <w:gridSpan w:val="3"/>
            <w:tcBorders>
              <w:top w:val="single" w:color="auto" w:sz="4" w:space="0"/>
              <w:left w:val="single" w:color="auto" w:sz="4" w:space="0"/>
              <w:bottom w:val="single" w:color="auto" w:sz="4" w:space="0"/>
              <w:right w:val="single" w:color="auto" w:sz="4" w:space="0"/>
            </w:tcBorders>
            <w:shd w:val="clear" w:color="auto" w:fill="auto"/>
            <w:noWrap w:val="0"/>
            <w:vAlign w:val="center"/>
          </w:tcPr>
          <w:p w14:paraId="20F6A688">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烟气流速（m/s）</w:t>
            </w:r>
          </w:p>
        </w:tc>
        <w:tc>
          <w:tcPr>
            <w:tcW w:w="1814"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6FA6AC59">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4.0</w:t>
            </w:r>
          </w:p>
        </w:tc>
      </w:tr>
      <w:tr w14:paraId="0B2F0DF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1776"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2AFA65B6">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烟气</w:t>
            </w:r>
            <w:r>
              <w:rPr>
                <w:rFonts w:hint="default" w:ascii="Times New Roman" w:hAnsi="Times New Roman" w:eastAsia="宋体" w:cs="Times New Roman"/>
                <w:color w:val="auto"/>
                <w:sz w:val="21"/>
                <w:szCs w:val="21"/>
                <w:highlight w:val="none"/>
                <w:lang w:eastAsia="zh-CN"/>
              </w:rPr>
              <w:t>湿度（</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eastAsia="zh-CN"/>
              </w:rPr>
              <w:t>）</w:t>
            </w:r>
          </w:p>
        </w:tc>
        <w:tc>
          <w:tcPr>
            <w:tcW w:w="1381"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482B9270">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8.1</w:t>
            </w:r>
          </w:p>
        </w:tc>
        <w:tc>
          <w:tcPr>
            <w:tcW w:w="13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C2D6F2B">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烟气</w:t>
            </w:r>
            <w:r>
              <w:rPr>
                <w:rFonts w:hint="default" w:ascii="Times New Roman" w:hAnsi="Times New Roman" w:eastAsia="宋体" w:cs="Times New Roman"/>
                <w:color w:val="auto"/>
                <w:sz w:val="21"/>
                <w:szCs w:val="21"/>
                <w:highlight w:val="none"/>
                <w:lang w:eastAsia="zh-CN"/>
              </w:rPr>
              <w:t>湿度（</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eastAsia="zh-CN"/>
              </w:rPr>
              <w:t>）</w:t>
            </w:r>
          </w:p>
        </w:tc>
        <w:tc>
          <w:tcPr>
            <w:tcW w:w="1823"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740ED4C4">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8.1</w:t>
            </w:r>
          </w:p>
        </w:tc>
        <w:tc>
          <w:tcPr>
            <w:tcW w:w="1563" w:type="dxa"/>
            <w:gridSpan w:val="3"/>
            <w:tcBorders>
              <w:top w:val="single" w:color="auto" w:sz="4" w:space="0"/>
              <w:left w:val="single" w:color="auto" w:sz="4" w:space="0"/>
              <w:bottom w:val="single" w:color="auto" w:sz="4" w:space="0"/>
              <w:right w:val="single" w:color="auto" w:sz="4" w:space="0"/>
            </w:tcBorders>
            <w:shd w:val="clear" w:color="auto" w:fill="auto"/>
            <w:noWrap w:val="0"/>
            <w:vAlign w:val="center"/>
          </w:tcPr>
          <w:p w14:paraId="78AAD178">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烟气</w:t>
            </w:r>
            <w:r>
              <w:rPr>
                <w:rFonts w:hint="default" w:ascii="Times New Roman" w:hAnsi="Times New Roman" w:eastAsia="宋体" w:cs="Times New Roman"/>
                <w:color w:val="auto"/>
                <w:sz w:val="21"/>
                <w:szCs w:val="21"/>
                <w:highlight w:val="none"/>
                <w:lang w:eastAsia="zh-CN"/>
              </w:rPr>
              <w:t>湿度（</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eastAsia="zh-CN"/>
              </w:rPr>
              <w:t>）</w:t>
            </w:r>
          </w:p>
        </w:tc>
        <w:tc>
          <w:tcPr>
            <w:tcW w:w="1814"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17076E20">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8.1</w:t>
            </w:r>
          </w:p>
        </w:tc>
      </w:tr>
      <w:tr w14:paraId="58AC617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1776"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33411ADE">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烟气温度（℃）</w:t>
            </w:r>
          </w:p>
        </w:tc>
        <w:tc>
          <w:tcPr>
            <w:tcW w:w="1381"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4C6FD984">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28.3</w:t>
            </w:r>
          </w:p>
        </w:tc>
        <w:tc>
          <w:tcPr>
            <w:tcW w:w="13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F3B7FA2">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烟气温度（℃）</w:t>
            </w:r>
          </w:p>
        </w:tc>
        <w:tc>
          <w:tcPr>
            <w:tcW w:w="1823"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7C363F36">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29.0</w:t>
            </w:r>
          </w:p>
        </w:tc>
        <w:tc>
          <w:tcPr>
            <w:tcW w:w="1563" w:type="dxa"/>
            <w:gridSpan w:val="3"/>
            <w:tcBorders>
              <w:top w:val="single" w:color="auto" w:sz="4" w:space="0"/>
              <w:left w:val="single" w:color="auto" w:sz="4" w:space="0"/>
              <w:bottom w:val="single" w:color="auto" w:sz="4" w:space="0"/>
              <w:right w:val="single" w:color="auto" w:sz="4" w:space="0"/>
            </w:tcBorders>
            <w:shd w:val="clear" w:color="auto" w:fill="auto"/>
            <w:noWrap w:val="0"/>
            <w:vAlign w:val="center"/>
          </w:tcPr>
          <w:p w14:paraId="42D5CCAE">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烟气温度（℃）</w:t>
            </w:r>
          </w:p>
        </w:tc>
        <w:tc>
          <w:tcPr>
            <w:tcW w:w="1814"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6A4ECF04">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28.7</w:t>
            </w:r>
          </w:p>
        </w:tc>
      </w:tr>
      <w:tr w14:paraId="4524354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1776"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716BB8CA">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烟道截面积（m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p>
        </w:tc>
        <w:tc>
          <w:tcPr>
            <w:tcW w:w="1381"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5928B373">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0.3848</w:t>
            </w:r>
          </w:p>
        </w:tc>
        <w:tc>
          <w:tcPr>
            <w:tcW w:w="13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ED07DAE">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烟道截面积（m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p>
        </w:tc>
        <w:tc>
          <w:tcPr>
            <w:tcW w:w="1823"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400A8045">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0.3848</w:t>
            </w:r>
          </w:p>
        </w:tc>
        <w:tc>
          <w:tcPr>
            <w:tcW w:w="1563" w:type="dxa"/>
            <w:gridSpan w:val="3"/>
            <w:tcBorders>
              <w:top w:val="single" w:color="auto" w:sz="4" w:space="0"/>
              <w:left w:val="single" w:color="auto" w:sz="4" w:space="0"/>
              <w:bottom w:val="single" w:color="auto" w:sz="4" w:space="0"/>
              <w:right w:val="single" w:color="auto" w:sz="4" w:space="0"/>
            </w:tcBorders>
            <w:shd w:val="clear" w:color="auto" w:fill="auto"/>
            <w:noWrap w:val="0"/>
            <w:vAlign w:val="center"/>
          </w:tcPr>
          <w:p w14:paraId="1A5FD396">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烟道截面积（m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p>
        </w:tc>
        <w:tc>
          <w:tcPr>
            <w:tcW w:w="1814"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44F102FE">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0.3848</w:t>
            </w:r>
          </w:p>
        </w:tc>
      </w:tr>
      <w:tr w14:paraId="3EA541E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9737" w:type="dxa"/>
            <w:gridSpan w:val="12"/>
            <w:tcBorders>
              <w:top w:val="single" w:color="auto" w:sz="4" w:space="0"/>
              <w:left w:val="single" w:color="auto" w:sz="4" w:space="0"/>
              <w:bottom w:val="single" w:color="auto" w:sz="4" w:space="0"/>
              <w:right w:val="single" w:color="auto" w:sz="4" w:space="0"/>
            </w:tcBorders>
            <w:noWrap w:val="0"/>
            <w:vAlign w:val="center"/>
          </w:tcPr>
          <w:p w14:paraId="44659CBA">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检测项目及结果</w:t>
            </w:r>
          </w:p>
        </w:tc>
      </w:tr>
      <w:tr w14:paraId="4BE0DC1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1397" w:type="dxa"/>
            <w:vMerge w:val="restart"/>
            <w:tcBorders>
              <w:top w:val="single" w:color="auto" w:sz="4" w:space="0"/>
              <w:left w:val="single" w:color="auto" w:sz="4" w:space="0"/>
              <w:right w:val="single" w:color="auto" w:sz="4" w:space="0"/>
            </w:tcBorders>
            <w:noWrap w:val="0"/>
            <w:vAlign w:val="center"/>
          </w:tcPr>
          <w:p w14:paraId="400DE082">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检测</w:t>
            </w:r>
            <w:r>
              <w:rPr>
                <w:rFonts w:hint="default" w:ascii="Times New Roman" w:hAnsi="Times New Roman" w:eastAsia="宋体" w:cs="Times New Roman"/>
                <w:color w:val="auto"/>
                <w:sz w:val="21"/>
                <w:szCs w:val="21"/>
                <w:highlight w:val="none"/>
              </w:rPr>
              <w:t>点位</w:t>
            </w:r>
          </w:p>
          <w:p w14:paraId="39B885D4">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及日期</w:t>
            </w:r>
          </w:p>
        </w:tc>
        <w:tc>
          <w:tcPr>
            <w:tcW w:w="800" w:type="dxa"/>
            <w:gridSpan w:val="2"/>
            <w:vMerge w:val="restart"/>
            <w:tcBorders>
              <w:top w:val="single" w:color="auto" w:sz="4" w:space="0"/>
              <w:left w:val="single" w:color="auto" w:sz="4" w:space="0"/>
              <w:right w:val="single" w:color="auto" w:sz="4" w:space="0"/>
            </w:tcBorders>
            <w:noWrap w:val="0"/>
            <w:vAlign w:val="center"/>
          </w:tcPr>
          <w:p w14:paraId="29E7F73D">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w:t>
            </w:r>
          </w:p>
          <w:p w14:paraId="18F2D0AF">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因子</w:t>
            </w:r>
          </w:p>
        </w:tc>
        <w:tc>
          <w:tcPr>
            <w:tcW w:w="960" w:type="dxa"/>
            <w:vMerge w:val="restart"/>
            <w:tcBorders>
              <w:top w:val="single" w:color="auto" w:sz="4" w:space="0"/>
              <w:left w:val="single" w:color="auto" w:sz="4" w:space="0"/>
              <w:right w:val="single" w:color="auto" w:sz="4" w:space="0"/>
            </w:tcBorders>
            <w:noWrap w:val="0"/>
            <w:vAlign w:val="center"/>
          </w:tcPr>
          <w:p w14:paraId="10712436">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w:t>
            </w:r>
          </w:p>
          <w:p w14:paraId="44562119">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频次</w:t>
            </w:r>
          </w:p>
        </w:tc>
        <w:tc>
          <w:tcPr>
            <w:tcW w:w="1380" w:type="dxa"/>
            <w:vMerge w:val="restart"/>
            <w:tcBorders>
              <w:top w:val="single" w:color="auto" w:sz="4" w:space="0"/>
              <w:left w:val="single" w:color="auto" w:sz="4" w:space="0"/>
              <w:right w:val="single" w:color="auto" w:sz="4" w:space="0"/>
            </w:tcBorders>
            <w:noWrap w:val="0"/>
            <w:vAlign w:val="center"/>
          </w:tcPr>
          <w:p w14:paraId="67B4EEDD">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标干流量</w:t>
            </w:r>
          </w:p>
          <w:p w14:paraId="29DB2A82">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/h）</w:t>
            </w:r>
          </w:p>
        </w:tc>
        <w:tc>
          <w:tcPr>
            <w:tcW w:w="2388" w:type="dxa"/>
            <w:gridSpan w:val="3"/>
            <w:tcBorders>
              <w:top w:val="single" w:color="auto" w:sz="4" w:space="0"/>
              <w:left w:val="single" w:color="auto" w:sz="4" w:space="0"/>
              <w:right w:val="single" w:color="auto" w:sz="4" w:space="0"/>
            </w:tcBorders>
            <w:noWrap w:val="0"/>
            <w:vAlign w:val="center"/>
          </w:tcPr>
          <w:p w14:paraId="4448C67E">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检测结果</w:t>
            </w:r>
          </w:p>
        </w:tc>
        <w:tc>
          <w:tcPr>
            <w:tcW w:w="2005" w:type="dxa"/>
            <w:gridSpan w:val="3"/>
            <w:tcBorders>
              <w:top w:val="single" w:color="auto" w:sz="4" w:space="0"/>
              <w:left w:val="single" w:color="auto" w:sz="4" w:space="0"/>
              <w:right w:val="single" w:color="auto" w:sz="4" w:space="0"/>
            </w:tcBorders>
            <w:noWrap w:val="0"/>
            <w:vAlign w:val="center"/>
          </w:tcPr>
          <w:p w14:paraId="2A9F29F2">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标准限值</w:t>
            </w:r>
          </w:p>
        </w:tc>
        <w:tc>
          <w:tcPr>
            <w:tcW w:w="807" w:type="dxa"/>
            <w:vMerge w:val="restart"/>
            <w:tcBorders>
              <w:top w:val="single" w:color="auto" w:sz="4" w:space="0"/>
              <w:left w:val="single" w:color="auto" w:sz="4" w:space="0"/>
              <w:right w:val="single" w:color="auto" w:sz="4" w:space="0"/>
            </w:tcBorders>
            <w:noWrap w:val="0"/>
            <w:vAlign w:val="center"/>
          </w:tcPr>
          <w:p w14:paraId="3E125B90">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评价</w:t>
            </w:r>
          </w:p>
        </w:tc>
      </w:tr>
      <w:tr w14:paraId="2A705FC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62" w:hRule="atLeast"/>
          <w:jc w:val="center"/>
        </w:trPr>
        <w:tc>
          <w:tcPr>
            <w:tcW w:w="1397" w:type="dxa"/>
            <w:vMerge w:val="continue"/>
            <w:tcBorders>
              <w:left w:val="single" w:color="auto" w:sz="4" w:space="0"/>
              <w:bottom w:val="single" w:color="auto" w:sz="4" w:space="0"/>
              <w:right w:val="single" w:color="auto" w:sz="4" w:space="0"/>
            </w:tcBorders>
            <w:noWrap w:val="0"/>
            <w:vAlign w:val="center"/>
          </w:tcPr>
          <w:p w14:paraId="5EB87913">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p>
        </w:tc>
        <w:tc>
          <w:tcPr>
            <w:tcW w:w="800" w:type="dxa"/>
            <w:gridSpan w:val="2"/>
            <w:vMerge w:val="continue"/>
            <w:tcBorders>
              <w:left w:val="single" w:color="auto" w:sz="4" w:space="0"/>
              <w:bottom w:val="single" w:color="auto" w:sz="4" w:space="0"/>
              <w:right w:val="single" w:color="auto" w:sz="4" w:space="0"/>
            </w:tcBorders>
            <w:noWrap w:val="0"/>
            <w:vAlign w:val="center"/>
          </w:tcPr>
          <w:p w14:paraId="1050EED7">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p>
        </w:tc>
        <w:tc>
          <w:tcPr>
            <w:tcW w:w="960" w:type="dxa"/>
            <w:vMerge w:val="continue"/>
            <w:tcBorders>
              <w:left w:val="single" w:color="auto" w:sz="4" w:space="0"/>
              <w:bottom w:val="single" w:color="auto" w:sz="4" w:space="0"/>
              <w:right w:val="single" w:color="auto" w:sz="4" w:space="0"/>
            </w:tcBorders>
            <w:noWrap w:val="0"/>
            <w:vAlign w:val="center"/>
          </w:tcPr>
          <w:p w14:paraId="27DA10B0">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p>
        </w:tc>
        <w:tc>
          <w:tcPr>
            <w:tcW w:w="1380" w:type="dxa"/>
            <w:vMerge w:val="continue"/>
            <w:tcBorders>
              <w:left w:val="single" w:color="auto" w:sz="4" w:space="0"/>
              <w:bottom w:val="single" w:color="auto" w:sz="4" w:space="0"/>
              <w:right w:val="single" w:color="auto" w:sz="4" w:space="0"/>
            </w:tcBorders>
            <w:noWrap w:val="0"/>
            <w:vAlign w:val="center"/>
          </w:tcPr>
          <w:p w14:paraId="46D465A3">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p>
        </w:tc>
        <w:tc>
          <w:tcPr>
            <w:tcW w:w="1338" w:type="dxa"/>
            <w:tcBorders>
              <w:left w:val="single" w:color="auto" w:sz="4" w:space="0"/>
              <w:bottom w:val="single" w:color="auto" w:sz="4" w:space="0"/>
              <w:right w:val="single" w:color="auto" w:sz="4" w:space="0"/>
            </w:tcBorders>
            <w:noWrap w:val="0"/>
            <w:vAlign w:val="center"/>
          </w:tcPr>
          <w:p w14:paraId="6C5A7CF1">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排放浓度</w:t>
            </w:r>
          </w:p>
          <w:p w14:paraId="019F315E">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lang w:eastAsia="zh-CN"/>
              </w:rPr>
              <w:t>）</w:t>
            </w:r>
          </w:p>
        </w:tc>
        <w:tc>
          <w:tcPr>
            <w:tcW w:w="1050" w:type="dxa"/>
            <w:gridSpan w:val="2"/>
            <w:tcBorders>
              <w:left w:val="single" w:color="auto" w:sz="4" w:space="0"/>
              <w:bottom w:val="single" w:color="auto" w:sz="4" w:space="0"/>
              <w:right w:val="single" w:color="auto" w:sz="4" w:space="0"/>
            </w:tcBorders>
            <w:noWrap w:val="0"/>
            <w:vAlign w:val="center"/>
          </w:tcPr>
          <w:p w14:paraId="7E5C5FDC">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排放速率</w:t>
            </w:r>
          </w:p>
          <w:p w14:paraId="322AB69E">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kg/h</w:t>
            </w:r>
            <w:r>
              <w:rPr>
                <w:rFonts w:hint="default" w:ascii="Times New Roman" w:hAnsi="Times New Roman" w:eastAsia="宋体" w:cs="Times New Roman"/>
                <w:color w:val="auto"/>
                <w:sz w:val="21"/>
                <w:szCs w:val="21"/>
                <w:highlight w:val="none"/>
                <w:lang w:eastAsia="zh-CN"/>
              </w:rPr>
              <w:t>）</w:t>
            </w:r>
          </w:p>
        </w:tc>
        <w:tc>
          <w:tcPr>
            <w:tcW w:w="998" w:type="dxa"/>
            <w:gridSpan w:val="2"/>
            <w:tcBorders>
              <w:left w:val="single" w:color="auto" w:sz="4" w:space="0"/>
              <w:bottom w:val="single" w:color="auto" w:sz="4" w:space="0"/>
              <w:right w:val="single" w:color="auto" w:sz="4" w:space="0"/>
            </w:tcBorders>
            <w:shd w:val="clear" w:color="auto" w:fill="auto"/>
            <w:noWrap w:val="0"/>
            <w:vAlign w:val="center"/>
          </w:tcPr>
          <w:p w14:paraId="63D12E8A">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排放浓度</w:t>
            </w:r>
          </w:p>
          <w:p w14:paraId="5FEC6A71">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lang w:eastAsia="zh-CN"/>
              </w:rPr>
              <w:t>）</w:t>
            </w:r>
          </w:p>
        </w:tc>
        <w:tc>
          <w:tcPr>
            <w:tcW w:w="1007" w:type="dxa"/>
            <w:tcBorders>
              <w:left w:val="single" w:color="auto" w:sz="4" w:space="0"/>
              <w:bottom w:val="single" w:color="auto" w:sz="4" w:space="0"/>
              <w:right w:val="single" w:color="auto" w:sz="4" w:space="0"/>
            </w:tcBorders>
            <w:shd w:val="clear" w:color="auto" w:fill="auto"/>
            <w:noWrap w:val="0"/>
            <w:vAlign w:val="center"/>
          </w:tcPr>
          <w:p w14:paraId="64AF3694">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排放速率</w:t>
            </w:r>
          </w:p>
          <w:p w14:paraId="315951F0">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kg/h</w:t>
            </w:r>
            <w:r>
              <w:rPr>
                <w:rFonts w:hint="default" w:ascii="Times New Roman" w:hAnsi="Times New Roman" w:eastAsia="宋体" w:cs="Times New Roman"/>
                <w:color w:val="auto"/>
                <w:sz w:val="21"/>
                <w:szCs w:val="21"/>
                <w:highlight w:val="none"/>
                <w:lang w:eastAsia="zh-CN"/>
              </w:rPr>
              <w:t>）</w:t>
            </w:r>
          </w:p>
        </w:tc>
        <w:tc>
          <w:tcPr>
            <w:tcW w:w="807" w:type="dxa"/>
            <w:vMerge w:val="continue"/>
            <w:tcBorders>
              <w:left w:val="single" w:color="auto" w:sz="4" w:space="0"/>
              <w:bottom w:val="single" w:color="auto" w:sz="4" w:space="0"/>
              <w:right w:val="single" w:color="auto" w:sz="4" w:space="0"/>
            </w:tcBorders>
            <w:noWrap w:val="0"/>
            <w:vAlign w:val="center"/>
          </w:tcPr>
          <w:p w14:paraId="7369A36C">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eastAsia="zh-CN"/>
              </w:rPr>
            </w:pPr>
          </w:p>
        </w:tc>
      </w:tr>
      <w:tr w14:paraId="30A1FFA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397" w:type="dxa"/>
            <w:vMerge w:val="restart"/>
            <w:tcBorders>
              <w:top w:val="single" w:color="auto" w:sz="4" w:space="0"/>
              <w:left w:val="single" w:color="auto" w:sz="4" w:space="0"/>
              <w:right w:val="single" w:color="auto" w:sz="4" w:space="0"/>
            </w:tcBorders>
            <w:noWrap w:val="0"/>
            <w:vAlign w:val="center"/>
          </w:tcPr>
          <w:p w14:paraId="7E851F0A">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废气排放口（DA-03）2026-04-23</w:t>
            </w:r>
          </w:p>
        </w:tc>
        <w:tc>
          <w:tcPr>
            <w:tcW w:w="800" w:type="dxa"/>
            <w:gridSpan w:val="2"/>
            <w:vMerge w:val="restart"/>
            <w:tcBorders>
              <w:top w:val="single" w:color="auto" w:sz="4" w:space="0"/>
              <w:left w:val="single" w:color="auto" w:sz="4" w:space="0"/>
              <w:right w:val="single" w:color="auto" w:sz="4" w:space="0"/>
            </w:tcBorders>
            <w:shd w:val="clear" w:color="auto" w:fill="auto"/>
            <w:noWrap w:val="0"/>
            <w:vAlign w:val="center"/>
          </w:tcPr>
          <w:p w14:paraId="32D0AA9D">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颗粒物</w:t>
            </w:r>
          </w:p>
        </w:tc>
        <w:tc>
          <w:tcPr>
            <w:tcW w:w="9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E738CF4">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第一次</w:t>
            </w:r>
          </w:p>
        </w:tc>
        <w:tc>
          <w:tcPr>
            <w:tcW w:w="13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2BDCEDB">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28139</w:t>
            </w:r>
          </w:p>
        </w:tc>
        <w:tc>
          <w:tcPr>
            <w:tcW w:w="133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F2E529C">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4.6</w:t>
            </w:r>
          </w:p>
        </w:tc>
        <w:tc>
          <w:tcPr>
            <w:tcW w:w="1050" w:type="dxa"/>
            <w:gridSpan w:val="2"/>
            <w:tcBorders>
              <w:top w:val="single" w:color="auto" w:sz="4" w:space="0"/>
              <w:left w:val="single" w:color="auto" w:sz="4" w:space="0"/>
              <w:right w:val="single" w:color="auto" w:sz="4" w:space="0"/>
            </w:tcBorders>
            <w:shd w:val="clear" w:color="auto" w:fill="auto"/>
            <w:noWrap w:val="0"/>
            <w:vAlign w:val="center"/>
          </w:tcPr>
          <w:p w14:paraId="1C16D818">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0.13</w:t>
            </w:r>
          </w:p>
        </w:tc>
        <w:tc>
          <w:tcPr>
            <w:tcW w:w="998"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2BBDE9B7">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100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1B29072">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80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587BE8B">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r>
      <w:tr w14:paraId="406F14A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1397" w:type="dxa"/>
            <w:vMerge w:val="continue"/>
            <w:tcBorders>
              <w:left w:val="single" w:color="auto" w:sz="4" w:space="0"/>
              <w:right w:val="single" w:color="auto" w:sz="4" w:space="0"/>
            </w:tcBorders>
            <w:noWrap w:val="0"/>
            <w:vAlign w:val="center"/>
          </w:tcPr>
          <w:p w14:paraId="283ECAFC">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p>
        </w:tc>
        <w:tc>
          <w:tcPr>
            <w:tcW w:w="800" w:type="dxa"/>
            <w:gridSpan w:val="2"/>
            <w:vMerge w:val="continue"/>
            <w:tcBorders>
              <w:left w:val="single" w:color="auto" w:sz="4" w:space="0"/>
              <w:right w:val="single" w:color="auto" w:sz="4" w:space="0"/>
            </w:tcBorders>
            <w:noWrap w:val="0"/>
            <w:vAlign w:val="center"/>
          </w:tcPr>
          <w:p w14:paraId="32DC50EE">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sz w:val="21"/>
                <w:szCs w:val="21"/>
                <w:highlight w:val="none"/>
              </w:rPr>
            </w:pPr>
          </w:p>
        </w:tc>
        <w:tc>
          <w:tcPr>
            <w:tcW w:w="9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FEFD6E7">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第二次</w:t>
            </w:r>
          </w:p>
        </w:tc>
        <w:tc>
          <w:tcPr>
            <w:tcW w:w="13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E6455E9">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27882</w:t>
            </w:r>
          </w:p>
        </w:tc>
        <w:tc>
          <w:tcPr>
            <w:tcW w:w="133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1E06DB2">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4.3</w:t>
            </w:r>
          </w:p>
        </w:tc>
        <w:tc>
          <w:tcPr>
            <w:tcW w:w="1050" w:type="dxa"/>
            <w:gridSpan w:val="2"/>
            <w:tcBorders>
              <w:left w:val="single" w:color="auto" w:sz="4" w:space="0"/>
              <w:right w:val="single" w:color="auto" w:sz="4" w:space="0"/>
            </w:tcBorders>
            <w:shd w:val="clear" w:color="auto" w:fill="auto"/>
            <w:noWrap w:val="0"/>
            <w:vAlign w:val="center"/>
          </w:tcPr>
          <w:p w14:paraId="1F61720A">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0.12</w:t>
            </w:r>
          </w:p>
        </w:tc>
        <w:tc>
          <w:tcPr>
            <w:tcW w:w="998"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1B0AF9EA">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100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5A90B9B">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80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67D2FBF">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r>
      <w:tr w14:paraId="534057B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1397" w:type="dxa"/>
            <w:vMerge w:val="continue"/>
            <w:tcBorders>
              <w:left w:val="single" w:color="auto" w:sz="4" w:space="0"/>
              <w:right w:val="single" w:color="auto" w:sz="4" w:space="0"/>
            </w:tcBorders>
            <w:noWrap w:val="0"/>
            <w:vAlign w:val="center"/>
          </w:tcPr>
          <w:p w14:paraId="46318403">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p>
        </w:tc>
        <w:tc>
          <w:tcPr>
            <w:tcW w:w="800" w:type="dxa"/>
            <w:gridSpan w:val="2"/>
            <w:vMerge w:val="continue"/>
            <w:tcBorders>
              <w:left w:val="single" w:color="auto" w:sz="4" w:space="0"/>
              <w:right w:val="single" w:color="auto" w:sz="4" w:space="0"/>
            </w:tcBorders>
            <w:noWrap w:val="0"/>
            <w:vAlign w:val="center"/>
          </w:tcPr>
          <w:p w14:paraId="7869EE23">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sz w:val="21"/>
                <w:szCs w:val="21"/>
                <w:highlight w:val="none"/>
              </w:rPr>
            </w:pPr>
          </w:p>
        </w:tc>
        <w:tc>
          <w:tcPr>
            <w:tcW w:w="9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0CEF822">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第三次</w:t>
            </w:r>
          </w:p>
        </w:tc>
        <w:tc>
          <w:tcPr>
            <w:tcW w:w="13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D8B0D2F">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27480</w:t>
            </w:r>
          </w:p>
        </w:tc>
        <w:tc>
          <w:tcPr>
            <w:tcW w:w="133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B7A09D2">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4.0</w:t>
            </w:r>
          </w:p>
        </w:tc>
        <w:tc>
          <w:tcPr>
            <w:tcW w:w="1050" w:type="dxa"/>
            <w:gridSpan w:val="2"/>
            <w:tcBorders>
              <w:left w:val="single" w:color="auto" w:sz="4" w:space="0"/>
              <w:right w:val="single" w:color="auto" w:sz="4" w:space="0"/>
            </w:tcBorders>
            <w:shd w:val="clear" w:color="auto" w:fill="auto"/>
            <w:noWrap w:val="0"/>
            <w:vAlign w:val="center"/>
          </w:tcPr>
          <w:p w14:paraId="05E5639F">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0.11</w:t>
            </w:r>
          </w:p>
        </w:tc>
        <w:tc>
          <w:tcPr>
            <w:tcW w:w="998"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02AE4E30">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100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5BB8621">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80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6247F02">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r>
      <w:tr w14:paraId="2C2210E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1397" w:type="dxa"/>
            <w:vMerge w:val="continue"/>
            <w:tcBorders>
              <w:left w:val="single" w:color="auto" w:sz="4" w:space="0"/>
              <w:right w:val="single" w:color="auto" w:sz="4" w:space="0"/>
            </w:tcBorders>
            <w:noWrap w:val="0"/>
            <w:vAlign w:val="center"/>
          </w:tcPr>
          <w:p w14:paraId="43719F91">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p>
        </w:tc>
        <w:tc>
          <w:tcPr>
            <w:tcW w:w="800" w:type="dxa"/>
            <w:gridSpan w:val="2"/>
            <w:vMerge w:val="continue"/>
            <w:tcBorders>
              <w:left w:val="single" w:color="auto" w:sz="4" w:space="0"/>
              <w:right w:val="single" w:color="auto" w:sz="4" w:space="0"/>
            </w:tcBorders>
            <w:noWrap w:val="0"/>
            <w:vAlign w:val="center"/>
          </w:tcPr>
          <w:p w14:paraId="3FB015DE">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sz w:val="21"/>
                <w:szCs w:val="21"/>
                <w:highlight w:val="none"/>
              </w:rPr>
            </w:pPr>
          </w:p>
        </w:tc>
        <w:tc>
          <w:tcPr>
            <w:tcW w:w="2340"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012F47E6">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133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8BD6556">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4.6</w:t>
            </w:r>
          </w:p>
          <w:p w14:paraId="71B5A92F">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（最大值）</w:t>
            </w:r>
          </w:p>
        </w:tc>
        <w:tc>
          <w:tcPr>
            <w:tcW w:w="1050" w:type="dxa"/>
            <w:gridSpan w:val="2"/>
            <w:tcBorders>
              <w:left w:val="single" w:color="auto" w:sz="4" w:space="0"/>
              <w:right w:val="single" w:color="auto" w:sz="4" w:space="0"/>
            </w:tcBorders>
            <w:noWrap w:val="0"/>
            <w:vAlign w:val="center"/>
          </w:tcPr>
          <w:p w14:paraId="1DD97DEB">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0.12</w:t>
            </w:r>
          </w:p>
          <w:p w14:paraId="7A7DD8F5">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（平均值）</w:t>
            </w:r>
          </w:p>
        </w:tc>
        <w:tc>
          <w:tcPr>
            <w:tcW w:w="998"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6B564920">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120</w:t>
            </w:r>
          </w:p>
        </w:tc>
        <w:tc>
          <w:tcPr>
            <w:tcW w:w="100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1BDD734">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72</w:t>
            </w:r>
          </w:p>
        </w:tc>
        <w:tc>
          <w:tcPr>
            <w:tcW w:w="80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9C6F1FB">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14:paraId="7C1E9BB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1397" w:type="dxa"/>
            <w:vMerge w:val="restart"/>
            <w:tcBorders>
              <w:left w:val="single" w:color="auto" w:sz="4" w:space="0"/>
              <w:right w:val="single" w:color="auto" w:sz="4" w:space="0"/>
            </w:tcBorders>
            <w:shd w:val="clear" w:color="auto" w:fill="auto"/>
            <w:noWrap w:val="0"/>
            <w:vAlign w:val="center"/>
          </w:tcPr>
          <w:p w14:paraId="31FC800C">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废气排放口（DA-05）2026-04-23</w:t>
            </w:r>
          </w:p>
        </w:tc>
        <w:tc>
          <w:tcPr>
            <w:tcW w:w="800" w:type="dxa"/>
            <w:gridSpan w:val="2"/>
            <w:vMerge w:val="restart"/>
            <w:tcBorders>
              <w:left w:val="single" w:color="auto" w:sz="4" w:space="0"/>
              <w:right w:val="single" w:color="auto" w:sz="4" w:space="0"/>
            </w:tcBorders>
            <w:shd w:val="clear" w:color="auto" w:fill="auto"/>
            <w:noWrap w:val="0"/>
            <w:vAlign w:val="center"/>
          </w:tcPr>
          <w:p w14:paraId="26C0D0D7">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颗粒物</w:t>
            </w:r>
          </w:p>
        </w:tc>
        <w:tc>
          <w:tcPr>
            <w:tcW w:w="960" w:type="dxa"/>
            <w:tcBorders>
              <w:left w:val="single" w:color="auto" w:sz="4" w:space="0"/>
              <w:right w:val="single" w:color="auto" w:sz="4" w:space="0"/>
            </w:tcBorders>
            <w:shd w:val="clear" w:color="auto" w:fill="auto"/>
            <w:noWrap w:val="0"/>
            <w:vAlign w:val="center"/>
          </w:tcPr>
          <w:p w14:paraId="6C81C3D8">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第一次</w:t>
            </w:r>
          </w:p>
        </w:tc>
        <w:tc>
          <w:tcPr>
            <w:tcW w:w="1380" w:type="dxa"/>
            <w:tcBorders>
              <w:left w:val="single" w:color="auto" w:sz="4" w:space="0"/>
              <w:right w:val="single" w:color="auto" w:sz="4" w:space="0"/>
            </w:tcBorders>
            <w:shd w:val="clear" w:color="auto" w:fill="auto"/>
            <w:noWrap w:val="0"/>
            <w:vAlign w:val="center"/>
          </w:tcPr>
          <w:p w14:paraId="0DCAB07D">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4377</w:t>
            </w:r>
          </w:p>
        </w:tc>
        <w:tc>
          <w:tcPr>
            <w:tcW w:w="133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7B8E1CB">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4.9</w:t>
            </w:r>
          </w:p>
        </w:tc>
        <w:tc>
          <w:tcPr>
            <w:tcW w:w="1050" w:type="dxa"/>
            <w:gridSpan w:val="2"/>
            <w:tcBorders>
              <w:left w:val="single" w:color="auto" w:sz="4" w:space="0"/>
              <w:right w:val="single" w:color="auto" w:sz="4" w:space="0"/>
            </w:tcBorders>
            <w:shd w:val="clear" w:color="auto" w:fill="auto"/>
            <w:noWrap w:val="0"/>
            <w:vAlign w:val="center"/>
          </w:tcPr>
          <w:p w14:paraId="0015602E">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0.021</w:t>
            </w:r>
          </w:p>
        </w:tc>
        <w:tc>
          <w:tcPr>
            <w:tcW w:w="998"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04ED212C">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100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E492D11">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80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C41ECB5">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r>
      <w:tr w14:paraId="511ED0D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1397" w:type="dxa"/>
            <w:vMerge w:val="continue"/>
            <w:tcBorders>
              <w:left w:val="single" w:color="auto" w:sz="4" w:space="0"/>
              <w:right w:val="single" w:color="auto" w:sz="4" w:space="0"/>
            </w:tcBorders>
            <w:noWrap w:val="0"/>
            <w:vAlign w:val="center"/>
          </w:tcPr>
          <w:p w14:paraId="6A3890CF">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p>
        </w:tc>
        <w:tc>
          <w:tcPr>
            <w:tcW w:w="800" w:type="dxa"/>
            <w:gridSpan w:val="2"/>
            <w:vMerge w:val="continue"/>
            <w:tcBorders>
              <w:left w:val="single" w:color="auto" w:sz="4" w:space="0"/>
              <w:right w:val="single" w:color="auto" w:sz="4" w:space="0"/>
            </w:tcBorders>
            <w:noWrap w:val="0"/>
            <w:vAlign w:val="center"/>
          </w:tcPr>
          <w:p w14:paraId="61BC0639">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p>
        </w:tc>
        <w:tc>
          <w:tcPr>
            <w:tcW w:w="960" w:type="dxa"/>
            <w:tcBorders>
              <w:left w:val="single" w:color="auto" w:sz="4" w:space="0"/>
              <w:right w:val="single" w:color="auto" w:sz="4" w:space="0"/>
            </w:tcBorders>
            <w:shd w:val="clear" w:color="auto" w:fill="auto"/>
            <w:noWrap w:val="0"/>
            <w:vAlign w:val="center"/>
          </w:tcPr>
          <w:p w14:paraId="197024C9">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第二次</w:t>
            </w:r>
          </w:p>
        </w:tc>
        <w:tc>
          <w:tcPr>
            <w:tcW w:w="1380" w:type="dxa"/>
            <w:tcBorders>
              <w:left w:val="single" w:color="auto" w:sz="4" w:space="0"/>
              <w:right w:val="single" w:color="auto" w:sz="4" w:space="0"/>
            </w:tcBorders>
            <w:shd w:val="clear" w:color="auto" w:fill="auto"/>
            <w:noWrap w:val="0"/>
            <w:vAlign w:val="center"/>
          </w:tcPr>
          <w:p w14:paraId="29A1D0AE">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4945</w:t>
            </w:r>
          </w:p>
        </w:tc>
        <w:tc>
          <w:tcPr>
            <w:tcW w:w="133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6B15FB4">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4.7</w:t>
            </w:r>
          </w:p>
        </w:tc>
        <w:tc>
          <w:tcPr>
            <w:tcW w:w="1050" w:type="dxa"/>
            <w:gridSpan w:val="2"/>
            <w:tcBorders>
              <w:left w:val="single" w:color="auto" w:sz="4" w:space="0"/>
              <w:right w:val="single" w:color="auto" w:sz="4" w:space="0"/>
            </w:tcBorders>
            <w:shd w:val="clear" w:color="auto" w:fill="auto"/>
            <w:noWrap w:val="0"/>
            <w:vAlign w:val="center"/>
          </w:tcPr>
          <w:p w14:paraId="2D8F0524">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0.023</w:t>
            </w:r>
          </w:p>
        </w:tc>
        <w:tc>
          <w:tcPr>
            <w:tcW w:w="998"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6DC5EDAB">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100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900F0B7">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80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B94CB8B">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r>
      <w:tr w14:paraId="6F7628C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1397" w:type="dxa"/>
            <w:vMerge w:val="continue"/>
            <w:tcBorders>
              <w:left w:val="single" w:color="auto" w:sz="4" w:space="0"/>
              <w:right w:val="single" w:color="auto" w:sz="4" w:space="0"/>
            </w:tcBorders>
            <w:noWrap w:val="0"/>
            <w:vAlign w:val="center"/>
          </w:tcPr>
          <w:p w14:paraId="7105AD88">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p>
        </w:tc>
        <w:tc>
          <w:tcPr>
            <w:tcW w:w="800" w:type="dxa"/>
            <w:gridSpan w:val="2"/>
            <w:vMerge w:val="continue"/>
            <w:tcBorders>
              <w:left w:val="single" w:color="auto" w:sz="4" w:space="0"/>
              <w:right w:val="single" w:color="auto" w:sz="4" w:space="0"/>
            </w:tcBorders>
            <w:noWrap w:val="0"/>
            <w:vAlign w:val="center"/>
          </w:tcPr>
          <w:p w14:paraId="57A9D1D7">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p>
        </w:tc>
        <w:tc>
          <w:tcPr>
            <w:tcW w:w="960" w:type="dxa"/>
            <w:tcBorders>
              <w:left w:val="single" w:color="auto" w:sz="4" w:space="0"/>
              <w:right w:val="single" w:color="auto" w:sz="4" w:space="0"/>
            </w:tcBorders>
            <w:shd w:val="clear" w:color="auto" w:fill="auto"/>
            <w:noWrap w:val="0"/>
            <w:vAlign w:val="center"/>
          </w:tcPr>
          <w:p w14:paraId="3B285223">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第三次</w:t>
            </w:r>
          </w:p>
        </w:tc>
        <w:tc>
          <w:tcPr>
            <w:tcW w:w="1380" w:type="dxa"/>
            <w:tcBorders>
              <w:left w:val="single" w:color="auto" w:sz="4" w:space="0"/>
              <w:right w:val="single" w:color="auto" w:sz="4" w:space="0"/>
            </w:tcBorders>
            <w:shd w:val="clear" w:color="auto" w:fill="auto"/>
            <w:noWrap w:val="0"/>
            <w:vAlign w:val="center"/>
          </w:tcPr>
          <w:p w14:paraId="0E2F9888">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4600</w:t>
            </w:r>
          </w:p>
        </w:tc>
        <w:tc>
          <w:tcPr>
            <w:tcW w:w="133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846FEC4">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5.0</w:t>
            </w:r>
          </w:p>
        </w:tc>
        <w:tc>
          <w:tcPr>
            <w:tcW w:w="1050" w:type="dxa"/>
            <w:gridSpan w:val="2"/>
            <w:tcBorders>
              <w:left w:val="single" w:color="auto" w:sz="4" w:space="0"/>
              <w:right w:val="single" w:color="auto" w:sz="4" w:space="0"/>
            </w:tcBorders>
            <w:shd w:val="clear" w:color="auto" w:fill="auto"/>
            <w:noWrap w:val="0"/>
            <w:vAlign w:val="center"/>
          </w:tcPr>
          <w:p w14:paraId="31B48C6F">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0.023</w:t>
            </w:r>
          </w:p>
        </w:tc>
        <w:tc>
          <w:tcPr>
            <w:tcW w:w="998"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4E37EADA">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100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CEA2B29">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80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B23FF0B">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r>
      <w:tr w14:paraId="421E350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1397" w:type="dxa"/>
            <w:vMerge w:val="continue"/>
            <w:tcBorders>
              <w:left w:val="single" w:color="auto" w:sz="4" w:space="0"/>
              <w:right w:val="single" w:color="auto" w:sz="4" w:space="0"/>
            </w:tcBorders>
            <w:noWrap w:val="0"/>
            <w:vAlign w:val="center"/>
          </w:tcPr>
          <w:p w14:paraId="74382CB6">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p>
        </w:tc>
        <w:tc>
          <w:tcPr>
            <w:tcW w:w="800" w:type="dxa"/>
            <w:gridSpan w:val="2"/>
            <w:vMerge w:val="continue"/>
            <w:tcBorders>
              <w:left w:val="single" w:color="auto" w:sz="4" w:space="0"/>
              <w:right w:val="single" w:color="auto" w:sz="4" w:space="0"/>
            </w:tcBorders>
            <w:noWrap w:val="0"/>
            <w:vAlign w:val="center"/>
          </w:tcPr>
          <w:p w14:paraId="4582AB00">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p>
        </w:tc>
        <w:tc>
          <w:tcPr>
            <w:tcW w:w="2340" w:type="dxa"/>
            <w:gridSpan w:val="2"/>
            <w:tcBorders>
              <w:left w:val="single" w:color="auto" w:sz="4" w:space="0"/>
              <w:right w:val="single" w:color="auto" w:sz="4" w:space="0"/>
            </w:tcBorders>
            <w:shd w:val="clear" w:color="auto" w:fill="auto"/>
            <w:noWrap w:val="0"/>
            <w:vAlign w:val="center"/>
          </w:tcPr>
          <w:p w14:paraId="7D81D66B">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133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E770D85">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5.0</w:t>
            </w:r>
          </w:p>
          <w:p w14:paraId="177152FC">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（最大值）</w:t>
            </w:r>
          </w:p>
        </w:tc>
        <w:tc>
          <w:tcPr>
            <w:tcW w:w="1050" w:type="dxa"/>
            <w:gridSpan w:val="2"/>
            <w:tcBorders>
              <w:left w:val="single" w:color="auto" w:sz="4" w:space="0"/>
              <w:right w:val="single" w:color="auto" w:sz="4" w:space="0"/>
            </w:tcBorders>
            <w:shd w:val="clear" w:color="auto" w:fill="auto"/>
            <w:noWrap w:val="0"/>
            <w:vAlign w:val="center"/>
          </w:tcPr>
          <w:p w14:paraId="7E71762F">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0.022</w:t>
            </w:r>
          </w:p>
          <w:p w14:paraId="45F7F0E2">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（平均值）</w:t>
            </w:r>
          </w:p>
        </w:tc>
        <w:tc>
          <w:tcPr>
            <w:tcW w:w="998"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7D50269A">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120</w:t>
            </w:r>
          </w:p>
        </w:tc>
        <w:tc>
          <w:tcPr>
            <w:tcW w:w="100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75CABF0">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72</w:t>
            </w:r>
          </w:p>
        </w:tc>
        <w:tc>
          <w:tcPr>
            <w:tcW w:w="80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4F94AA5">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14:paraId="5CD0663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9737" w:type="dxa"/>
            <w:gridSpan w:val="12"/>
            <w:tcBorders>
              <w:left w:val="single" w:color="auto" w:sz="4" w:space="0"/>
              <w:right w:val="single" w:color="auto" w:sz="4" w:space="0"/>
            </w:tcBorders>
            <w:shd w:val="clear" w:color="auto" w:fill="auto"/>
            <w:noWrap w:val="0"/>
            <w:vAlign w:val="center"/>
          </w:tcPr>
          <w:p w14:paraId="6086A4EE">
            <w:pPr>
              <w:keepNext w:val="0"/>
              <w:keepLines w:val="0"/>
              <w:pageBreakBefore w:val="0"/>
              <w:widowControl/>
              <w:kinsoku/>
              <w:wordWrap/>
              <w:overflowPunct/>
              <w:topLinePunct w:val="0"/>
              <w:autoSpaceDE/>
              <w:autoSpaceDN/>
              <w:bidi w:val="0"/>
              <w:adjustRightInd/>
              <w:snapToGrid/>
              <w:spacing w:line="240" w:lineRule="exact"/>
              <w:ind w:firstLine="0" w:firstLineChars="0"/>
              <w:jc w:val="left"/>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备注：评价标准执行广东省地方标准《大气污染物排放限值》（DB44/27－2001）第二时段二级标准。</w:t>
            </w:r>
          </w:p>
        </w:tc>
      </w:tr>
    </w:tbl>
    <w:p w14:paraId="50224A26">
      <w:pPr>
        <w:rPr>
          <w:rFonts w:hint="default" w:ascii="Times New Roman" w:hAnsi="Times New Roman" w:eastAsia="宋体" w:cs="Times New Roman"/>
          <w:b/>
          <w:color w:val="auto"/>
          <w:kern w:val="2"/>
          <w:sz w:val="21"/>
          <w:szCs w:val="20"/>
          <w:highlight w:val="none"/>
          <w:lang w:val="en-US" w:eastAsia="zh-CN" w:bidi="ar-SA"/>
        </w:rPr>
      </w:pPr>
      <w:r>
        <w:rPr>
          <w:rFonts w:hint="default" w:ascii="Times New Roman" w:hAnsi="Times New Roman" w:eastAsia="宋体" w:cs="Times New Roman"/>
          <w:b/>
          <w:color w:val="auto"/>
          <w:kern w:val="2"/>
          <w:sz w:val="21"/>
          <w:szCs w:val="20"/>
          <w:highlight w:val="none"/>
          <w:lang w:val="en-US" w:eastAsia="zh-CN" w:bidi="ar-SA"/>
        </w:rPr>
        <w:br w:type="page"/>
      </w:r>
    </w:p>
    <w:p w14:paraId="03FBE181">
      <w:pPr>
        <w:pStyle w:val="25"/>
        <w:jc w:val="center"/>
        <w:rPr>
          <w:rFonts w:hint="default" w:ascii="Times New Roman" w:hAnsi="Times New Roman" w:eastAsia="宋体" w:cs="Times New Roman"/>
          <w:b/>
          <w:color w:val="auto"/>
          <w:kern w:val="2"/>
          <w:sz w:val="21"/>
          <w:szCs w:val="20"/>
          <w:highlight w:val="none"/>
          <w:lang w:val="en-US" w:eastAsia="zh-CN" w:bidi="ar-SA"/>
        </w:rPr>
      </w:pPr>
      <w:r>
        <w:rPr>
          <w:rFonts w:hint="default" w:ascii="Times New Roman" w:hAnsi="Times New Roman" w:eastAsia="宋体" w:cs="Times New Roman"/>
          <w:b/>
          <w:color w:val="auto"/>
          <w:kern w:val="2"/>
          <w:sz w:val="21"/>
          <w:szCs w:val="20"/>
          <w:highlight w:val="none"/>
          <w:lang w:val="en-US" w:eastAsia="zh-CN" w:bidi="ar-SA"/>
        </w:rPr>
        <w:t>表9.1-</w:t>
      </w:r>
      <w:r>
        <w:rPr>
          <w:rFonts w:hint="eastAsia" w:ascii="Times New Roman" w:hAnsi="Times New Roman" w:cs="Times New Roman"/>
          <w:b/>
          <w:color w:val="auto"/>
          <w:kern w:val="2"/>
          <w:sz w:val="21"/>
          <w:szCs w:val="20"/>
          <w:highlight w:val="none"/>
          <w:lang w:val="en-US" w:eastAsia="zh-CN" w:bidi="ar-SA"/>
        </w:rPr>
        <w:t>9</w:t>
      </w:r>
      <w:r>
        <w:rPr>
          <w:rFonts w:hint="default" w:ascii="Times New Roman" w:hAnsi="Times New Roman" w:eastAsia="宋体" w:cs="Times New Roman"/>
          <w:b/>
          <w:color w:val="auto"/>
          <w:kern w:val="2"/>
          <w:sz w:val="21"/>
          <w:szCs w:val="20"/>
          <w:highlight w:val="none"/>
          <w:lang w:val="en-US" w:eastAsia="zh-CN" w:bidi="ar-SA"/>
        </w:rPr>
        <w:t>粉尘废气排放口（DA-0</w:t>
      </w:r>
      <w:r>
        <w:rPr>
          <w:rFonts w:hint="eastAsia" w:ascii="Times New Roman" w:hAnsi="Times New Roman" w:cs="Times New Roman"/>
          <w:b/>
          <w:color w:val="auto"/>
          <w:kern w:val="2"/>
          <w:sz w:val="21"/>
          <w:szCs w:val="20"/>
          <w:highlight w:val="none"/>
          <w:lang w:val="en-US" w:eastAsia="zh-CN" w:bidi="ar-SA"/>
        </w:rPr>
        <w:t>6</w:t>
      </w:r>
      <w:r>
        <w:rPr>
          <w:rFonts w:hint="default" w:ascii="Times New Roman" w:hAnsi="Times New Roman" w:eastAsia="宋体" w:cs="Times New Roman"/>
          <w:b/>
          <w:color w:val="auto"/>
          <w:kern w:val="2"/>
          <w:sz w:val="21"/>
          <w:szCs w:val="20"/>
          <w:highlight w:val="none"/>
          <w:lang w:val="en-US" w:eastAsia="zh-CN" w:bidi="ar-SA"/>
        </w:rPr>
        <w:t>、DA-0</w:t>
      </w:r>
      <w:r>
        <w:rPr>
          <w:rFonts w:hint="eastAsia" w:ascii="Times New Roman" w:hAnsi="Times New Roman" w:cs="Times New Roman"/>
          <w:b/>
          <w:color w:val="auto"/>
          <w:kern w:val="2"/>
          <w:sz w:val="21"/>
          <w:szCs w:val="20"/>
          <w:highlight w:val="none"/>
          <w:lang w:val="en-US" w:eastAsia="zh-CN" w:bidi="ar-SA"/>
        </w:rPr>
        <w:t>7</w:t>
      </w:r>
      <w:r>
        <w:rPr>
          <w:rFonts w:hint="default" w:ascii="Times New Roman" w:hAnsi="Times New Roman" w:eastAsia="宋体" w:cs="Times New Roman"/>
          <w:b/>
          <w:color w:val="auto"/>
          <w:kern w:val="2"/>
          <w:sz w:val="21"/>
          <w:szCs w:val="20"/>
          <w:highlight w:val="none"/>
          <w:lang w:val="en-US" w:eastAsia="zh-CN" w:bidi="ar-SA"/>
        </w:rPr>
        <w:t>）检测结果一览表</w:t>
      </w:r>
    </w:p>
    <w:tbl>
      <w:tblPr>
        <w:tblStyle w:val="40"/>
        <w:tblW w:w="971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74"/>
        <w:gridCol w:w="373"/>
        <w:gridCol w:w="487"/>
        <w:gridCol w:w="880"/>
        <w:gridCol w:w="1336"/>
        <w:gridCol w:w="1214"/>
        <w:gridCol w:w="589"/>
        <w:gridCol w:w="679"/>
        <w:gridCol w:w="860"/>
        <w:gridCol w:w="217"/>
        <w:gridCol w:w="1128"/>
        <w:gridCol w:w="581"/>
      </w:tblGrid>
      <w:tr w14:paraId="0CA980E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2234" w:type="dxa"/>
            <w:gridSpan w:val="3"/>
            <w:tcBorders>
              <w:top w:val="single" w:color="auto" w:sz="4" w:space="0"/>
              <w:left w:val="single" w:color="auto" w:sz="4" w:space="0"/>
              <w:bottom w:val="single" w:color="auto" w:sz="4" w:space="0"/>
              <w:right w:val="single" w:color="auto" w:sz="4" w:space="0"/>
            </w:tcBorders>
            <w:noWrap w:val="0"/>
            <w:vAlign w:val="center"/>
          </w:tcPr>
          <w:p w14:paraId="53FA8BA6">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样品类型</w:t>
            </w:r>
          </w:p>
        </w:tc>
        <w:tc>
          <w:tcPr>
            <w:tcW w:w="2216" w:type="dxa"/>
            <w:gridSpan w:val="2"/>
            <w:tcBorders>
              <w:top w:val="single" w:color="auto" w:sz="4" w:space="0"/>
              <w:left w:val="single" w:color="auto" w:sz="4" w:space="0"/>
              <w:bottom w:val="single" w:color="auto" w:sz="4" w:space="0"/>
              <w:right w:val="single" w:color="auto" w:sz="4" w:space="0"/>
            </w:tcBorders>
            <w:noWrap w:val="0"/>
            <w:vAlign w:val="center"/>
          </w:tcPr>
          <w:p w14:paraId="07F5944B">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有组织废气</w:t>
            </w:r>
          </w:p>
        </w:tc>
        <w:tc>
          <w:tcPr>
            <w:tcW w:w="2482" w:type="dxa"/>
            <w:gridSpan w:val="3"/>
            <w:tcBorders>
              <w:top w:val="single" w:color="auto" w:sz="4" w:space="0"/>
              <w:left w:val="single" w:color="auto" w:sz="4" w:space="0"/>
              <w:bottom w:val="single" w:color="auto" w:sz="4" w:space="0"/>
              <w:right w:val="single" w:color="auto" w:sz="4" w:space="0"/>
            </w:tcBorders>
            <w:noWrap w:val="0"/>
            <w:vAlign w:val="center"/>
          </w:tcPr>
          <w:p w14:paraId="48764B30">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检测类型</w:t>
            </w:r>
          </w:p>
        </w:tc>
        <w:tc>
          <w:tcPr>
            <w:tcW w:w="2786" w:type="dxa"/>
            <w:gridSpan w:val="4"/>
            <w:tcBorders>
              <w:top w:val="single" w:color="auto" w:sz="4" w:space="0"/>
              <w:left w:val="single" w:color="auto" w:sz="4" w:space="0"/>
              <w:bottom w:val="single" w:color="auto" w:sz="4" w:space="0"/>
              <w:right w:val="single" w:color="auto" w:sz="4" w:space="0"/>
            </w:tcBorders>
            <w:noWrap w:val="0"/>
            <w:vAlign w:val="center"/>
          </w:tcPr>
          <w:p w14:paraId="0E4A40F2">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□送检</w:t>
            </w: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eq \o\ac(</w:instrText>
            </w:r>
            <w:r>
              <w:rPr>
                <w:rFonts w:hint="default" w:ascii="Times New Roman" w:hAnsi="Times New Roman" w:eastAsia="宋体" w:cs="Times New Roman"/>
                <w:color w:val="auto"/>
                <w:position w:val="-4"/>
                <w:sz w:val="31"/>
                <w:szCs w:val="21"/>
                <w:highlight w:val="none"/>
              </w:rPr>
              <w:instrText xml:space="preserve">□</w:instrText>
            </w:r>
            <w:r>
              <w:rPr>
                <w:rFonts w:hint="default" w:ascii="Times New Roman" w:hAnsi="Times New Roman" w:eastAsia="宋体" w:cs="Times New Roman"/>
                <w:color w:val="auto"/>
                <w:position w:val="0"/>
                <w:sz w:val="21"/>
                <w:szCs w:val="21"/>
                <w:highlight w:val="none"/>
              </w:rPr>
              <w:instrText xml:space="preserve">,√)</w:instrText>
            </w:r>
            <w:r>
              <w:rPr>
                <w:rFonts w:hint="default" w:ascii="Times New Roman" w:hAnsi="Times New Roman" w:eastAsia="宋体" w:cs="Times New Roman"/>
                <w:color w:val="auto"/>
                <w:sz w:val="21"/>
                <w:szCs w:val="21"/>
                <w:highlight w:val="none"/>
              </w:rPr>
              <w:fldChar w:fldCharType="end"/>
            </w:r>
            <w:r>
              <w:rPr>
                <w:rFonts w:hint="default" w:ascii="Times New Roman" w:hAnsi="Times New Roman" w:eastAsia="宋体" w:cs="Times New Roman"/>
                <w:color w:val="auto"/>
                <w:sz w:val="21"/>
                <w:szCs w:val="21"/>
                <w:highlight w:val="none"/>
              </w:rPr>
              <w:t>委托抽/采样</w:t>
            </w:r>
          </w:p>
        </w:tc>
      </w:tr>
      <w:tr w14:paraId="7479755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2234" w:type="dxa"/>
            <w:gridSpan w:val="3"/>
            <w:tcBorders>
              <w:top w:val="single" w:color="auto" w:sz="4" w:space="0"/>
              <w:left w:val="single" w:color="auto" w:sz="4" w:space="0"/>
              <w:bottom w:val="single" w:color="auto" w:sz="4" w:space="0"/>
              <w:right w:val="single" w:color="auto" w:sz="4" w:space="0"/>
            </w:tcBorders>
            <w:noWrap w:val="0"/>
            <w:vAlign w:val="center"/>
          </w:tcPr>
          <w:p w14:paraId="767C60B4">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排气筒高度（</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lang w:eastAsia="zh-CN"/>
              </w:rPr>
              <w:t>）</w:t>
            </w:r>
          </w:p>
        </w:tc>
        <w:tc>
          <w:tcPr>
            <w:tcW w:w="2216" w:type="dxa"/>
            <w:gridSpan w:val="2"/>
            <w:tcBorders>
              <w:top w:val="single" w:color="auto" w:sz="4" w:space="0"/>
              <w:left w:val="single" w:color="auto" w:sz="4" w:space="0"/>
              <w:bottom w:val="single" w:color="auto" w:sz="4" w:space="0"/>
              <w:right w:val="single" w:color="auto" w:sz="4" w:space="0"/>
            </w:tcBorders>
            <w:noWrap w:val="0"/>
            <w:vAlign w:val="center"/>
          </w:tcPr>
          <w:p w14:paraId="4DC4FDA9">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统一：61</w:t>
            </w:r>
          </w:p>
        </w:tc>
        <w:tc>
          <w:tcPr>
            <w:tcW w:w="2482" w:type="dxa"/>
            <w:gridSpan w:val="3"/>
            <w:tcBorders>
              <w:top w:val="single" w:color="auto" w:sz="4" w:space="0"/>
              <w:left w:val="single" w:color="auto" w:sz="4" w:space="0"/>
              <w:bottom w:val="single" w:color="auto" w:sz="4" w:space="0"/>
              <w:right w:val="single" w:color="auto" w:sz="4" w:space="0"/>
            </w:tcBorders>
            <w:noWrap w:val="0"/>
            <w:vAlign w:val="center"/>
          </w:tcPr>
          <w:p w14:paraId="19A6BEB7">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处理设施</w:t>
            </w:r>
          </w:p>
        </w:tc>
        <w:tc>
          <w:tcPr>
            <w:tcW w:w="2786" w:type="dxa"/>
            <w:gridSpan w:val="4"/>
            <w:tcBorders>
              <w:top w:val="single" w:color="auto" w:sz="4" w:space="0"/>
              <w:left w:val="single" w:color="auto" w:sz="4" w:space="0"/>
              <w:bottom w:val="single" w:color="auto" w:sz="4" w:space="0"/>
              <w:right w:val="single" w:color="auto" w:sz="4" w:space="0"/>
            </w:tcBorders>
            <w:noWrap w:val="0"/>
            <w:vAlign w:val="center"/>
          </w:tcPr>
          <w:p w14:paraId="4C578D4F">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统一：喷淋塔</w:t>
            </w:r>
          </w:p>
        </w:tc>
      </w:tr>
      <w:tr w14:paraId="182972B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9718" w:type="dxa"/>
            <w:gridSpan w:val="12"/>
            <w:tcBorders>
              <w:top w:val="single" w:color="auto" w:sz="4" w:space="0"/>
              <w:left w:val="single" w:color="auto" w:sz="4" w:space="0"/>
              <w:bottom w:val="single" w:color="auto" w:sz="4" w:space="0"/>
              <w:right w:val="single" w:color="auto" w:sz="4" w:space="0"/>
            </w:tcBorders>
            <w:noWrap w:val="0"/>
            <w:vAlign w:val="center"/>
          </w:tcPr>
          <w:p w14:paraId="4287B5F6">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烟气参数</w:t>
            </w:r>
          </w:p>
        </w:tc>
      </w:tr>
      <w:tr w14:paraId="790CC00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9718" w:type="dxa"/>
            <w:gridSpan w:val="12"/>
            <w:tcBorders>
              <w:top w:val="single" w:color="auto" w:sz="4" w:space="0"/>
              <w:left w:val="single" w:color="auto" w:sz="4" w:space="0"/>
              <w:bottom w:val="single" w:color="auto" w:sz="4" w:space="0"/>
              <w:right w:val="single" w:color="auto" w:sz="4" w:space="0"/>
            </w:tcBorders>
            <w:noWrap w:val="0"/>
            <w:vAlign w:val="center"/>
          </w:tcPr>
          <w:p w14:paraId="743E9923">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检测点位：废气排放口（DA-06）</w:t>
            </w:r>
          </w:p>
        </w:tc>
      </w:tr>
      <w:tr w14:paraId="59DB83E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3114" w:type="dxa"/>
            <w:gridSpan w:val="4"/>
            <w:tcBorders>
              <w:top w:val="single" w:color="auto" w:sz="4" w:space="0"/>
              <w:left w:val="single" w:color="auto" w:sz="4" w:space="0"/>
              <w:bottom w:val="single" w:color="auto" w:sz="4" w:space="0"/>
              <w:right w:val="single" w:color="auto" w:sz="4" w:space="0"/>
            </w:tcBorders>
            <w:noWrap w:val="0"/>
            <w:vAlign w:val="center"/>
          </w:tcPr>
          <w:p w14:paraId="6FD4922B">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第一次</w:t>
            </w:r>
          </w:p>
        </w:tc>
        <w:tc>
          <w:tcPr>
            <w:tcW w:w="3139" w:type="dxa"/>
            <w:gridSpan w:val="3"/>
            <w:tcBorders>
              <w:top w:val="single" w:color="auto" w:sz="4" w:space="0"/>
              <w:left w:val="single" w:color="auto" w:sz="4" w:space="0"/>
              <w:bottom w:val="single" w:color="auto" w:sz="4" w:space="0"/>
              <w:right w:val="single" w:color="auto" w:sz="4" w:space="0"/>
            </w:tcBorders>
            <w:shd w:val="clear" w:color="auto" w:fill="auto"/>
            <w:noWrap w:val="0"/>
            <w:vAlign w:val="center"/>
          </w:tcPr>
          <w:p w14:paraId="73652610">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第二次</w:t>
            </w:r>
          </w:p>
        </w:tc>
        <w:tc>
          <w:tcPr>
            <w:tcW w:w="3465" w:type="dxa"/>
            <w:gridSpan w:val="5"/>
            <w:tcBorders>
              <w:top w:val="single" w:color="auto" w:sz="4" w:space="0"/>
              <w:left w:val="single" w:color="auto" w:sz="4" w:space="0"/>
              <w:bottom w:val="single" w:color="auto" w:sz="4" w:space="0"/>
              <w:right w:val="single" w:color="auto" w:sz="4" w:space="0"/>
            </w:tcBorders>
            <w:shd w:val="clear" w:color="auto" w:fill="auto"/>
            <w:noWrap w:val="0"/>
            <w:vAlign w:val="center"/>
          </w:tcPr>
          <w:p w14:paraId="7D1D77B4">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第三次</w:t>
            </w:r>
          </w:p>
        </w:tc>
      </w:tr>
      <w:tr w14:paraId="746A322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747" w:type="dxa"/>
            <w:gridSpan w:val="2"/>
            <w:tcBorders>
              <w:top w:val="single" w:color="auto" w:sz="4" w:space="0"/>
              <w:left w:val="single" w:color="auto" w:sz="4" w:space="0"/>
              <w:bottom w:val="single" w:color="auto" w:sz="4" w:space="0"/>
              <w:right w:val="single" w:color="auto" w:sz="4" w:space="0"/>
            </w:tcBorders>
            <w:noWrap w:val="0"/>
            <w:vAlign w:val="center"/>
          </w:tcPr>
          <w:p w14:paraId="63817674">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烟气流速（m/s）</w:t>
            </w:r>
          </w:p>
        </w:tc>
        <w:tc>
          <w:tcPr>
            <w:tcW w:w="1367" w:type="dxa"/>
            <w:gridSpan w:val="2"/>
            <w:tcBorders>
              <w:top w:val="single" w:color="auto" w:sz="4" w:space="0"/>
              <w:left w:val="single" w:color="auto" w:sz="4" w:space="0"/>
              <w:bottom w:val="single" w:color="auto" w:sz="4" w:space="0"/>
              <w:right w:val="single" w:color="auto" w:sz="4" w:space="0"/>
            </w:tcBorders>
            <w:noWrap w:val="0"/>
            <w:vAlign w:val="center"/>
          </w:tcPr>
          <w:p w14:paraId="49DD1E9A">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3.6</w:t>
            </w:r>
          </w:p>
        </w:tc>
        <w:tc>
          <w:tcPr>
            <w:tcW w:w="1336" w:type="dxa"/>
            <w:tcBorders>
              <w:top w:val="single" w:color="auto" w:sz="4" w:space="0"/>
              <w:left w:val="single" w:color="auto" w:sz="4" w:space="0"/>
              <w:bottom w:val="single" w:color="auto" w:sz="4" w:space="0"/>
              <w:right w:val="single" w:color="auto" w:sz="4" w:space="0"/>
            </w:tcBorders>
            <w:noWrap w:val="0"/>
            <w:vAlign w:val="center"/>
          </w:tcPr>
          <w:p w14:paraId="5FBE3489">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烟气流速（m/s）</w:t>
            </w:r>
          </w:p>
        </w:tc>
        <w:tc>
          <w:tcPr>
            <w:tcW w:w="1803" w:type="dxa"/>
            <w:gridSpan w:val="2"/>
            <w:tcBorders>
              <w:top w:val="single" w:color="auto" w:sz="4" w:space="0"/>
              <w:left w:val="single" w:color="auto" w:sz="4" w:space="0"/>
              <w:bottom w:val="single" w:color="auto" w:sz="4" w:space="0"/>
              <w:right w:val="single" w:color="auto" w:sz="4" w:space="0"/>
            </w:tcBorders>
            <w:noWrap w:val="0"/>
            <w:vAlign w:val="center"/>
          </w:tcPr>
          <w:p w14:paraId="1BECF5F4">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3.8</w:t>
            </w:r>
          </w:p>
        </w:tc>
        <w:tc>
          <w:tcPr>
            <w:tcW w:w="1539" w:type="dxa"/>
            <w:gridSpan w:val="2"/>
            <w:tcBorders>
              <w:top w:val="single" w:color="auto" w:sz="4" w:space="0"/>
              <w:left w:val="single" w:color="auto" w:sz="4" w:space="0"/>
              <w:bottom w:val="single" w:color="auto" w:sz="4" w:space="0"/>
              <w:right w:val="single" w:color="auto" w:sz="4" w:space="0"/>
            </w:tcBorders>
            <w:noWrap w:val="0"/>
            <w:vAlign w:val="center"/>
          </w:tcPr>
          <w:p w14:paraId="522BEAA0">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烟气流速（m/s）</w:t>
            </w:r>
          </w:p>
        </w:tc>
        <w:tc>
          <w:tcPr>
            <w:tcW w:w="1926" w:type="dxa"/>
            <w:gridSpan w:val="3"/>
            <w:tcBorders>
              <w:top w:val="single" w:color="auto" w:sz="4" w:space="0"/>
              <w:left w:val="single" w:color="auto" w:sz="4" w:space="0"/>
              <w:bottom w:val="single" w:color="auto" w:sz="4" w:space="0"/>
              <w:right w:val="single" w:color="auto" w:sz="4" w:space="0"/>
            </w:tcBorders>
            <w:noWrap w:val="0"/>
            <w:vAlign w:val="center"/>
          </w:tcPr>
          <w:p w14:paraId="09526762">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3.5</w:t>
            </w:r>
          </w:p>
        </w:tc>
      </w:tr>
      <w:tr w14:paraId="2324187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747"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4B77F994">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烟气</w:t>
            </w:r>
            <w:r>
              <w:rPr>
                <w:rFonts w:hint="default" w:ascii="Times New Roman" w:hAnsi="Times New Roman" w:eastAsia="宋体" w:cs="Times New Roman"/>
                <w:color w:val="auto"/>
                <w:sz w:val="21"/>
                <w:szCs w:val="21"/>
                <w:highlight w:val="none"/>
                <w:lang w:eastAsia="zh-CN"/>
              </w:rPr>
              <w:t>湿度（</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eastAsia="zh-CN"/>
              </w:rPr>
              <w:t>）</w:t>
            </w:r>
          </w:p>
        </w:tc>
        <w:tc>
          <w:tcPr>
            <w:tcW w:w="1367"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1EC89FE3">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6.2</w:t>
            </w:r>
          </w:p>
        </w:tc>
        <w:tc>
          <w:tcPr>
            <w:tcW w:w="13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37C1D9C">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烟气</w:t>
            </w:r>
            <w:r>
              <w:rPr>
                <w:rFonts w:hint="default" w:ascii="Times New Roman" w:hAnsi="Times New Roman" w:eastAsia="宋体" w:cs="Times New Roman"/>
                <w:color w:val="auto"/>
                <w:sz w:val="21"/>
                <w:szCs w:val="21"/>
                <w:highlight w:val="none"/>
                <w:lang w:eastAsia="zh-CN"/>
              </w:rPr>
              <w:t>湿度（</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eastAsia="zh-CN"/>
              </w:rPr>
              <w:t>）</w:t>
            </w:r>
          </w:p>
        </w:tc>
        <w:tc>
          <w:tcPr>
            <w:tcW w:w="1803"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6917DB64">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6.2</w:t>
            </w:r>
          </w:p>
        </w:tc>
        <w:tc>
          <w:tcPr>
            <w:tcW w:w="1539"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76E684EB">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烟气</w:t>
            </w:r>
            <w:r>
              <w:rPr>
                <w:rFonts w:hint="default" w:ascii="Times New Roman" w:hAnsi="Times New Roman" w:eastAsia="宋体" w:cs="Times New Roman"/>
                <w:color w:val="auto"/>
                <w:sz w:val="21"/>
                <w:szCs w:val="21"/>
                <w:highlight w:val="none"/>
                <w:lang w:eastAsia="zh-CN"/>
              </w:rPr>
              <w:t>湿度（</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eastAsia="zh-CN"/>
              </w:rPr>
              <w:t>）</w:t>
            </w:r>
          </w:p>
        </w:tc>
        <w:tc>
          <w:tcPr>
            <w:tcW w:w="1926" w:type="dxa"/>
            <w:gridSpan w:val="3"/>
            <w:tcBorders>
              <w:top w:val="single" w:color="auto" w:sz="4" w:space="0"/>
              <w:left w:val="single" w:color="auto" w:sz="4" w:space="0"/>
              <w:bottom w:val="single" w:color="auto" w:sz="4" w:space="0"/>
              <w:right w:val="single" w:color="auto" w:sz="4" w:space="0"/>
            </w:tcBorders>
            <w:shd w:val="clear" w:color="auto" w:fill="auto"/>
            <w:noWrap w:val="0"/>
            <w:vAlign w:val="center"/>
          </w:tcPr>
          <w:p w14:paraId="6236534C">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6.2</w:t>
            </w:r>
          </w:p>
        </w:tc>
      </w:tr>
      <w:tr w14:paraId="1C55FC1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747" w:type="dxa"/>
            <w:gridSpan w:val="2"/>
            <w:tcBorders>
              <w:top w:val="single" w:color="auto" w:sz="4" w:space="0"/>
              <w:left w:val="single" w:color="auto" w:sz="4" w:space="0"/>
              <w:bottom w:val="single" w:color="auto" w:sz="4" w:space="0"/>
              <w:right w:val="single" w:color="auto" w:sz="4" w:space="0"/>
            </w:tcBorders>
            <w:noWrap w:val="0"/>
            <w:vAlign w:val="center"/>
          </w:tcPr>
          <w:p w14:paraId="1C00330E">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烟气温度（℃）</w:t>
            </w:r>
          </w:p>
        </w:tc>
        <w:tc>
          <w:tcPr>
            <w:tcW w:w="1367" w:type="dxa"/>
            <w:gridSpan w:val="2"/>
            <w:tcBorders>
              <w:top w:val="single" w:color="auto" w:sz="4" w:space="0"/>
              <w:left w:val="single" w:color="auto" w:sz="4" w:space="0"/>
              <w:bottom w:val="single" w:color="auto" w:sz="4" w:space="0"/>
              <w:right w:val="single" w:color="auto" w:sz="4" w:space="0"/>
            </w:tcBorders>
            <w:noWrap w:val="0"/>
            <w:vAlign w:val="center"/>
          </w:tcPr>
          <w:p w14:paraId="104FF06A">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29.1</w:t>
            </w:r>
          </w:p>
        </w:tc>
        <w:tc>
          <w:tcPr>
            <w:tcW w:w="1336" w:type="dxa"/>
            <w:tcBorders>
              <w:top w:val="single" w:color="auto" w:sz="4" w:space="0"/>
              <w:left w:val="single" w:color="auto" w:sz="4" w:space="0"/>
              <w:bottom w:val="single" w:color="auto" w:sz="4" w:space="0"/>
              <w:right w:val="single" w:color="auto" w:sz="4" w:space="0"/>
            </w:tcBorders>
            <w:noWrap w:val="0"/>
            <w:vAlign w:val="center"/>
          </w:tcPr>
          <w:p w14:paraId="268FB2AE">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烟气温度（℃）</w:t>
            </w:r>
          </w:p>
        </w:tc>
        <w:tc>
          <w:tcPr>
            <w:tcW w:w="1803" w:type="dxa"/>
            <w:gridSpan w:val="2"/>
            <w:tcBorders>
              <w:top w:val="single" w:color="auto" w:sz="4" w:space="0"/>
              <w:left w:val="single" w:color="auto" w:sz="4" w:space="0"/>
              <w:bottom w:val="single" w:color="auto" w:sz="4" w:space="0"/>
              <w:right w:val="single" w:color="auto" w:sz="4" w:space="0"/>
            </w:tcBorders>
            <w:noWrap w:val="0"/>
            <w:vAlign w:val="center"/>
          </w:tcPr>
          <w:p w14:paraId="6DAD52E8">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28.9</w:t>
            </w:r>
          </w:p>
        </w:tc>
        <w:tc>
          <w:tcPr>
            <w:tcW w:w="1539" w:type="dxa"/>
            <w:gridSpan w:val="2"/>
            <w:tcBorders>
              <w:top w:val="single" w:color="auto" w:sz="4" w:space="0"/>
              <w:left w:val="single" w:color="auto" w:sz="4" w:space="0"/>
              <w:bottom w:val="single" w:color="auto" w:sz="4" w:space="0"/>
              <w:right w:val="single" w:color="auto" w:sz="4" w:space="0"/>
            </w:tcBorders>
            <w:noWrap w:val="0"/>
            <w:vAlign w:val="center"/>
          </w:tcPr>
          <w:p w14:paraId="5A9F6CCD">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烟气温度（℃）</w:t>
            </w:r>
          </w:p>
        </w:tc>
        <w:tc>
          <w:tcPr>
            <w:tcW w:w="1926" w:type="dxa"/>
            <w:gridSpan w:val="3"/>
            <w:tcBorders>
              <w:top w:val="single" w:color="auto" w:sz="4" w:space="0"/>
              <w:left w:val="single" w:color="auto" w:sz="4" w:space="0"/>
              <w:bottom w:val="single" w:color="auto" w:sz="4" w:space="0"/>
              <w:right w:val="single" w:color="auto" w:sz="4" w:space="0"/>
            </w:tcBorders>
            <w:noWrap w:val="0"/>
            <w:vAlign w:val="center"/>
          </w:tcPr>
          <w:p w14:paraId="4DAB6C00">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29.3</w:t>
            </w:r>
          </w:p>
        </w:tc>
      </w:tr>
      <w:tr w14:paraId="04AD322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747" w:type="dxa"/>
            <w:gridSpan w:val="2"/>
            <w:tcBorders>
              <w:top w:val="single" w:color="auto" w:sz="4" w:space="0"/>
              <w:left w:val="single" w:color="auto" w:sz="4" w:space="0"/>
              <w:bottom w:val="single" w:color="auto" w:sz="4" w:space="0"/>
              <w:right w:val="single" w:color="auto" w:sz="4" w:space="0"/>
            </w:tcBorders>
            <w:noWrap w:val="0"/>
            <w:vAlign w:val="center"/>
          </w:tcPr>
          <w:p w14:paraId="1CF01AF7">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烟道截面积（m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p>
        </w:tc>
        <w:tc>
          <w:tcPr>
            <w:tcW w:w="1367" w:type="dxa"/>
            <w:gridSpan w:val="2"/>
            <w:tcBorders>
              <w:top w:val="single" w:color="auto" w:sz="4" w:space="0"/>
              <w:left w:val="single" w:color="auto" w:sz="4" w:space="0"/>
              <w:bottom w:val="single" w:color="auto" w:sz="4" w:space="0"/>
              <w:right w:val="single" w:color="auto" w:sz="4" w:space="0"/>
            </w:tcBorders>
            <w:noWrap w:val="0"/>
            <w:vAlign w:val="center"/>
          </w:tcPr>
          <w:p w14:paraId="612624AC">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1.1310</w:t>
            </w:r>
          </w:p>
        </w:tc>
        <w:tc>
          <w:tcPr>
            <w:tcW w:w="1336" w:type="dxa"/>
            <w:tcBorders>
              <w:top w:val="single" w:color="auto" w:sz="4" w:space="0"/>
              <w:left w:val="single" w:color="auto" w:sz="4" w:space="0"/>
              <w:bottom w:val="single" w:color="auto" w:sz="4" w:space="0"/>
              <w:right w:val="single" w:color="auto" w:sz="4" w:space="0"/>
            </w:tcBorders>
            <w:noWrap w:val="0"/>
            <w:vAlign w:val="center"/>
          </w:tcPr>
          <w:p w14:paraId="1BDA6B92">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烟道截面积（m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p>
        </w:tc>
        <w:tc>
          <w:tcPr>
            <w:tcW w:w="1803" w:type="dxa"/>
            <w:gridSpan w:val="2"/>
            <w:tcBorders>
              <w:top w:val="single" w:color="auto" w:sz="4" w:space="0"/>
              <w:left w:val="single" w:color="auto" w:sz="4" w:space="0"/>
              <w:bottom w:val="single" w:color="auto" w:sz="4" w:space="0"/>
              <w:right w:val="single" w:color="auto" w:sz="4" w:space="0"/>
            </w:tcBorders>
            <w:noWrap w:val="0"/>
            <w:vAlign w:val="center"/>
          </w:tcPr>
          <w:p w14:paraId="76F5F552">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1.1310</w:t>
            </w:r>
          </w:p>
        </w:tc>
        <w:tc>
          <w:tcPr>
            <w:tcW w:w="1539" w:type="dxa"/>
            <w:gridSpan w:val="2"/>
            <w:tcBorders>
              <w:top w:val="single" w:color="auto" w:sz="4" w:space="0"/>
              <w:left w:val="single" w:color="auto" w:sz="4" w:space="0"/>
              <w:bottom w:val="single" w:color="auto" w:sz="4" w:space="0"/>
              <w:right w:val="single" w:color="auto" w:sz="4" w:space="0"/>
            </w:tcBorders>
            <w:noWrap w:val="0"/>
            <w:vAlign w:val="center"/>
          </w:tcPr>
          <w:p w14:paraId="5D76886E">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烟道截面积（m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p>
        </w:tc>
        <w:tc>
          <w:tcPr>
            <w:tcW w:w="1926" w:type="dxa"/>
            <w:gridSpan w:val="3"/>
            <w:tcBorders>
              <w:top w:val="single" w:color="auto" w:sz="4" w:space="0"/>
              <w:left w:val="single" w:color="auto" w:sz="4" w:space="0"/>
              <w:bottom w:val="single" w:color="auto" w:sz="4" w:space="0"/>
              <w:right w:val="single" w:color="auto" w:sz="4" w:space="0"/>
            </w:tcBorders>
            <w:noWrap w:val="0"/>
            <w:vAlign w:val="center"/>
          </w:tcPr>
          <w:p w14:paraId="51ABD606">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1.1310</w:t>
            </w:r>
          </w:p>
        </w:tc>
      </w:tr>
      <w:tr w14:paraId="291A6F9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9718" w:type="dxa"/>
            <w:gridSpan w:val="12"/>
            <w:tcBorders>
              <w:top w:val="single" w:color="auto" w:sz="4" w:space="0"/>
              <w:left w:val="single" w:color="auto" w:sz="4" w:space="0"/>
              <w:bottom w:val="single" w:color="auto" w:sz="4" w:space="0"/>
              <w:right w:val="single" w:color="auto" w:sz="4" w:space="0"/>
            </w:tcBorders>
            <w:noWrap w:val="0"/>
            <w:vAlign w:val="center"/>
          </w:tcPr>
          <w:p w14:paraId="7BB25EBA">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检测点位：废气排放口（DA-07）</w:t>
            </w:r>
          </w:p>
        </w:tc>
      </w:tr>
      <w:tr w14:paraId="0ECE60F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3114" w:type="dxa"/>
            <w:gridSpan w:val="4"/>
            <w:tcBorders>
              <w:top w:val="single" w:color="auto" w:sz="4" w:space="0"/>
              <w:left w:val="single" w:color="auto" w:sz="4" w:space="0"/>
              <w:bottom w:val="single" w:color="auto" w:sz="4" w:space="0"/>
              <w:right w:val="single" w:color="auto" w:sz="4" w:space="0"/>
            </w:tcBorders>
            <w:shd w:val="clear" w:color="auto" w:fill="auto"/>
            <w:noWrap w:val="0"/>
            <w:vAlign w:val="center"/>
          </w:tcPr>
          <w:p w14:paraId="2A0C5EDE">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第一次</w:t>
            </w:r>
          </w:p>
        </w:tc>
        <w:tc>
          <w:tcPr>
            <w:tcW w:w="3139" w:type="dxa"/>
            <w:gridSpan w:val="3"/>
            <w:tcBorders>
              <w:top w:val="single" w:color="auto" w:sz="4" w:space="0"/>
              <w:left w:val="single" w:color="auto" w:sz="4" w:space="0"/>
              <w:bottom w:val="single" w:color="auto" w:sz="4" w:space="0"/>
              <w:right w:val="single" w:color="auto" w:sz="4" w:space="0"/>
            </w:tcBorders>
            <w:shd w:val="clear" w:color="auto" w:fill="auto"/>
            <w:noWrap w:val="0"/>
            <w:vAlign w:val="center"/>
          </w:tcPr>
          <w:p w14:paraId="337FF9EC">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第二次</w:t>
            </w:r>
          </w:p>
        </w:tc>
        <w:tc>
          <w:tcPr>
            <w:tcW w:w="3465" w:type="dxa"/>
            <w:gridSpan w:val="5"/>
            <w:tcBorders>
              <w:top w:val="single" w:color="auto" w:sz="4" w:space="0"/>
              <w:left w:val="single" w:color="auto" w:sz="4" w:space="0"/>
              <w:bottom w:val="single" w:color="auto" w:sz="4" w:space="0"/>
              <w:right w:val="single" w:color="auto" w:sz="4" w:space="0"/>
            </w:tcBorders>
            <w:noWrap w:val="0"/>
            <w:vAlign w:val="center"/>
          </w:tcPr>
          <w:p w14:paraId="228487FB">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第三次</w:t>
            </w:r>
          </w:p>
        </w:tc>
      </w:tr>
      <w:tr w14:paraId="5DBE69D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747"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10BDDAC4">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烟气流速（m/s）</w:t>
            </w:r>
          </w:p>
        </w:tc>
        <w:tc>
          <w:tcPr>
            <w:tcW w:w="1367"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00CBBC8E">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5.8</w:t>
            </w:r>
          </w:p>
        </w:tc>
        <w:tc>
          <w:tcPr>
            <w:tcW w:w="13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FAAC04B">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烟气流速（m/s）</w:t>
            </w:r>
          </w:p>
        </w:tc>
        <w:tc>
          <w:tcPr>
            <w:tcW w:w="1803"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652891F3">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6.3</w:t>
            </w:r>
          </w:p>
        </w:tc>
        <w:tc>
          <w:tcPr>
            <w:tcW w:w="1539"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6B89B24E">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烟气流速（m/s）</w:t>
            </w:r>
          </w:p>
        </w:tc>
        <w:tc>
          <w:tcPr>
            <w:tcW w:w="1926" w:type="dxa"/>
            <w:gridSpan w:val="3"/>
            <w:tcBorders>
              <w:top w:val="single" w:color="auto" w:sz="4" w:space="0"/>
              <w:left w:val="single" w:color="auto" w:sz="4" w:space="0"/>
              <w:bottom w:val="single" w:color="auto" w:sz="4" w:space="0"/>
              <w:right w:val="single" w:color="auto" w:sz="4" w:space="0"/>
            </w:tcBorders>
            <w:shd w:val="clear" w:color="auto" w:fill="auto"/>
            <w:noWrap w:val="0"/>
            <w:vAlign w:val="center"/>
          </w:tcPr>
          <w:p w14:paraId="2FD8416D">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6.0</w:t>
            </w:r>
          </w:p>
        </w:tc>
      </w:tr>
      <w:tr w14:paraId="6A4619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747"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226978E5">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烟气</w:t>
            </w:r>
            <w:r>
              <w:rPr>
                <w:rFonts w:hint="default" w:ascii="Times New Roman" w:hAnsi="Times New Roman" w:eastAsia="宋体" w:cs="Times New Roman"/>
                <w:color w:val="auto"/>
                <w:sz w:val="21"/>
                <w:szCs w:val="21"/>
                <w:highlight w:val="none"/>
                <w:lang w:eastAsia="zh-CN"/>
              </w:rPr>
              <w:t>湿度（</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eastAsia="zh-CN"/>
              </w:rPr>
              <w:t>）</w:t>
            </w:r>
          </w:p>
        </w:tc>
        <w:tc>
          <w:tcPr>
            <w:tcW w:w="1367"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7C5705B1">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7.3</w:t>
            </w:r>
          </w:p>
        </w:tc>
        <w:tc>
          <w:tcPr>
            <w:tcW w:w="13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B55CAD2">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烟气</w:t>
            </w:r>
            <w:r>
              <w:rPr>
                <w:rFonts w:hint="default" w:ascii="Times New Roman" w:hAnsi="Times New Roman" w:eastAsia="宋体" w:cs="Times New Roman"/>
                <w:color w:val="auto"/>
                <w:sz w:val="21"/>
                <w:szCs w:val="21"/>
                <w:highlight w:val="none"/>
                <w:lang w:eastAsia="zh-CN"/>
              </w:rPr>
              <w:t>湿度（</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eastAsia="zh-CN"/>
              </w:rPr>
              <w:t>）</w:t>
            </w:r>
          </w:p>
        </w:tc>
        <w:tc>
          <w:tcPr>
            <w:tcW w:w="1803"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03E9CF24">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7.3</w:t>
            </w:r>
          </w:p>
        </w:tc>
        <w:tc>
          <w:tcPr>
            <w:tcW w:w="1539"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4B8C1BE6">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烟气</w:t>
            </w:r>
            <w:r>
              <w:rPr>
                <w:rFonts w:hint="default" w:ascii="Times New Roman" w:hAnsi="Times New Roman" w:eastAsia="宋体" w:cs="Times New Roman"/>
                <w:color w:val="auto"/>
                <w:sz w:val="21"/>
                <w:szCs w:val="21"/>
                <w:highlight w:val="none"/>
                <w:lang w:eastAsia="zh-CN"/>
              </w:rPr>
              <w:t>湿度（</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eastAsia="zh-CN"/>
              </w:rPr>
              <w:t>）</w:t>
            </w:r>
          </w:p>
        </w:tc>
        <w:tc>
          <w:tcPr>
            <w:tcW w:w="1926" w:type="dxa"/>
            <w:gridSpan w:val="3"/>
            <w:tcBorders>
              <w:top w:val="single" w:color="auto" w:sz="4" w:space="0"/>
              <w:left w:val="single" w:color="auto" w:sz="4" w:space="0"/>
              <w:bottom w:val="single" w:color="auto" w:sz="4" w:space="0"/>
              <w:right w:val="single" w:color="auto" w:sz="4" w:space="0"/>
            </w:tcBorders>
            <w:shd w:val="clear" w:color="auto" w:fill="auto"/>
            <w:noWrap w:val="0"/>
            <w:vAlign w:val="center"/>
          </w:tcPr>
          <w:p w14:paraId="11FBE157">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7.3</w:t>
            </w:r>
          </w:p>
        </w:tc>
      </w:tr>
      <w:tr w14:paraId="619B5A9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747"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1ED90284">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烟气温度（℃）</w:t>
            </w:r>
          </w:p>
        </w:tc>
        <w:tc>
          <w:tcPr>
            <w:tcW w:w="1367"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06706ADC">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28.5</w:t>
            </w:r>
          </w:p>
        </w:tc>
        <w:tc>
          <w:tcPr>
            <w:tcW w:w="13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1FD8BA1">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烟气温度（℃）</w:t>
            </w:r>
          </w:p>
        </w:tc>
        <w:tc>
          <w:tcPr>
            <w:tcW w:w="1803"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3B9B70B2">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28.9</w:t>
            </w:r>
          </w:p>
        </w:tc>
        <w:tc>
          <w:tcPr>
            <w:tcW w:w="1539"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4488653D">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烟气温度（℃）</w:t>
            </w:r>
          </w:p>
        </w:tc>
        <w:tc>
          <w:tcPr>
            <w:tcW w:w="1926" w:type="dxa"/>
            <w:gridSpan w:val="3"/>
            <w:tcBorders>
              <w:top w:val="single" w:color="auto" w:sz="4" w:space="0"/>
              <w:left w:val="single" w:color="auto" w:sz="4" w:space="0"/>
              <w:bottom w:val="single" w:color="auto" w:sz="4" w:space="0"/>
              <w:right w:val="single" w:color="auto" w:sz="4" w:space="0"/>
            </w:tcBorders>
            <w:shd w:val="clear" w:color="auto" w:fill="auto"/>
            <w:noWrap w:val="0"/>
            <w:vAlign w:val="center"/>
          </w:tcPr>
          <w:p w14:paraId="3FBFF1D2">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28.7</w:t>
            </w:r>
          </w:p>
        </w:tc>
      </w:tr>
      <w:tr w14:paraId="7DD3F1A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747"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5A9315E9">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烟道截面积（m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p>
        </w:tc>
        <w:tc>
          <w:tcPr>
            <w:tcW w:w="1367"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041EA56D">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1.1310</w:t>
            </w:r>
          </w:p>
        </w:tc>
        <w:tc>
          <w:tcPr>
            <w:tcW w:w="13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BE6ED13">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烟道截面积（m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p>
        </w:tc>
        <w:tc>
          <w:tcPr>
            <w:tcW w:w="1803"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21882D65">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1.1310</w:t>
            </w:r>
          </w:p>
        </w:tc>
        <w:tc>
          <w:tcPr>
            <w:tcW w:w="1539"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793FC872">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烟道截面积（m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p>
        </w:tc>
        <w:tc>
          <w:tcPr>
            <w:tcW w:w="1926" w:type="dxa"/>
            <w:gridSpan w:val="3"/>
            <w:tcBorders>
              <w:top w:val="single" w:color="auto" w:sz="4" w:space="0"/>
              <w:left w:val="single" w:color="auto" w:sz="4" w:space="0"/>
              <w:bottom w:val="single" w:color="auto" w:sz="4" w:space="0"/>
              <w:right w:val="single" w:color="auto" w:sz="4" w:space="0"/>
            </w:tcBorders>
            <w:shd w:val="clear" w:color="auto" w:fill="auto"/>
            <w:noWrap w:val="0"/>
            <w:vAlign w:val="center"/>
          </w:tcPr>
          <w:p w14:paraId="6408A5CB">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1.1310</w:t>
            </w:r>
          </w:p>
        </w:tc>
      </w:tr>
      <w:tr w14:paraId="66C9B8D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9718" w:type="dxa"/>
            <w:gridSpan w:val="12"/>
            <w:tcBorders>
              <w:top w:val="single" w:color="auto" w:sz="4" w:space="0"/>
              <w:left w:val="single" w:color="auto" w:sz="4" w:space="0"/>
              <w:bottom w:val="single" w:color="auto" w:sz="4" w:space="0"/>
              <w:right w:val="single" w:color="auto" w:sz="4" w:space="0"/>
            </w:tcBorders>
            <w:noWrap w:val="0"/>
            <w:vAlign w:val="center"/>
          </w:tcPr>
          <w:p w14:paraId="2D5D1395">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检测项目及结果</w:t>
            </w:r>
          </w:p>
        </w:tc>
      </w:tr>
      <w:tr w14:paraId="0164E2F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374" w:type="dxa"/>
            <w:vMerge w:val="restart"/>
            <w:tcBorders>
              <w:top w:val="single" w:color="auto" w:sz="4" w:space="0"/>
              <w:left w:val="single" w:color="auto" w:sz="4" w:space="0"/>
              <w:right w:val="single" w:color="auto" w:sz="4" w:space="0"/>
            </w:tcBorders>
            <w:noWrap w:val="0"/>
            <w:vAlign w:val="center"/>
          </w:tcPr>
          <w:p w14:paraId="6D3C574D">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检测</w:t>
            </w:r>
            <w:r>
              <w:rPr>
                <w:rFonts w:hint="default" w:ascii="Times New Roman" w:hAnsi="Times New Roman" w:eastAsia="宋体" w:cs="Times New Roman"/>
                <w:color w:val="auto"/>
                <w:sz w:val="21"/>
                <w:szCs w:val="21"/>
                <w:highlight w:val="none"/>
              </w:rPr>
              <w:t>点位</w:t>
            </w:r>
          </w:p>
          <w:p w14:paraId="0A0B273D">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及日期</w:t>
            </w:r>
          </w:p>
        </w:tc>
        <w:tc>
          <w:tcPr>
            <w:tcW w:w="860" w:type="dxa"/>
            <w:gridSpan w:val="2"/>
            <w:vMerge w:val="restart"/>
            <w:tcBorders>
              <w:top w:val="single" w:color="auto" w:sz="4" w:space="0"/>
              <w:left w:val="single" w:color="auto" w:sz="4" w:space="0"/>
              <w:right w:val="single" w:color="auto" w:sz="4" w:space="0"/>
            </w:tcBorders>
            <w:noWrap w:val="0"/>
            <w:vAlign w:val="center"/>
          </w:tcPr>
          <w:p w14:paraId="78E6D2AD">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w:t>
            </w:r>
          </w:p>
          <w:p w14:paraId="6EF05893">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因子</w:t>
            </w:r>
          </w:p>
        </w:tc>
        <w:tc>
          <w:tcPr>
            <w:tcW w:w="880" w:type="dxa"/>
            <w:vMerge w:val="restart"/>
            <w:tcBorders>
              <w:top w:val="single" w:color="auto" w:sz="4" w:space="0"/>
              <w:left w:val="single" w:color="auto" w:sz="4" w:space="0"/>
              <w:right w:val="single" w:color="auto" w:sz="4" w:space="0"/>
            </w:tcBorders>
            <w:noWrap w:val="0"/>
            <w:vAlign w:val="center"/>
          </w:tcPr>
          <w:p w14:paraId="377B5A25">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w:t>
            </w:r>
          </w:p>
          <w:p w14:paraId="32946F86">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频次</w:t>
            </w:r>
          </w:p>
        </w:tc>
        <w:tc>
          <w:tcPr>
            <w:tcW w:w="1336" w:type="dxa"/>
            <w:vMerge w:val="restart"/>
            <w:tcBorders>
              <w:top w:val="single" w:color="auto" w:sz="4" w:space="0"/>
              <w:left w:val="single" w:color="auto" w:sz="4" w:space="0"/>
              <w:right w:val="single" w:color="auto" w:sz="4" w:space="0"/>
            </w:tcBorders>
            <w:noWrap w:val="0"/>
            <w:vAlign w:val="center"/>
          </w:tcPr>
          <w:p w14:paraId="28EE2232">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标干流量</w:t>
            </w:r>
          </w:p>
          <w:p w14:paraId="43D6F077">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/h）</w:t>
            </w:r>
          </w:p>
        </w:tc>
        <w:tc>
          <w:tcPr>
            <w:tcW w:w="2482" w:type="dxa"/>
            <w:gridSpan w:val="3"/>
            <w:tcBorders>
              <w:top w:val="single" w:color="auto" w:sz="4" w:space="0"/>
              <w:left w:val="single" w:color="auto" w:sz="4" w:space="0"/>
              <w:right w:val="single" w:color="auto" w:sz="4" w:space="0"/>
            </w:tcBorders>
            <w:noWrap w:val="0"/>
            <w:vAlign w:val="center"/>
          </w:tcPr>
          <w:p w14:paraId="258E01F8">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检测结果</w:t>
            </w:r>
          </w:p>
        </w:tc>
        <w:tc>
          <w:tcPr>
            <w:tcW w:w="2205" w:type="dxa"/>
            <w:gridSpan w:val="3"/>
            <w:tcBorders>
              <w:top w:val="single" w:color="auto" w:sz="4" w:space="0"/>
              <w:left w:val="single" w:color="auto" w:sz="4" w:space="0"/>
              <w:right w:val="single" w:color="auto" w:sz="4" w:space="0"/>
            </w:tcBorders>
            <w:noWrap w:val="0"/>
            <w:vAlign w:val="center"/>
          </w:tcPr>
          <w:p w14:paraId="49A1A3E1">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标准限值</w:t>
            </w:r>
          </w:p>
        </w:tc>
        <w:tc>
          <w:tcPr>
            <w:tcW w:w="581" w:type="dxa"/>
            <w:vMerge w:val="restart"/>
            <w:tcBorders>
              <w:top w:val="single" w:color="auto" w:sz="4" w:space="0"/>
              <w:left w:val="single" w:color="auto" w:sz="4" w:space="0"/>
              <w:right w:val="single" w:color="auto" w:sz="4" w:space="0"/>
            </w:tcBorders>
            <w:noWrap w:val="0"/>
            <w:vAlign w:val="center"/>
          </w:tcPr>
          <w:p w14:paraId="5F7B41A9">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评价</w:t>
            </w:r>
          </w:p>
        </w:tc>
      </w:tr>
      <w:tr w14:paraId="12EB3F5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7" w:hRule="atLeast"/>
          <w:jc w:val="center"/>
        </w:trPr>
        <w:tc>
          <w:tcPr>
            <w:tcW w:w="1374" w:type="dxa"/>
            <w:vMerge w:val="continue"/>
            <w:tcBorders>
              <w:left w:val="single" w:color="auto" w:sz="4" w:space="0"/>
              <w:bottom w:val="single" w:color="auto" w:sz="4" w:space="0"/>
              <w:right w:val="single" w:color="auto" w:sz="4" w:space="0"/>
            </w:tcBorders>
            <w:noWrap w:val="0"/>
            <w:vAlign w:val="center"/>
          </w:tcPr>
          <w:p w14:paraId="6CE17373">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p>
        </w:tc>
        <w:tc>
          <w:tcPr>
            <w:tcW w:w="860" w:type="dxa"/>
            <w:gridSpan w:val="2"/>
            <w:vMerge w:val="continue"/>
            <w:tcBorders>
              <w:left w:val="single" w:color="auto" w:sz="4" w:space="0"/>
              <w:bottom w:val="single" w:color="auto" w:sz="4" w:space="0"/>
              <w:right w:val="single" w:color="auto" w:sz="4" w:space="0"/>
            </w:tcBorders>
            <w:noWrap w:val="0"/>
            <w:vAlign w:val="center"/>
          </w:tcPr>
          <w:p w14:paraId="1087252E">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p>
        </w:tc>
        <w:tc>
          <w:tcPr>
            <w:tcW w:w="880" w:type="dxa"/>
            <w:vMerge w:val="continue"/>
            <w:tcBorders>
              <w:left w:val="single" w:color="auto" w:sz="4" w:space="0"/>
              <w:bottom w:val="single" w:color="auto" w:sz="4" w:space="0"/>
              <w:right w:val="single" w:color="auto" w:sz="4" w:space="0"/>
            </w:tcBorders>
            <w:noWrap w:val="0"/>
            <w:vAlign w:val="center"/>
          </w:tcPr>
          <w:p w14:paraId="6648FC11">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p>
        </w:tc>
        <w:tc>
          <w:tcPr>
            <w:tcW w:w="1336" w:type="dxa"/>
            <w:vMerge w:val="continue"/>
            <w:tcBorders>
              <w:left w:val="single" w:color="auto" w:sz="4" w:space="0"/>
              <w:bottom w:val="single" w:color="auto" w:sz="4" w:space="0"/>
              <w:right w:val="single" w:color="auto" w:sz="4" w:space="0"/>
            </w:tcBorders>
            <w:noWrap w:val="0"/>
            <w:vAlign w:val="center"/>
          </w:tcPr>
          <w:p w14:paraId="01F94BFA">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p>
        </w:tc>
        <w:tc>
          <w:tcPr>
            <w:tcW w:w="1214" w:type="dxa"/>
            <w:tcBorders>
              <w:left w:val="single" w:color="auto" w:sz="4" w:space="0"/>
              <w:bottom w:val="single" w:color="auto" w:sz="4" w:space="0"/>
              <w:right w:val="single" w:color="auto" w:sz="4" w:space="0"/>
            </w:tcBorders>
            <w:noWrap w:val="0"/>
            <w:vAlign w:val="center"/>
          </w:tcPr>
          <w:p w14:paraId="21CAF58D">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排放浓度</w:t>
            </w:r>
          </w:p>
          <w:p w14:paraId="18FFE0FE">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lang w:eastAsia="zh-CN"/>
              </w:rPr>
              <w:t>）</w:t>
            </w:r>
          </w:p>
        </w:tc>
        <w:tc>
          <w:tcPr>
            <w:tcW w:w="1268" w:type="dxa"/>
            <w:gridSpan w:val="2"/>
            <w:tcBorders>
              <w:left w:val="single" w:color="auto" w:sz="4" w:space="0"/>
              <w:bottom w:val="single" w:color="auto" w:sz="4" w:space="0"/>
              <w:right w:val="single" w:color="auto" w:sz="4" w:space="0"/>
            </w:tcBorders>
            <w:noWrap w:val="0"/>
            <w:vAlign w:val="center"/>
          </w:tcPr>
          <w:p w14:paraId="057A84CA">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排放速率</w:t>
            </w:r>
          </w:p>
          <w:p w14:paraId="74FA459E">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kg/h</w:t>
            </w:r>
            <w:r>
              <w:rPr>
                <w:rFonts w:hint="default" w:ascii="Times New Roman" w:hAnsi="Times New Roman" w:eastAsia="宋体" w:cs="Times New Roman"/>
                <w:color w:val="auto"/>
                <w:sz w:val="21"/>
                <w:szCs w:val="21"/>
                <w:highlight w:val="none"/>
                <w:lang w:eastAsia="zh-CN"/>
              </w:rPr>
              <w:t>）</w:t>
            </w:r>
          </w:p>
        </w:tc>
        <w:tc>
          <w:tcPr>
            <w:tcW w:w="1077" w:type="dxa"/>
            <w:gridSpan w:val="2"/>
            <w:tcBorders>
              <w:left w:val="single" w:color="auto" w:sz="4" w:space="0"/>
              <w:bottom w:val="single" w:color="auto" w:sz="4" w:space="0"/>
              <w:right w:val="single" w:color="auto" w:sz="4" w:space="0"/>
            </w:tcBorders>
            <w:shd w:val="clear" w:color="auto" w:fill="auto"/>
            <w:noWrap w:val="0"/>
            <w:vAlign w:val="center"/>
          </w:tcPr>
          <w:p w14:paraId="1874E973">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排放浓度</w:t>
            </w:r>
          </w:p>
          <w:p w14:paraId="6CF72A1D">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lang w:eastAsia="zh-CN"/>
              </w:rPr>
              <w:t>）</w:t>
            </w:r>
          </w:p>
        </w:tc>
        <w:tc>
          <w:tcPr>
            <w:tcW w:w="1128" w:type="dxa"/>
            <w:tcBorders>
              <w:left w:val="single" w:color="auto" w:sz="4" w:space="0"/>
              <w:bottom w:val="single" w:color="auto" w:sz="4" w:space="0"/>
              <w:right w:val="single" w:color="auto" w:sz="4" w:space="0"/>
            </w:tcBorders>
            <w:shd w:val="clear" w:color="auto" w:fill="auto"/>
            <w:noWrap w:val="0"/>
            <w:vAlign w:val="center"/>
          </w:tcPr>
          <w:p w14:paraId="7A9B5E54">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排放速率</w:t>
            </w:r>
          </w:p>
          <w:p w14:paraId="6583C5AB">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kg/h</w:t>
            </w:r>
            <w:r>
              <w:rPr>
                <w:rFonts w:hint="default" w:ascii="Times New Roman" w:hAnsi="Times New Roman" w:eastAsia="宋体" w:cs="Times New Roman"/>
                <w:color w:val="auto"/>
                <w:sz w:val="21"/>
                <w:szCs w:val="21"/>
                <w:highlight w:val="none"/>
                <w:lang w:eastAsia="zh-CN"/>
              </w:rPr>
              <w:t>）</w:t>
            </w:r>
          </w:p>
        </w:tc>
        <w:tc>
          <w:tcPr>
            <w:tcW w:w="581" w:type="dxa"/>
            <w:vMerge w:val="continue"/>
            <w:tcBorders>
              <w:left w:val="single" w:color="auto" w:sz="4" w:space="0"/>
              <w:bottom w:val="single" w:color="auto" w:sz="4" w:space="0"/>
              <w:right w:val="single" w:color="auto" w:sz="4" w:space="0"/>
            </w:tcBorders>
            <w:noWrap w:val="0"/>
            <w:vAlign w:val="center"/>
          </w:tcPr>
          <w:p w14:paraId="1F096A36">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eastAsia="zh-CN"/>
              </w:rPr>
            </w:pPr>
          </w:p>
        </w:tc>
      </w:tr>
      <w:tr w14:paraId="7D10F88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374" w:type="dxa"/>
            <w:vMerge w:val="restart"/>
            <w:tcBorders>
              <w:top w:val="single" w:color="auto" w:sz="4" w:space="0"/>
              <w:left w:val="single" w:color="auto" w:sz="4" w:space="0"/>
              <w:right w:val="single" w:color="auto" w:sz="4" w:space="0"/>
            </w:tcBorders>
            <w:noWrap w:val="0"/>
            <w:vAlign w:val="center"/>
          </w:tcPr>
          <w:p w14:paraId="3F507DA2">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废气排放口（DA-06）2026-04-22</w:t>
            </w:r>
          </w:p>
        </w:tc>
        <w:tc>
          <w:tcPr>
            <w:tcW w:w="860" w:type="dxa"/>
            <w:gridSpan w:val="2"/>
            <w:vMerge w:val="restart"/>
            <w:tcBorders>
              <w:top w:val="single" w:color="auto" w:sz="4" w:space="0"/>
              <w:left w:val="single" w:color="auto" w:sz="4" w:space="0"/>
              <w:right w:val="single" w:color="auto" w:sz="4" w:space="0"/>
            </w:tcBorders>
            <w:shd w:val="clear" w:color="auto" w:fill="auto"/>
            <w:noWrap w:val="0"/>
            <w:vAlign w:val="center"/>
          </w:tcPr>
          <w:p w14:paraId="76AC092A">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颗粒物</w:t>
            </w:r>
          </w:p>
        </w:tc>
        <w:tc>
          <w:tcPr>
            <w:tcW w:w="8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4B319C0">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第一次</w:t>
            </w:r>
          </w:p>
        </w:tc>
        <w:tc>
          <w:tcPr>
            <w:tcW w:w="13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D2185FB">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12395</w:t>
            </w:r>
          </w:p>
        </w:tc>
        <w:tc>
          <w:tcPr>
            <w:tcW w:w="121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C6A70B5">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4.0</w:t>
            </w:r>
          </w:p>
        </w:tc>
        <w:tc>
          <w:tcPr>
            <w:tcW w:w="1268" w:type="dxa"/>
            <w:gridSpan w:val="2"/>
            <w:tcBorders>
              <w:top w:val="single" w:color="auto" w:sz="4" w:space="0"/>
              <w:left w:val="single" w:color="auto" w:sz="4" w:space="0"/>
              <w:right w:val="single" w:color="auto" w:sz="4" w:space="0"/>
            </w:tcBorders>
            <w:shd w:val="clear" w:color="auto" w:fill="auto"/>
            <w:noWrap w:val="0"/>
            <w:vAlign w:val="center"/>
          </w:tcPr>
          <w:p w14:paraId="0B0582FA">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0.050</w:t>
            </w:r>
          </w:p>
        </w:tc>
        <w:tc>
          <w:tcPr>
            <w:tcW w:w="1077"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6EFBE7C2">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112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9587189">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58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0918422">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r>
      <w:tr w14:paraId="7E2C7D3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374" w:type="dxa"/>
            <w:vMerge w:val="continue"/>
            <w:tcBorders>
              <w:left w:val="single" w:color="auto" w:sz="4" w:space="0"/>
              <w:right w:val="single" w:color="auto" w:sz="4" w:space="0"/>
            </w:tcBorders>
            <w:noWrap w:val="0"/>
            <w:vAlign w:val="center"/>
          </w:tcPr>
          <w:p w14:paraId="3C4AFC56">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p>
        </w:tc>
        <w:tc>
          <w:tcPr>
            <w:tcW w:w="860" w:type="dxa"/>
            <w:gridSpan w:val="2"/>
            <w:vMerge w:val="continue"/>
            <w:tcBorders>
              <w:left w:val="single" w:color="auto" w:sz="4" w:space="0"/>
              <w:right w:val="single" w:color="auto" w:sz="4" w:space="0"/>
            </w:tcBorders>
            <w:noWrap w:val="0"/>
            <w:vAlign w:val="center"/>
          </w:tcPr>
          <w:p w14:paraId="6C553EDC">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sz w:val="21"/>
                <w:szCs w:val="21"/>
                <w:highlight w:val="none"/>
              </w:rPr>
            </w:pPr>
          </w:p>
        </w:tc>
        <w:tc>
          <w:tcPr>
            <w:tcW w:w="8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CA69796">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第二次</w:t>
            </w:r>
          </w:p>
        </w:tc>
        <w:tc>
          <w:tcPr>
            <w:tcW w:w="13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6B19AB2">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13091</w:t>
            </w:r>
          </w:p>
        </w:tc>
        <w:tc>
          <w:tcPr>
            <w:tcW w:w="121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9126429">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3.6</w:t>
            </w:r>
          </w:p>
        </w:tc>
        <w:tc>
          <w:tcPr>
            <w:tcW w:w="1268" w:type="dxa"/>
            <w:gridSpan w:val="2"/>
            <w:tcBorders>
              <w:left w:val="single" w:color="auto" w:sz="4" w:space="0"/>
              <w:right w:val="single" w:color="auto" w:sz="4" w:space="0"/>
            </w:tcBorders>
            <w:shd w:val="clear" w:color="auto" w:fill="auto"/>
            <w:noWrap w:val="0"/>
            <w:vAlign w:val="center"/>
          </w:tcPr>
          <w:p w14:paraId="4E4338C0">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0.047</w:t>
            </w:r>
          </w:p>
        </w:tc>
        <w:tc>
          <w:tcPr>
            <w:tcW w:w="1077"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773B3F3B">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112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B8C810F">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58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FF26422">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r>
      <w:tr w14:paraId="485D2F0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374" w:type="dxa"/>
            <w:vMerge w:val="continue"/>
            <w:tcBorders>
              <w:left w:val="single" w:color="auto" w:sz="4" w:space="0"/>
              <w:right w:val="single" w:color="auto" w:sz="4" w:space="0"/>
            </w:tcBorders>
            <w:noWrap w:val="0"/>
            <w:vAlign w:val="center"/>
          </w:tcPr>
          <w:p w14:paraId="76E423F0">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p>
        </w:tc>
        <w:tc>
          <w:tcPr>
            <w:tcW w:w="860" w:type="dxa"/>
            <w:gridSpan w:val="2"/>
            <w:vMerge w:val="continue"/>
            <w:tcBorders>
              <w:left w:val="single" w:color="auto" w:sz="4" w:space="0"/>
              <w:right w:val="single" w:color="auto" w:sz="4" w:space="0"/>
            </w:tcBorders>
            <w:noWrap w:val="0"/>
            <w:vAlign w:val="center"/>
          </w:tcPr>
          <w:p w14:paraId="024265EC">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sz w:val="21"/>
                <w:szCs w:val="21"/>
                <w:highlight w:val="none"/>
              </w:rPr>
            </w:pPr>
          </w:p>
        </w:tc>
        <w:tc>
          <w:tcPr>
            <w:tcW w:w="8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4B4E41E">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第三次</w:t>
            </w:r>
          </w:p>
        </w:tc>
        <w:tc>
          <w:tcPr>
            <w:tcW w:w="13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F06E4F2">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12045</w:t>
            </w:r>
          </w:p>
        </w:tc>
        <w:tc>
          <w:tcPr>
            <w:tcW w:w="121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35DE50F">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4.1</w:t>
            </w:r>
          </w:p>
        </w:tc>
        <w:tc>
          <w:tcPr>
            <w:tcW w:w="1268" w:type="dxa"/>
            <w:gridSpan w:val="2"/>
            <w:tcBorders>
              <w:left w:val="single" w:color="auto" w:sz="4" w:space="0"/>
              <w:right w:val="single" w:color="auto" w:sz="4" w:space="0"/>
            </w:tcBorders>
            <w:shd w:val="clear" w:color="auto" w:fill="auto"/>
            <w:noWrap w:val="0"/>
            <w:vAlign w:val="center"/>
          </w:tcPr>
          <w:p w14:paraId="7EA34889">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0.049</w:t>
            </w:r>
          </w:p>
        </w:tc>
        <w:tc>
          <w:tcPr>
            <w:tcW w:w="1077"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2BE2EE6B">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112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1842B59">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58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42A4CDF">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r>
      <w:tr w14:paraId="560573B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374" w:type="dxa"/>
            <w:vMerge w:val="continue"/>
            <w:tcBorders>
              <w:left w:val="single" w:color="auto" w:sz="4" w:space="0"/>
              <w:right w:val="single" w:color="auto" w:sz="4" w:space="0"/>
            </w:tcBorders>
            <w:noWrap w:val="0"/>
            <w:vAlign w:val="center"/>
          </w:tcPr>
          <w:p w14:paraId="5D862AFC">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p>
        </w:tc>
        <w:tc>
          <w:tcPr>
            <w:tcW w:w="860" w:type="dxa"/>
            <w:gridSpan w:val="2"/>
            <w:vMerge w:val="continue"/>
            <w:tcBorders>
              <w:left w:val="single" w:color="auto" w:sz="4" w:space="0"/>
              <w:right w:val="single" w:color="auto" w:sz="4" w:space="0"/>
            </w:tcBorders>
            <w:noWrap w:val="0"/>
            <w:vAlign w:val="center"/>
          </w:tcPr>
          <w:p w14:paraId="283AF7D1">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sz w:val="21"/>
                <w:szCs w:val="21"/>
                <w:highlight w:val="none"/>
              </w:rPr>
            </w:pPr>
          </w:p>
        </w:tc>
        <w:tc>
          <w:tcPr>
            <w:tcW w:w="2216"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7FA63AAF">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w:t>
            </w:r>
          </w:p>
        </w:tc>
        <w:tc>
          <w:tcPr>
            <w:tcW w:w="121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C5C3CFD">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4.1（最大值）</w:t>
            </w:r>
          </w:p>
        </w:tc>
        <w:tc>
          <w:tcPr>
            <w:tcW w:w="1268" w:type="dxa"/>
            <w:gridSpan w:val="2"/>
            <w:tcBorders>
              <w:left w:val="single" w:color="auto" w:sz="4" w:space="0"/>
              <w:right w:val="single" w:color="auto" w:sz="4" w:space="0"/>
            </w:tcBorders>
            <w:noWrap w:val="0"/>
            <w:vAlign w:val="center"/>
          </w:tcPr>
          <w:p w14:paraId="163F5CBB">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0.049（平均值）</w:t>
            </w:r>
          </w:p>
        </w:tc>
        <w:tc>
          <w:tcPr>
            <w:tcW w:w="1077"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7AADF3EA">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120</w:t>
            </w:r>
          </w:p>
        </w:tc>
        <w:tc>
          <w:tcPr>
            <w:tcW w:w="112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D45EC11">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72</w:t>
            </w:r>
          </w:p>
        </w:tc>
        <w:tc>
          <w:tcPr>
            <w:tcW w:w="58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90F4FAB">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14:paraId="40A1DC7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374" w:type="dxa"/>
            <w:vMerge w:val="restart"/>
            <w:tcBorders>
              <w:left w:val="single" w:color="auto" w:sz="4" w:space="0"/>
              <w:right w:val="single" w:color="auto" w:sz="4" w:space="0"/>
            </w:tcBorders>
            <w:shd w:val="clear" w:color="auto" w:fill="auto"/>
            <w:noWrap w:val="0"/>
            <w:vAlign w:val="center"/>
          </w:tcPr>
          <w:p w14:paraId="7AD23295">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废气排放口（DA-07）2026-04-22</w:t>
            </w:r>
          </w:p>
        </w:tc>
        <w:tc>
          <w:tcPr>
            <w:tcW w:w="860" w:type="dxa"/>
            <w:gridSpan w:val="2"/>
            <w:vMerge w:val="restart"/>
            <w:tcBorders>
              <w:left w:val="single" w:color="auto" w:sz="4" w:space="0"/>
              <w:right w:val="single" w:color="auto" w:sz="4" w:space="0"/>
            </w:tcBorders>
            <w:shd w:val="clear" w:color="auto" w:fill="auto"/>
            <w:noWrap w:val="0"/>
            <w:vAlign w:val="center"/>
          </w:tcPr>
          <w:p w14:paraId="1F3B9F6D">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颗粒物</w:t>
            </w:r>
          </w:p>
        </w:tc>
        <w:tc>
          <w:tcPr>
            <w:tcW w:w="880" w:type="dxa"/>
            <w:tcBorders>
              <w:left w:val="single" w:color="auto" w:sz="4" w:space="0"/>
              <w:right w:val="single" w:color="auto" w:sz="4" w:space="0"/>
            </w:tcBorders>
            <w:shd w:val="clear" w:color="auto" w:fill="auto"/>
            <w:noWrap w:val="0"/>
            <w:vAlign w:val="center"/>
          </w:tcPr>
          <w:p w14:paraId="2722687D">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第一次</w:t>
            </w:r>
          </w:p>
        </w:tc>
        <w:tc>
          <w:tcPr>
            <w:tcW w:w="1336" w:type="dxa"/>
            <w:tcBorders>
              <w:left w:val="single" w:color="auto" w:sz="4" w:space="0"/>
              <w:right w:val="single" w:color="auto" w:sz="4" w:space="0"/>
            </w:tcBorders>
            <w:shd w:val="clear" w:color="auto" w:fill="auto"/>
            <w:noWrap w:val="0"/>
            <w:vAlign w:val="center"/>
          </w:tcPr>
          <w:p w14:paraId="6A54D9FC">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19772</w:t>
            </w:r>
          </w:p>
        </w:tc>
        <w:tc>
          <w:tcPr>
            <w:tcW w:w="121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3FC6708">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5.6</w:t>
            </w:r>
          </w:p>
        </w:tc>
        <w:tc>
          <w:tcPr>
            <w:tcW w:w="1268" w:type="dxa"/>
            <w:gridSpan w:val="2"/>
            <w:tcBorders>
              <w:left w:val="single" w:color="auto" w:sz="4" w:space="0"/>
              <w:right w:val="single" w:color="auto" w:sz="4" w:space="0"/>
            </w:tcBorders>
            <w:shd w:val="clear" w:color="auto" w:fill="auto"/>
            <w:noWrap w:val="0"/>
            <w:vAlign w:val="center"/>
          </w:tcPr>
          <w:p w14:paraId="1B2B2AC3">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0.11</w:t>
            </w:r>
          </w:p>
        </w:tc>
        <w:tc>
          <w:tcPr>
            <w:tcW w:w="1077"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23791B23">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112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8BBAF3D">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58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02C6A85">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r>
      <w:tr w14:paraId="2FDB8CF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374" w:type="dxa"/>
            <w:vMerge w:val="continue"/>
            <w:tcBorders>
              <w:left w:val="single" w:color="auto" w:sz="4" w:space="0"/>
              <w:right w:val="single" w:color="auto" w:sz="4" w:space="0"/>
            </w:tcBorders>
            <w:noWrap w:val="0"/>
            <w:vAlign w:val="center"/>
          </w:tcPr>
          <w:p w14:paraId="75815D6B">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p>
        </w:tc>
        <w:tc>
          <w:tcPr>
            <w:tcW w:w="860" w:type="dxa"/>
            <w:gridSpan w:val="2"/>
            <w:vMerge w:val="continue"/>
            <w:tcBorders>
              <w:left w:val="single" w:color="auto" w:sz="4" w:space="0"/>
              <w:right w:val="single" w:color="auto" w:sz="4" w:space="0"/>
            </w:tcBorders>
            <w:noWrap w:val="0"/>
            <w:vAlign w:val="center"/>
          </w:tcPr>
          <w:p w14:paraId="1BA28462">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p>
        </w:tc>
        <w:tc>
          <w:tcPr>
            <w:tcW w:w="880" w:type="dxa"/>
            <w:tcBorders>
              <w:left w:val="single" w:color="auto" w:sz="4" w:space="0"/>
              <w:right w:val="single" w:color="auto" w:sz="4" w:space="0"/>
            </w:tcBorders>
            <w:shd w:val="clear" w:color="auto" w:fill="auto"/>
            <w:noWrap w:val="0"/>
            <w:vAlign w:val="center"/>
          </w:tcPr>
          <w:p w14:paraId="53EBAD50">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第二次</w:t>
            </w:r>
          </w:p>
        </w:tc>
        <w:tc>
          <w:tcPr>
            <w:tcW w:w="1336" w:type="dxa"/>
            <w:tcBorders>
              <w:left w:val="single" w:color="auto" w:sz="4" w:space="0"/>
              <w:right w:val="single" w:color="auto" w:sz="4" w:space="0"/>
            </w:tcBorders>
            <w:shd w:val="clear" w:color="auto" w:fill="auto"/>
            <w:noWrap w:val="0"/>
            <w:vAlign w:val="center"/>
          </w:tcPr>
          <w:p w14:paraId="2FA7F7A7">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21440</w:t>
            </w:r>
          </w:p>
        </w:tc>
        <w:tc>
          <w:tcPr>
            <w:tcW w:w="121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5BAFB8F">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5.3</w:t>
            </w:r>
          </w:p>
        </w:tc>
        <w:tc>
          <w:tcPr>
            <w:tcW w:w="1268" w:type="dxa"/>
            <w:gridSpan w:val="2"/>
            <w:tcBorders>
              <w:left w:val="single" w:color="auto" w:sz="4" w:space="0"/>
              <w:right w:val="single" w:color="auto" w:sz="4" w:space="0"/>
            </w:tcBorders>
            <w:shd w:val="clear" w:color="auto" w:fill="auto"/>
            <w:noWrap w:val="0"/>
            <w:vAlign w:val="center"/>
          </w:tcPr>
          <w:p w14:paraId="2EB897AB">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0.11</w:t>
            </w:r>
          </w:p>
        </w:tc>
        <w:tc>
          <w:tcPr>
            <w:tcW w:w="1077"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4B070AFA">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112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D7AC92B">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58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F7EEF12">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r>
      <w:tr w14:paraId="5955522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374" w:type="dxa"/>
            <w:vMerge w:val="continue"/>
            <w:tcBorders>
              <w:left w:val="single" w:color="auto" w:sz="4" w:space="0"/>
              <w:right w:val="single" w:color="auto" w:sz="4" w:space="0"/>
            </w:tcBorders>
            <w:noWrap w:val="0"/>
            <w:vAlign w:val="center"/>
          </w:tcPr>
          <w:p w14:paraId="77BB3A3E">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p>
        </w:tc>
        <w:tc>
          <w:tcPr>
            <w:tcW w:w="860" w:type="dxa"/>
            <w:gridSpan w:val="2"/>
            <w:vMerge w:val="continue"/>
            <w:tcBorders>
              <w:left w:val="single" w:color="auto" w:sz="4" w:space="0"/>
              <w:right w:val="single" w:color="auto" w:sz="4" w:space="0"/>
            </w:tcBorders>
            <w:noWrap w:val="0"/>
            <w:vAlign w:val="center"/>
          </w:tcPr>
          <w:p w14:paraId="4949E06F">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p>
        </w:tc>
        <w:tc>
          <w:tcPr>
            <w:tcW w:w="880" w:type="dxa"/>
            <w:tcBorders>
              <w:left w:val="single" w:color="auto" w:sz="4" w:space="0"/>
              <w:right w:val="single" w:color="auto" w:sz="4" w:space="0"/>
            </w:tcBorders>
            <w:shd w:val="clear" w:color="auto" w:fill="auto"/>
            <w:noWrap w:val="0"/>
            <w:vAlign w:val="center"/>
          </w:tcPr>
          <w:p w14:paraId="58E1CEE5">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第三次</w:t>
            </w:r>
          </w:p>
        </w:tc>
        <w:tc>
          <w:tcPr>
            <w:tcW w:w="1336" w:type="dxa"/>
            <w:tcBorders>
              <w:left w:val="single" w:color="auto" w:sz="4" w:space="0"/>
              <w:right w:val="single" w:color="auto" w:sz="4" w:space="0"/>
            </w:tcBorders>
            <w:shd w:val="clear" w:color="auto" w:fill="auto"/>
            <w:noWrap w:val="0"/>
            <w:vAlign w:val="center"/>
          </w:tcPr>
          <w:p w14:paraId="7EE7248B">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20437</w:t>
            </w:r>
          </w:p>
        </w:tc>
        <w:tc>
          <w:tcPr>
            <w:tcW w:w="121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A2248A9">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5.6</w:t>
            </w:r>
          </w:p>
        </w:tc>
        <w:tc>
          <w:tcPr>
            <w:tcW w:w="1268" w:type="dxa"/>
            <w:gridSpan w:val="2"/>
            <w:tcBorders>
              <w:left w:val="single" w:color="auto" w:sz="4" w:space="0"/>
              <w:right w:val="single" w:color="auto" w:sz="4" w:space="0"/>
            </w:tcBorders>
            <w:shd w:val="clear" w:color="auto" w:fill="auto"/>
            <w:noWrap w:val="0"/>
            <w:vAlign w:val="center"/>
          </w:tcPr>
          <w:p w14:paraId="0A0CA32F">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0.11</w:t>
            </w:r>
          </w:p>
        </w:tc>
        <w:tc>
          <w:tcPr>
            <w:tcW w:w="1077"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1934340A">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112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B707480">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58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C97BD6B">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r>
      <w:tr w14:paraId="55E2441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374" w:type="dxa"/>
            <w:vMerge w:val="continue"/>
            <w:tcBorders>
              <w:left w:val="single" w:color="auto" w:sz="4" w:space="0"/>
              <w:right w:val="single" w:color="auto" w:sz="4" w:space="0"/>
            </w:tcBorders>
            <w:noWrap w:val="0"/>
            <w:vAlign w:val="center"/>
          </w:tcPr>
          <w:p w14:paraId="58E17AD2">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p>
        </w:tc>
        <w:tc>
          <w:tcPr>
            <w:tcW w:w="860" w:type="dxa"/>
            <w:gridSpan w:val="2"/>
            <w:vMerge w:val="continue"/>
            <w:tcBorders>
              <w:left w:val="single" w:color="auto" w:sz="4" w:space="0"/>
              <w:right w:val="single" w:color="auto" w:sz="4" w:space="0"/>
            </w:tcBorders>
            <w:noWrap w:val="0"/>
            <w:vAlign w:val="center"/>
          </w:tcPr>
          <w:p w14:paraId="7721AE3D">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p>
        </w:tc>
        <w:tc>
          <w:tcPr>
            <w:tcW w:w="2216" w:type="dxa"/>
            <w:gridSpan w:val="2"/>
            <w:tcBorders>
              <w:left w:val="single" w:color="auto" w:sz="4" w:space="0"/>
              <w:right w:val="single" w:color="auto" w:sz="4" w:space="0"/>
            </w:tcBorders>
            <w:shd w:val="clear" w:color="auto" w:fill="auto"/>
            <w:noWrap w:val="0"/>
            <w:vAlign w:val="center"/>
          </w:tcPr>
          <w:p w14:paraId="1F110496">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w:t>
            </w:r>
          </w:p>
        </w:tc>
        <w:tc>
          <w:tcPr>
            <w:tcW w:w="121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5B6CC7D">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5.6（最大值）</w:t>
            </w:r>
          </w:p>
        </w:tc>
        <w:tc>
          <w:tcPr>
            <w:tcW w:w="1268" w:type="dxa"/>
            <w:gridSpan w:val="2"/>
            <w:tcBorders>
              <w:left w:val="single" w:color="auto" w:sz="4" w:space="0"/>
              <w:right w:val="single" w:color="auto" w:sz="4" w:space="0"/>
            </w:tcBorders>
            <w:shd w:val="clear" w:color="auto" w:fill="auto"/>
            <w:noWrap w:val="0"/>
            <w:vAlign w:val="center"/>
          </w:tcPr>
          <w:p w14:paraId="5976B6A2">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0.11（平均值）</w:t>
            </w:r>
          </w:p>
        </w:tc>
        <w:tc>
          <w:tcPr>
            <w:tcW w:w="1077"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0F2FEEA4">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120</w:t>
            </w:r>
          </w:p>
        </w:tc>
        <w:tc>
          <w:tcPr>
            <w:tcW w:w="112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28DE645">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72</w:t>
            </w:r>
          </w:p>
        </w:tc>
        <w:tc>
          <w:tcPr>
            <w:tcW w:w="58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3575030">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14:paraId="7F84104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9718" w:type="dxa"/>
            <w:gridSpan w:val="12"/>
            <w:tcBorders>
              <w:left w:val="single" w:color="auto" w:sz="4" w:space="0"/>
              <w:right w:val="single" w:color="auto" w:sz="4" w:space="0"/>
            </w:tcBorders>
            <w:noWrap w:val="0"/>
            <w:vAlign w:val="center"/>
          </w:tcPr>
          <w:p w14:paraId="11415229">
            <w:pPr>
              <w:keepNext w:val="0"/>
              <w:keepLines w:val="0"/>
              <w:pageBreakBefore w:val="0"/>
              <w:widowControl/>
              <w:kinsoku/>
              <w:wordWrap/>
              <w:overflowPunct/>
              <w:topLinePunct w:val="0"/>
              <w:autoSpaceDE/>
              <w:autoSpaceDN/>
              <w:bidi w:val="0"/>
              <w:adjustRightInd/>
              <w:snapToGrid/>
              <w:spacing w:line="240" w:lineRule="exact"/>
              <w:ind w:firstLine="0" w:firstLineChars="0"/>
              <w:jc w:val="left"/>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备注：评价标准执行广东省地方标准《大气污染物排放限值》（DB44/27－2001）第二时段二级标准。</w:t>
            </w:r>
          </w:p>
        </w:tc>
      </w:tr>
    </w:tbl>
    <w:p w14:paraId="5538469E">
      <w:pPr>
        <w:pStyle w:val="25"/>
        <w:rPr>
          <w:rFonts w:hint="eastAsia" w:eastAsia="宋体"/>
          <w:color w:val="auto"/>
          <w:highlight w:val="none"/>
          <w:lang w:eastAsia="zh-CN"/>
        </w:rPr>
      </w:pPr>
      <w:r>
        <w:rPr>
          <w:rFonts w:hint="eastAsia"/>
          <w:color w:val="auto"/>
          <w:highlight w:val="none"/>
          <w:lang w:eastAsia="zh-CN"/>
        </w:rPr>
        <w:t>续上表</w:t>
      </w:r>
    </w:p>
    <w:tbl>
      <w:tblPr>
        <w:tblStyle w:val="40"/>
        <w:tblW w:w="981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43"/>
        <w:gridCol w:w="391"/>
        <w:gridCol w:w="571"/>
        <w:gridCol w:w="949"/>
        <w:gridCol w:w="1141"/>
        <w:gridCol w:w="1287"/>
        <w:gridCol w:w="787"/>
        <w:gridCol w:w="532"/>
        <w:gridCol w:w="1085"/>
        <w:gridCol w:w="1028"/>
        <w:gridCol w:w="604"/>
      </w:tblGrid>
      <w:tr w14:paraId="61507BB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2405" w:type="dxa"/>
            <w:gridSpan w:val="3"/>
            <w:tcBorders>
              <w:top w:val="single" w:color="auto" w:sz="4" w:space="0"/>
              <w:left w:val="single" w:color="auto" w:sz="4" w:space="0"/>
              <w:bottom w:val="single" w:color="auto" w:sz="4" w:space="0"/>
              <w:right w:val="single" w:color="auto" w:sz="4" w:space="0"/>
            </w:tcBorders>
            <w:noWrap w:val="0"/>
            <w:vAlign w:val="center"/>
          </w:tcPr>
          <w:p w14:paraId="4D8BE74E">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样品类型</w:t>
            </w:r>
          </w:p>
        </w:tc>
        <w:tc>
          <w:tcPr>
            <w:tcW w:w="2090" w:type="dxa"/>
            <w:gridSpan w:val="2"/>
            <w:tcBorders>
              <w:top w:val="single" w:color="auto" w:sz="4" w:space="0"/>
              <w:left w:val="single" w:color="auto" w:sz="4" w:space="0"/>
              <w:bottom w:val="single" w:color="auto" w:sz="4" w:space="0"/>
              <w:right w:val="single" w:color="auto" w:sz="4" w:space="0"/>
            </w:tcBorders>
            <w:noWrap w:val="0"/>
            <w:vAlign w:val="center"/>
          </w:tcPr>
          <w:p w14:paraId="3CC51E66">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有组织废气</w:t>
            </w:r>
          </w:p>
        </w:tc>
        <w:tc>
          <w:tcPr>
            <w:tcW w:w="2606" w:type="dxa"/>
            <w:gridSpan w:val="3"/>
            <w:tcBorders>
              <w:top w:val="single" w:color="auto" w:sz="4" w:space="0"/>
              <w:left w:val="single" w:color="auto" w:sz="4" w:space="0"/>
              <w:bottom w:val="single" w:color="auto" w:sz="4" w:space="0"/>
              <w:right w:val="single" w:color="auto" w:sz="4" w:space="0"/>
            </w:tcBorders>
            <w:noWrap w:val="0"/>
            <w:vAlign w:val="center"/>
          </w:tcPr>
          <w:p w14:paraId="1D2F0F24">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检测类型</w:t>
            </w:r>
          </w:p>
        </w:tc>
        <w:tc>
          <w:tcPr>
            <w:tcW w:w="2717" w:type="dxa"/>
            <w:gridSpan w:val="3"/>
            <w:tcBorders>
              <w:top w:val="single" w:color="auto" w:sz="4" w:space="0"/>
              <w:left w:val="single" w:color="auto" w:sz="4" w:space="0"/>
              <w:bottom w:val="single" w:color="auto" w:sz="4" w:space="0"/>
              <w:right w:val="single" w:color="auto" w:sz="4" w:space="0"/>
            </w:tcBorders>
            <w:noWrap w:val="0"/>
            <w:vAlign w:val="center"/>
          </w:tcPr>
          <w:p w14:paraId="3BEE6FA9">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□送检</w:t>
            </w: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eq \o\ac(</w:instrText>
            </w:r>
            <w:r>
              <w:rPr>
                <w:rFonts w:hint="default" w:ascii="Times New Roman" w:hAnsi="Times New Roman" w:eastAsia="宋体" w:cs="Times New Roman"/>
                <w:color w:val="auto"/>
                <w:position w:val="-4"/>
                <w:sz w:val="31"/>
                <w:szCs w:val="21"/>
                <w:highlight w:val="none"/>
              </w:rPr>
              <w:instrText xml:space="preserve">□</w:instrText>
            </w:r>
            <w:r>
              <w:rPr>
                <w:rFonts w:hint="default" w:ascii="Times New Roman" w:hAnsi="Times New Roman" w:eastAsia="宋体" w:cs="Times New Roman"/>
                <w:color w:val="auto"/>
                <w:position w:val="0"/>
                <w:sz w:val="21"/>
                <w:szCs w:val="21"/>
                <w:highlight w:val="none"/>
              </w:rPr>
              <w:instrText xml:space="preserve">,√)</w:instrText>
            </w:r>
            <w:r>
              <w:rPr>
                <w:rFonts w:hint="default" w:ascii="Times New Roman" w:hAnsi="Times New Roman" w:eastAsia="宋体" w:cs="Times New Roman"/>
                <w:color w:val="auto"/>
                <w:sz w:val="21"/>
                <w:szCs w:val="21"/>
                <w:highlight w:val="none"/>
              </w:rPr>
              <w:fldChar w:fldCharType="end"/>
            </w:r>
            <w:r>
              <w:rPr>
                <w:rFonts w:hint="default" w:ascii="Times New Roman" w:hAnsi="Times New Roman" w:eastAsia="宋体" w:cs="Times New Roman"/>
                <w:color w:val="auto"/>
                <w:sz w:val="21"/>
                <w:szCs w:val="21"/>
                <w:highlight w:val="none"/>
              </w:rPr>
              <w:t>委托抽/采样</w:t>
            </w:r>
          </w:p>
        </w:tc>
      </w:tr>
      <w:tr w14:paraId="08528C3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2405" w:type="dxa"/>
            <w:gridSpan w:val="3"/>
            <w:tcBorders>
              <w:top w:val="single" w:color="auto" w:sz="4" w:space="0"/>
              <w:left w:val="single" w:color="auto" w:sz="4" w:space="0"/>
              <w:bottom w:val="single" w:color="auto" w:sz="4" w:space="0"/>
              <w:right w:val="single" w:color="auto" w:sz="4" w:space="0"/>
            </w:tcBorders>
            <w:noWrap w:val="0"/>
            <w:vAlign w:val="center"/>
          </w:tcPr>
          <w:p w14:paraId="2972FAA0">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排气筒高度（</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lang w:eastAsia="zh-CN"/>
              </w:rPr>
              <w:t>）</w:t>
            </w:r>
          </w:p>
        </w:tc>
        <w:tc>
          <w:tcPr>
            <w:tcW w:w="2090" w:type="dxa"/>
            <w:gridSpan w:val="2"/>
            <w:tcBorders>
              <w:top w:val="single" w:color="auto" w:sz="4" w:space="0"/>
              <w:left w:val="single" w:color="auto" w:sz="4" w:space="0"/>
              <w:bottom w:val="single" w:color="auto" w:sz="4" w:space="0"/>
              <w:right w:val="single" w:color="auto" w:sz="4" w:space="0"/>
            </w:tcBorders>
            <w:noWrap w:val="0"/>
            <w:vAlign w:val="center"/>
          </w:tcPr>
          <w:p w14:paraId="2147E5C8">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统一：61</w:t>
            </w:r>
          </w:p>
        </w:tc>
        <w:tc>
          <w:tcPr>
            <w:tcW w:w="2606" w:type="dxa"/>
            <w:gridSpan w:val="3"/>
            <w:tcBorders>
              <w:top w:val="single" w:color="auto" w:sz="4" w:space="0"/>
              <w:left w:val="single" w:color="auto" w:sz="4" w:space="0"/>
              <w:bottom w:val="single" w:color="auto" w:sz="4" w:space="0"/>
              <w:right w:val="single" w:color="auto" w:sz="4" w:space="0"/>
            </w:tcBorders>
            <w:noWrap w:val="0"/>
            <w:vAlign w:val="center"/>
          </w:tcPr>
          <w:p w14:paraId="26A6354A">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处理设施</w:t>
            </w:r>
          </w:p>
        </w:tc>
        <w:tc>
          <w:tcPr>
            <w:tcW w:w="2717" w:type="dxa"/>
            <w:gridSpan w:val="3"/>
            <w:tcBorders>
              <w:top w:val="single" w:color="auto" w:sz="4" w:space="0"/>
              <w:left w:val="single" w:color="auto" w:sz="4" w:space="0"/>
              <w:bottom w:val="single" w:color="auto" w:sz="4" w:space="0"/>
              <w:right w:val="single" w:color="auto" w:sz="4" w:space="0"/>
            </w:tcBorders>
            <w:noWrap w:val="0"/>
            <w:vAlign w:val="center"/>
          </w:tcPr>
          <w:p w14:paraId="35BA38C0">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统一：喷淋塔</w:t>
            </w:r>
          </w:p>
        </w:tc>
      </w:tr>
      <w:tr w14:paraId="2C95A9C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9818" w:type="dxa"/>
            <w:gridSpan w:val="11"/>
            <w:tcBorders>
              <w:top w:val="single" w:color="auto" w:sz="4" w:space="0"/>
              <w:left w:val="single" w:color="auto" w:sz="4" w:space="0"/>
              <w:bottom w:val="single" w:color="auto" w:sz="4" w:space="0"/>
              <w:right w:val="single" w:color="auto" w:sz="4" w:space="0"/>
            </w:tcBorders>
            <w:noWrap w:val="0"/>
            <w:vAlign w:val="center"/>
          </w:tcPr>
          <w:p w14:paraId="57A2ED69">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烟气参数</w:t>
            </w:r>
          </w:p>
        </w:tc>
      </w:tr>
      <w:tr w14:paraId="05EE463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9818" w:type="dxa"/>
            <w:gridSpan w:val="11"/>
            <w:tcBorders>
              <w:top w:val="single" w:color="auto" w:sz="4" w:space="0"/>
              <w:left w:val="single" w:color="auto" w:sz="4" w:space="0"/>
              <w:bottom w:val="single" w:color="auto" w:sz="4" w:space="0"/>
              <w:right w:val="single" w:color="auto" w:sz="4" w:space="0"/>
            </w:tcBorders>
            <w:noWrap w:val="0"/>
            <w:vAlign w:val="center"/>
          </w:tcPr>
          <w:p w14:paraId="438BC90F">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检测点位：废气排放口（DA-06）</w:t>
            </w:r>
          </w:p>
        </w:tc>
      </w:tr>
      <w:tr w14:paraId="06A9A6A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3354" w:type="dxa"/>
            <w:gridSpan w:val="4"/>
            <w:tcBorders>
              <w:top w:val="single" w:color="auto" w:sz="4" w:space="0"/>
              <w:left w:val="single" w:color="auto" w:sz="4" w:space="0"/>
              <w:bottom w:val="single" w:color="auto" w:sz="4" w:space="0"/>
              <w:right w:val="single" w:color="auto" w:sz="4" w:space="0"/>
            </w:tcBorders>
            <w:noWrap w:val="0"/>
            <w:vAlign w:val="center"/>
          </w:tcPr>
          <w:p w14:paraId="4E4AD67E">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第一次</w:t>
            </w:r>
          </w:p>
        </w:tc>
        <w:tc>
          <w:tcPr>
            <w:tcW w:w="3215" w:type="dxa"/>
            <w:gridSpan w:val="3"/>
            <w:tcBorders>
              <w:top w:val="single" w:color="auto" w:sz="4" w:space="0"/>
              <w:left w:val="single" w:color="auto" w:sz="4" w:space="0"/>
              <w:bottom w:val="single" w:color="auto" w:sz="4" w:space="0"/>
              <w:right w:val="single" w:color="auto" w:sz="4" w:space="0"/>
            </w:tcBorders>
            <w:shd w:val="clear" w:color="auto" w:fill="auto"/>
            <w:noWrap w:val="0"/>
            <w:vAlign w:val="center"/>
          </w:tcPr>
          <w:p w14:paraId="7822E616">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第二次</w:t>
            </w:r>
          </w:p>
        </w:tc>
        <w:tc>
          <w:tcPr>
            <w:tcW w:w="3249" w:type="dxa"/>
            <w:gridSpan w:val="4"/>
            <w:tcBorders>
              <w:top w:val="single" w:color="auto" w:sz="4" w:space="0"/>
              <w:left w:val="single" w:color="auto" w:sz="4" w:space="0"/>
              <w:bottom w:val="single" w:color="auto" w:sz="4" w:space="0"/>
              <w:right w:val="single" w:color="auto" w:sz="4" w:space="0"/>
            </w:tcBorders>
            <w:shd w:val="clear" w:color="auto" w:fill="auto"/>
            <w:noWrap w:val="0"/>
            <w:vAlign w:val="center"/>
          </w:tcPr>
          <w:p w14:paraId="78E45AA5">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第三次</w:t>
            </w:r>
          </w:p>
        </w:tc>
      </w:tr>
      <w:tr w14:paraId="1115AC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834" w:type="dxa"/>
            <w:gridSpan w:val="2"/>
            <w:tcBorders>
              <w:top w:val="single" w:color="auto" w:sz="4" w:space="0"/>
              <w:left w:val="single" w:color="auto" w:sz="4" w:space="0"/>
              <w:bottom w:val="single" w:color="auto" w:sz="4" w:space="0"/>
              <w:right w:val="single" w:color="auto" w:sz="4" w:space="0"/>
            </w:tcBorders>
            <w:noWrap w:val="0"/>
            <w:vAlign w:val="center"/>
          </w:tcPr>
          <w:p w14:paraId="69FCE6ED">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烟气流速（m/s）</w:t>
            </w:r>
          </w:p>
        </w:tc>
        <w:tc>
          <w:tcPr>
            <w:tcW w:w="1520" w:type="dxa"/>
            <w:gridSpan w:val="2"/>
            <w:tcBorders>
              <w:top w:val="single" w:color="auto" w:sz="4" w:space="0"/>
              <w:left w:val="single" w:color="auto" w:sz="4" w:space="0"/>
              <w:bottom w:val="single" w:color="auto" w:sz="4" w:space="0"/>
              <w:right w:val="single" w:color="auto" w:sz="4" w:space="0"/>
            </w:tcBorders>
            <w:noWrap w:val="0"/>
            <w:vAlign w:val="center"/>
          </w:tcPr>
          <w:p w14:paraId="529D9659">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3.4</w:t>
            </w:r>
          </w:p>
        </w:tc>
        <w:tc>
          <w:tcPr>
            <w:tcW w:w="1141" w:type="dxa"/>
            <w:tcBorders>
              <w:top w:val="single" w:color="auto" w:sz="4" w:space="0"/>
              <w:left w:val="single" w:color="auto" w:sz="4" w:space="0"/>
              <w:bottom w:val="single" w:color="auto" w:sz="4" w:space="0"/>
              <w:right w:val="single" w:color="auto" w:sz="4" w:space="0"/>
            </w:tcBorders>
            <w:noWrap w:val="0"/>
            <w:vAlign w:val="center"/>
          </w:tcPr>
          <w:p w14:paraId="68EE7355">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烟气流速（m/s）</w:t>
            </w:r>
          </w:p>
        </w:tc>
        <w:tc>
          <w:tcPr>
            <w:tcW w:w="2074" w:type="dxa"/>
            <w:gridSpan w:val="2"/>
            <w:tcBorders>
              <w:top w:val="single" w:color="auto" w:sz="4" w:space="0"/>
              <w:left w:val="single" w:color="auto" w:sz="4" w:space="0"/>
              <w:bottom w:val="single" w:color="auto" w:sz="4" w:space="0"/>
              <w:right w:val="single" w:color="auto" w:sz="4" w:space="0"/>
            </w:tcBorders>
            <w:noWrap w:val="0"/>
            <w:vAlign w:val="center"/>
          </w:tcPr>
          <w:p w14:paraId="0F07BB28">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3.7</w:t>
            </w:r>
          </w:p>
        </w:tc>
        <w:tc>
          <w:tcPr>
            <w:tcW w:w="1617" w:type="dxa"/>
            <w:gridSpan w:val="2"/>
            <w:tcBorders>
              <w:top w:val="single" w:color="auto" w:sz="4" w:space="0"/>
              <w:left w:val="single" w:color="auto" w:sz="4" w:space="0"/>
              <w:bottom w:val="single" w:color="auto" w:sz="4" w:space="0"/>
              <w:right w:val="single" w:color="auto" w:sz="4" w:space="0"/>
            </w:tcBorders>
            <w:noWrap w:val="0"/>
            <w:vAlign w:val="center"/>
          </w:tcPr>
          <w:p w14:paraId="1944673B">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烟气流速（m/s）</w:t>
            </w:r>
          </w:p>
        </w:tc>
        <w:tc>
          <w:tcPr>
            <w:tcW w:w="1632" w:type="dxa"/>
            <w:gridSpan w:val="2"/>
            <w:tcBorders>
              <w:top w:val="single" w:color="auto" w:sz="4" w:space="0"/>
              <w:left w:val="single" w:color="auto" w:sz="4" w:space="0"/>
              <w:bottom w:val="single" w:color="auto" w:sz="4" w:space="0"/>
              <w:right w:val="single" w:color="auto" w:sz="4" w:space="0"/>
            </w:tcBorders>
            <w:noWrap w:val="0"/>
            <w:vAlign w:val="center"/>
          </w:tcPr>
          <w:p w14:paraId="5D44341F">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3.6</w:t>
            </w:r>
          </w:p>
        </w:tc>
      </w:tr>
      <w:tr w14:paraId="13D1F49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834"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24B216A3">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烟气</w:t>
            </w:r>
            <w:r>
              <w:rPr>
                <w:rFonts w:hint="default" w:ascii="Times New Roman" w:hAnsi="Times New Roman" w:eastAsia="宋体" w:cs="Times New Roman"/>
                <w:color w:val="auto"/>
                <w:sz w:val="21"/>
                <w:szCs w:val="21"/>
                <w:highlight w:val="none"/>
                <w:lang w:eastAsia="zh-CN"/>
              </w:rPr>
              <w:t>湿度（</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eastAsia="zh-CN"/>
              </w:rPr>
              <w:t>）</w:t>
            </w:r>
          </w:p>
        </w:tc>
        <w:tc>
          <w:tcPr>
            <w:tcW w:w="1520"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08935786">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6.4</w:t>
            </w:r>
          </w:p>
        </w:tc>
        <w:tc>
          <w:tcPr>
            <w:tcW w:w="114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0A3AB44">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烟气</w:t>
            </w:r>
            <w:r>
              <w:rPr>
                <w:rFonts w:hint="default" w:ascii="Times New Roman" w:hAnsi="Times New Roman" w:eastAsia="宋体" w:cs="Times New Roman"/>
                <w:color w:val="auto"/>
                <w:sz w:val="21"/>
                <w:szCs w:val="21"/>
                <w:highlight w:val="none"/>
                <w:lang w:eastAsia="zh-CN"/>
              </w:rPr>
              <w:t>湿度（</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eastAsia="zh-CN"/>
              </w:rPr>
              <w:t>）</w:t>
            </w:r>
          </w:p>
        </w:tc>
        <w:tc>
          <w:tcPr>
            <w:tcW w:w="2074"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407D339C">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6.4</w:t>
            </w:r>
          </w:p>
        </w:tc>
        <w:tc>
          <w:tcPr>
            <w:tcW w:w="1617"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250C492A">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烟气</w:t>
            </w:r>
            <w:r>
              <w:rPr>
                <w:rFonts w:hint="default" w:ascii="Times New Roman" w:hAnsi="Times New Roman" w:eastAsia="宋体" w:cs="Times New Roman"/>
                <w:color w:val="auto"/>
                <w:sz w:val="21"/>
                <w:szCs w:val="21"/>
                <w:highlight w:val="none"/>
                <w:lang w:eastAsia="zh-CN"/>
              </w:rPr>
              <w:t>湿度（</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eastAsia="zh-CN"/>
              </w:rPr>
              <w:t>）</w:t>
            </w:r>
          </w:p>
        </w:tc>
        <w:tc>
          <w:tcPr>
            <w:tcW w:w="1632"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424DFDD6">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6.4</w:t>
            </w:r>
          </w:p>
        </w:tc>
      </w:tr>
      <w:tr w14:paraId="41B6C4E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834" w:type="dxa"/>
            <w:gridSpan w:val="2"/>
            <w:tcBorders>
              <w:top w:val="single" w:color="auto" w:sz="4" w:space="0"/>
              <w:left w:val="single" w:color="auto" w:sz="4" w:space="0"/>
              <w:bottom w:val="single" w:color="auto" w:sz="4" w:space="0"/>
              <w:right w:val="single" w:color="auto" w:sz="4" w:space="0"/>
            </w:tcBorders>
            <w:noWrap w:val="0"/>
            <w:vAlign w:val="center"/>
          </w:tcPr>
          <w:p w14:paraId="01561291">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烟气温度（℃）</w:t>
            </w:r>
          </w:p>
        </w:tc>
        <w:tc>
          <w:tcPr>
            <w:tcW w:w="1520" w:type="dxa"/>
            <w:gridSpan w:val="2"/>
            <w:tcBorders>
              <w:top w:val="single" w:color="auto" w:sz="4" w:space="0"/>
              <w:left w:val="single" w:color="auto" w:sz="4" w:space="0"/>
              <w:bottom w:val="single" w:color="auto" w:sz="4" w:space="0"/>
              <w:right w:val="single" w:color="auto" w:sz="4" w:space="0"/>
            </w:tcBorders>
            <w:noWrap w:val="0"/>
            <w:vAlign w:val="center"/>
          </w:tcPr>
          <w:p w14:paraId="2392EE1A">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28.7</w:t>
            </w:r>
          </w:p>
        </w:tc>
        <w:tc>
          <w:tcPr>
            <w:tcW w:w="1141" w:type="dxa"/>
            <w:tcBorders>
              <w:top w:val="single" w:color="auto" w:sz="4" w:space="0"/>
              <w:left w:val="single" w:color="auto" w:sz="4" w:space="0"/>
              <w:bottom w:val="single" w:color="auto" w:sz="4" w:space="0"/>
              <w:right w:val="single" w:color="auto" w:sz="4" w:space="0"/>
            </w:tcBorders>
            <w:noWrap w:val="0"/>
            <w:vAlign w:val="center"/>
          </w:tcPr>
          <w:p w14:paraId="10A75935">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烟气温度（℃）</w:t>
            </w:r>
          </w:p>
        </w:tc>
        <w:tc>
          <w:tcPr>
            <w:tcW w:w="2074" w:type="dxa"/>
            <w:gridSpan w:val="2"/>
            <w:tcBorders>
              <w:top w:val="single" w:color="auto" w:sz="4" w:space="0"/>
              <w:left w:val="single" w:color="auto" w:sz="4" w:space="0"/>
              <w:bottom w:val="single" w:color="auto" w:sz="4" w:space="0"/>
              <w:right w:val="single" w:color="auto" w:sz="4" w:space="0"/>
            </w:tcBorders>
            <w:noWrap w:val="0"/>
            <w:vAlign w:val="center"/>
          </w:tcPr>
          <w:p w14:paraId="09558CA1">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29.2</w:t>
            </w:r>
          </w:p>
        </w:tc>
        <w:tc>
          <w:tcPr>
            <w:tcW w:w="1617" w:type="dxa"/>
            <w:gridSpan w:val="2"/>
            <w:tcBorders>
              <w:top w:val="single" w:color="auto" w:sz="4" w:space="0"/>
              <w:left w:val="single" w:color="auto" w:sz="4" w:space="0"/>
              <w:bottom w:val="single" w:color="auto" w:sz="4" w:space="0"/>
              <w:right w:val="single" w:color="auto" w:sz="4" w:space="0"/>
            </w:tcBorders>
            <w:noWrap w:val="0"/>
            <w:vAlign w:val="center"/>
          </w:tcPr>
          <w:p w14:paraId="577640D0">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烟气温度（℃）</w:t>
            </w:r>
          </w:p>
        </w:tc>
        <w:tc>
          <w:tcPr>
            <w:tcW w:w="1632" w:type="dxa"/>
            <w:gridSpan w:val="2"/>
            <w:tcBorders>
              <w:top w:val="single" w:color="auto" w:sz="4" w:space="0"/>
              <w:left w:val="single" w:color="auto" w:sz="4" w:space="0"/>
              <w:bottom w:val="single" w:color="auto" w:sz="4" w:space="0"/>
              <w:right w:val="single" w:color="auto" w:sz="4" w:space="0"/>
            </w:tcBorders>
            <w:noWrap w:val="0"/>
            <w:vAlign w:val="center"/>
          </w:tcPr>
          <w:p w14:paraId="32061255">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29.0</w:t>
            </w:r>
          </w:p>
        </w:tc>
      </w:tr>
      <w:tr w14:paraId="0BCD4C4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834" w:type="dxa"/>
            <w:gridSpan w:val="2"/>
            <w:tcBorders>
              <w:top w:val="single" w:color="auto" w:sz="4" w:space="0"/>
              <w:left w:val="single" w:color="auto" w:sz="4" w:space="0"/>
              <w:bottom w:val="single" w:color="auto" w:sz="4" w:space="0"/>
              <w:right w:val="single" w:color="auto" w:sz="4" w:space="0"/>
            </w:tcBorders>
            <w:noWrap w:val="0"/>
            <w:vAlign w:val="center"/>
          </w:tcPr>
          <w:p w14:paraId="5912C370">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烟道截面积（m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p>
        </w:tc>
        <w:tc>
          <w:tcPr>
            <w:tcW w:w="1520" w:type="dxa"/>
            <w:gridSpan w:val="2"/>
            <w:tcBorders>
              <w:top w:val="single" w:color="auto" w:sz="4" w:space="0"/>
              <w:left w:val="single" w:color="auto" w:sz="4" w:space="0"/>
              <w:bottom w:val="single" w:color="auto" w:sz="4" w:space="0"/>
              <w:right w:val="single" w:color="auto" w:sz="4" w:space="0"/>
            </w:tcBorders>
            <w:noWrap w:val="0"/>
            <w:vAlign w:val="center"/>
          </w:tcPr>
          <w:p w14:paraId="3371FA0F">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1.1310</w:t>
            </w:r>
          </w:p>
        </w:tc>
        <w:tc>
          <w:tcPr>
            <w:tcW w:w="1141" w:type="dxa"/>
            <w:tcBorders>
              <w:top w:val="single" w:color="auto" w:sz="4" w:space="0"/>
              <w:left w:val="single" w:color="auto" w:sz="4" w:space="0"/>
              <w:bottom w:val="single" w:color="auto" w:sz="4" w:space="0"/>
              <w:right w:val="single" w:color="auto" w:sz="4" w:space="0"/>
            </w:tcBorders>
            <w:noWrap w:val="0"/>
            <w:vAlign w:val="center"/>
          </w:tcPr>
          <w:p w14:paraId="67A6C217">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烟道截面积（m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p>
        </w:tc>
        <w:tc>
          <w:tcPr>
            <w:tcW w:w="2074" w:type="dxa"/>
            <w:gridSpan w:val="2"/>
            <w:tcBorders>
              <w:top w:val="single" w:color="auto" w:sz="4" w:space="0"/>
              <w:left w:val="single" w:color="auto" w:sz="4" w:space="0"/>
              <w:bottom w:val="single" w:color="auto" w:sz="4" w:space="0"/>
              <w:right w:val="single" w:color="auto" w:sz="4" w:space="0"/>
            </w:tcBorders>
            <w:noWrap w:val="0"/>
            <w:vAlign w:val="center"/>
          </w:tcPr>
          <w:p w14:paraId="68065EDD">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1.1310</w:t>
            </w:r>
          </w:p>
        </w:tc>
        <w:tc>
          <w:tcPr>
            <w:tcW w:w="1617" w:type="dxa"/>
            <w:gridSpan w:val="2"/>
            <w:tcBorders>
              <w:top w:val="single" w:color="auto" w:sz="4" w:space="0"/>
              <w:left w:val="single" w:color="auto" w:sz="4" w:space="0"/>
              <w:bottom w:val="single" w:color="auto" w:sz="4" w:space="0"/>
              <w:right w:val="single" w:color="auto" w:sz="4" w:space="0"/>
            </w:tcBorders>
            <w:noWrap w:val="0"/>
            <w:vAlign w:val="center"/>
          </w:tcPr>
          <w:p w14:paraId="328F3802">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烟道截面积（m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p>
        </w:tc>
        <w:tc>
          <w:tcPr>
            <w:tcW w:w="1632" w:type="dxa"/>
            <w:gridSpan w:val="2"/>
            <w:tcBorders>
              <w:top w:val="single" w:color="auto" w:sz="4" w:space="0"/>
              <w:left w:val="single" w:color="auto" w:sz="4" w:space="0"/>
              <w:bottom w:val="single" w:color="auto" w:sz="4" w:space="0"/>
              <w:right w:val="single" w:color="auto" w:sz="4" w:space="0"/>
            </w:tcBorders>
            <w:noWrap w:val="0"/>
            <w:vAlign w:val="center"/>
          </w:tcPr>
          <w:p w14:paraId="0CAB9B5E">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1.1310</w:t>
            </w:r>
          </w:p>
        </w:tc>
      </w:tr>
      <w:tr w14:paraId="5DF961B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9818" w:type="dxa"/>
            <w:gridSpan w:val="11"/>
            <w:tcBorders>
              <w:top w:val="single" w:color="auto" w:sz="4" w:space="0"/>
              <w:left w:val="single" w:color="auto" w:sz="4" w:space="0"/>
              <w:bottom w:val="single" w:color="auto" w:sz="4" w:space="0"/>
              <w:right w:val="single" w:color="auto" w:sz="4" w:space="0"/>
            </w:tcBorders>
            <w:noWrap w:val="0"/>
            <w:vAlign w:val="center"/>
          </w:tcPr>
          <w:p w14:paraId="22122066">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检测点位：废气排放口（DA-07）</w:t>
            </w:r>
          </w:p>
        </w:tc>
      </w:tr>
      <w:tr w14:paraId="3B1733A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3354" w:type="dxa"/>
            <w:gridSpan w:val="4"/>
            <w:tcBorders>
              <w:top w:val="single" w:color="auto" w:sz="4" w:space="0"/>
              <w:left w:val="single" w:color="auto" w:sz="4" w:space="0"/>
              <w:bottom w:val="single" w:color="auto" w:sz="4" w:space="0"/>
              <w:right w:val="single" w:color="auto" w:sz="4" w:space="0"/>
            </w:tcBorders>
            <w:shd w:val="clear" w:color="auto" w:fill="auto"/>
            <w:noWrap w:val="0"/>
            <w:vAlign w:val="center"/>
          </w:tcPr>
          <w:p w14:paraId="31758AF7">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第一次</w:t>
            </w:r>
          </w:p>
        </w:tc>
        <w:tc>
          <w:tcPr>
            <w:tcW w:w="3215" w:type="dxa"/>
            <w:gridSpan w:val="3"/>
            <w:tcBorders>
              <w:top w:val="single" w:color="auto" w:sz="4" w:space="0"/>
              <w:left w:val="single" w:color="auto" w:sz="4" w:space="0"/>
              <w:bottom w:val="single" w:color="auto" w:sz="4" w:space="0"/>
              <w:right w:val="single" w:color="auto" w:sz="4" w:space="0"/>
            </w:tcBorders>
            <w:shd w:val="clear" w:color="auto" w:fill="auto"/>
            <w:noWrap w:val="0"/>
            <w:vAlign w:val="center"/>
          </w:tcPr>
          <w:p w14:paraId="617C1748">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第二次</w:t>
            </w:r>
          </w:p>
        </w:tc>
        <w:tc>
          <w:tcPr>
            <w:tcW w:w="3249" w:type="dxa"/>
            <w:gridSpan w:val="4"/>
            <w:tcBorders>
              <w:top w:val="single" w:color="auto" w:sz="4" w:space="0"/>
              <w:left w:val="single" w:color="auto" w:sz="4" w:space="0"/>
              <w:bottom w:val="single" w:color="auto" w:sz="4" w:space="0"/>
              <w:right w:val="single" w:color="auto" w:sz="4" w:space="0"/>
            </w:tcBorders>
            <w:noWrap w:val="0"/>
            <w:vAlign w:val="center"/>
          </w:tcPr>
          <w:p w14:paraId="31B12649">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第三次</w:t>
            </w:r>
          </w:p>
        </w:tc>
      </w:tr>
      <w:tr w14:paraId="39732F7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834"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46F4E9BA">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烟气流速（m/s）</w:t>
            </w:r>
          </w:p>
        </w:tc>
        <w:tc>
          <w:tcPr>
            <w:tcW w:w="1520"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2927E672">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6.1</w:t>
            </w:r>
          </w:p>
        </w:tc>
        <w:tc>
          <w:tcPr>
            <w:tcW w:w="114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1F6193C">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烟气流速（m/s）</w:t>
            </w:r>
          </w:p>
        </w:tc>
        <w:tc>
          <w:tcPr>
            <w:tcW w:w="2074"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20B7E58C">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6.5</w:t>
            </w:r>
          </w:p>
        </w:tc>
        <w:tc>
          <w:tcPr>
            <w:tcW w:w="1617"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1BF30353">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烟气流速（m/s）</w:t>
            </w:r>
          </w:p>
        </w:tc>
        <w:tc>
          <w:tcPr>
            <w:tcW w:w="1632"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34654C83">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6.4</w:t>
            </w:r>
          </w:p>
        </w:tc>
      </w:tr>
      <w:tr w14:paraId="78B9E3E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834"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4079B14F">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烟气</w:t>
            </w:r>
            <w:r>
              <w:rPr>
                <w:rFonts w:hint="default" w:ascii="Times New Roman" w:hAnsi="Times New Roman" w:eastAsia="宋体" w:cs="Times New Roman"/>
                <w:color w:val="auto"/>
                <w:sz w:val="21"/>
                <w:szCs w:val="21"/>
                <w:highlight w:val="none"/>
                <w:lang w:eastAsia="zh-CN"/>
              </w:rPr>
              <w:t>湿度（</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eastAsia="zh-CN"/>
              </w:rPr>
              <w:t>）</w:t>
            </w:r>
          </w:p>
        </w:tc>
        <w:tc>
          <w:tcPr>
            <w:tcW w:w="1520"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5A1823BE">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7.5</w:t>
            </w:r>
          </w:p>
        </w:tc>
        <w:tc>
          <w:tcPr>
            <w:tcW w:w="114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0274D77">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烟气</w:t>
            </w:r>
            <w:r>
              <w:rPr>
                <w:rFonts w:hint="default" w:ascii="Times New Roman" w:hAnsi="Times New Roman" w:eastAsia="宋体" w:cs="Times New Roman"/>
                <w:color w:val="auto"/>
                <w:sz w:val="21"/>
                <w:szCs w:val="21"/>
                <w:highlight w:val="none"/>
                <w:lang w:eastAsia="zh-CN"/>
              </w:rPr>
              <w:t>湿度（</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eastAsia="zh-CN"/>
              </w:rPr>
              <w:t>）</w:t>
            </w:r>
          </w:p>
        </w:tc>
        <w:tc>
          <w:tcPr>
            <w:tcW w:w="2074"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60923611">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7.5</w:t>
            </w:r>
          </w:p>
        </w:tc>
        <w:tc>
          <w:tcPr>
            <w:tcW w:w="1617"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735D2093">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烟气</w:t>
            </w:r>
            <w:r>
              <w:rPr>
                <w:rFonts w:hint="default" w:ascii="Times New Roman" w:hAnsi="Times New Roman" w:eastAsia="宋体" w:cs="Times New Roman"/>
                <w:color w:val="auto"/>
                <w:sz w:val="21"/>
                <w:szCs w:val="21"/>
                <w:highlight w:val="none"/>
                <w:lang w:eastAsia="zh-CN"/>
              </w:rPr>
              <w:t>湿度（</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eastAsia="zh-CN"/>
              </w:rPr>
              <w:t>）</w:t>
            </w:r>
          </w:p>
        </w:tc>
        <w:tc>
          <w:tcPr>
            <w:tcW w:w="1632"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351AA8C0">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7.5</w:t>
            </w:r>
          </w:p>
        </w:tc>
      </w:tr>
      <w:tr w14:paraId="3A0CC41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834"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136F4B55">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烟气温度（℃）</w:t>
            </w:r>
          </w:p>
        </w:tc>
        <w:tc>
          <w:tcPr>
            <w:tcW w:w="1520"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43CB6469">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28.9</w:t>
            </w:r>
          </w:p>
        </w:tc>
        <w:tc>
          <w:tcPr>
            <w:tcW w:w="114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B52933F">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烟气温度（℃）</w:t>
            </w:r>
          </w:p>
        </w:tc>
        <w:tc>
          <w:tcPr>
            <w:tcW w:w="2074"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4C8EB2D4">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29.3</w:t>
            </w:r>
          </w:p>
        </w:tc>
        <w:tc>
          <w:tcPr>
            <w:tcW w:w="1617"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756960B8">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烟气温度（℃）</w:t>
            </w:r>
          </w:p>
        </w:tc>
        <w:tc>
          <w:tcPr>
            <w:tcW w:w="1632"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62ADC856">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29.1</w:t>
            </w:r>
          </w:p>
        </w:tc>
      </w:tr>
      <w:tr w14:paraId="447590C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834"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32E84B87">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烟道截面积（m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p>
        </w:tc>
        <w:tc>
          <w:tcPr>
            <w:tcW w:w="1520"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62847125">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1.1310</w:t>
            </w:r>
          </w:p>
        </w:tc>
        <w:tc>
          <w:tcPr>
            <w:tcW w:w="114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E343D74">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烟道截面积（m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p>
        </w:tc>
        <w:tc>
          <w:tcPr>
            <w:tcW w:w="2074"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3EAF6E04">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1.1310</w:t>
            </w:r>
          </w:p>
        </w:tc>
        <w:tc>
          <w:tcPr>
            <w:tcW w:w="1617"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7D7606C4">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烟道截面积（m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p>
        </w:tc>
        <w:tc>
          <w:tcPr>
            <w:tcW w:w="1632"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7211F45D">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1.1310</w:t>
            </w:r>
          </w:p>
        </w:tc>
      </w:tr>
      <w:tr w14:paraId="0EEBE42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9818" w:type="dxa"/>
            <w:gridSpan w:val="11"/>
            <w:tcBorders>
              <w:top w:val="single" w:color="auto" w:sz="4" w:space="0"/>
              <w:left w:val="single" w:color="auto" w:sz="4" w:space="0"/>
              <w:bottom w:val="single" w:color="auto" w:sz="4" w:space="0"/>
              <w:right w:val="single" w:color="auto" w:sz="4" w:space="0"/>
            </w:tcBorders>
            <w:noWrap w:val="0"/>
            <w:vAlign w:val="center"/>
          </w:tcPr>
          <w:p w14:paraId="223A4B4D">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检测项目及结果</w:t>
            </w:r>
          </w:p>
        </w:tc>
      </w:tr>
      <w:tr w14:paraId="2AC8E14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443" w:type="dxa"/>
            <w:vMerge w:val="restart"/>
            <w:tcBorders>
              <w:top w:val="single" w:color="auto" w:sz="4" w:space="0"/>
              <w:left w:val="single" w:color="auto" w:sz="4" w:space="0"/>
              <w:right w:val="single" w:color="auto" w:sz="4" w:space="0"/>
            </w:tcBorders>
            <w:noWrap w:val="0"/>
            <w:vAlign w:val="center"/>
          </w:tcPr>
          <w:p w14:paraId="2257AE33">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检测</w:t>
            </w:r>
            <w:r>
              <w:rPr>
                <w:rFonts w:hint="default" w:ascii="Times New Roman" w:hAnsi="Times New Roman" w:eastAsia="宋体" w:cs="Times New Roman"/>
                <w:color w:val="auto"/>
                <w:sz w:val="21"/>
                <w:szCs w:val="21"/>
                <w:highlight w:val="none"/>
              </w:rPr>
              <w:t>点位</w:t>
            </w:r>
          </w:p>
          <w:p w14:paraId="4FB1F28F">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及日期</w:t>
            </w:r>
          </w:p>
        </w:tc>
        <w:tc>
          <w:tcPr>
            <w:tcW w:w="962" w:type="dxa"/>
            <w:gridSpan w:val="2"/>
            <w:vMerge w:val="restart"/>
            <w:tcBorders>
              <w:top w:val="single" w:color="auto" w:sz="4" w:space="0"/>
              <w:left w:val="single" w:color="auto" w:sz="4" w:space="0"/>
              <w:right w:val="single" w:color="auto" w:sz="4" w:space="0"/>
            </w:tcBorders>
            <w:noWrap w:val="0"/>
            <w:vAlign w:val="center"/>
          </w:tcPr>
          <w:p w14:paraId="5F9AF8E6">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w:t>
            </w:r>
          </w:p>
          <w:p w14:paraId="0F526E52">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因子</w:t>
            </w:r>
          </w:p>
        </w:tc>
        <w:tc>
          <w:tcPr>
            <w:tcW w:w="949" w:type="dxa"/>
            <w:vMerge w:val="restart"/>
            <w:tcBorders>
              <w:top w:val="single" w:color="auto" w:sz="4" w:space="0"/>
              <w:left w:val="single" w:color="auto" w:sz="4" w:space="0"/>
              <w:right w:val="single" w:color="auto" w:sz="4" w:space="0"/>
            </w:tcBorders>
            <w:noWrap w:val="0"/>
            <w:vAlign w:val="center"/>
          </w:tcPr>
          <w:p w14:paraId="2C29B6A6">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w:t>
            </w:r>
          </w:p>
          <w:p w14:paraId="32A3F42D">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频次</w:t>
            </w:r>
          </w:p>
        </w:tc>
        <w:tc>
          <w:tcPr>
            <w:tcW w:w="1141" w:type="dxa"/>
            <w:vMerge w:val="restart"/>
            <w:tcBorders>
              <w:top w:val="single" w:color="auto" w:sz="4" w:space="0"/>
              <w:left w:val="single" w:color="auto" w:sz="4" w:space="0"/>
              <w:right w:val="single" w:color="auto" w:sz="4" w:space="0"/>
            </w:tcBorders>
            <w:noWrap w:val="0"/>
            <w:vAlign w:val="center"/>
          </w:tcPr>
          <w:p w14:paraId="36032B2F">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标干流量</w:t>
            </w:r>
          </w:p>
          <w:p w14:paraId="165623DF">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/h）</w:t>
            </w:r>
          </w:p>
        </w:tc>
        <w:tc>
          <w:tcPr>
            <w:tcW w:w="2606" w:type="dxa"/>
            <w:gridSpan w:val="3"/>
            <w:tcBorders>
              <w:top w:val="single" w:color="auto" w:sz="4" w:space="0"/>
              <w:left w:val="single" w:color="auto" w:sz="4" w:space="0"/>
              <w:right w:val="single" w:color="auto" w:sz="4" w:space="0"/>
            </w:tcBorders>
            <w:noWrap w:val="0"/>
            <w:vAlign w:val="center"/>
          </w:tcPr>
          <w:p w14:paraId="1BA813C4">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检测结果</w:t>
            </w:r>
          </w:p>
        </w:tc>
        <w:tc>
          <w:tcPr>
            <w:tcW w:w="2113" w:type="dxa"/>
            <w:gridSpan w:val="2"/>
            <w:tcBorders>
              <w:top w:val="single" w:color="auto" w:sz="4" w:space="0"/>
              <w:left w:val="single" w:color="auto" w:sz="4" w:space="0"/>
              <w:right w:val="single" w:color="auto" w:sz="4" w:space="0"/>
            </w:tcBorders>
            <w:noWrap w:val="0"/>
            <w:vAlign w:val="center"/>
          </w:tcPr>
          <w:p w14:paraId="00060042">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标准限值</w:t>
            </w:r>
          </w:p>
        </w:tc>
        <w:tc>
          <w:tcPr>
            <w:tcW w:w="604" w:type="dxa"/>
            <w:vMerge w:val="restart"/>
            <w:tcBorders>
              <w:top w:val="single" w:color="auto" w:sz="4" w:space="0"/>
              <w:left w:val="single" w:color="auto" w:sz="4" w:space="0"/>
              <w:right w:val="single" w:color="auto" w:sz="4" w:space="0"/>
            </w:tcBorders>
            <w:noWrap w:val="0"/>
            <w:vAlign w:val="center"/>
          </w:tcPr>
          <w:p w14:paraId="62C9EF86">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评价</w:t>
            </w:r>
          </w:p>
        </w:tc>
      </w:tr>
      <w:tr w14:paraId="085400A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1443" w:type="dxa"/>
            <w:vMerge w:val="continue"/>
            <w:tcBorders>
              <w:left w:val="single" w:color="auto" w:sz="4" w:space="0"/>
              <w:bottom w:val="single" w:color="auto" w:sz="4" w:space="0"/>
              <w:right w:val="single" w:color="auto" w:sz="4" w:space="0"/>
            </w:tcBorders>
            <w:noWrap w:val="0"/>
            <w:vAlign w:val="center"/>
          </w:tcPr>
          <w:p w14:paraId="5A84CAB0">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p>
        </w:tc>
        <w:tc>
          <w:tcPr>
            <w:tcW w:w="962" w:type="dxa"/>
            <w:gridSpan w:val="2"/>
            <w:vMerge w:val="continue"/>
            <w:tcBorders>
              <w:left w:val="single" w:color="auto" w:sz="4" w:space="0"/>
              <w:bottom w:val="single" w:color="auto" w:sz="4" w:space="0"/>
              <w:right w:val="single" w:color="auto" w:sz="4" w:space="0"/>
            </w:tcBorders>
            <w:noWrap w:val="0"/>
            <w:vAlign w:val="center"/>
          </w:tcPr>
          <w:p w14:paraId="4E47CBFF">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p>
        </w:tc>
        <w:tc>
          <w:tcPr>
            <w:tcW w:w="949" w:type="dxa"/>
            <w:vMerge w:val="continue"/>
            <w:tcBorders>
              <w:left w:val="single" w:color="auto" w:sz="4" w:space="0"/>
              <w:bottom w:val="single" w:color="auto" w:sz="4" w:space="0"/>
              <w:right w:val="single" w:color="auto" w:sz="4" w:space="0"/>
            </w:tcBorders>
            <w:noWrap w:val="0"/>
            <w:vAlign w:val="center"/>
          </w:tcPr>
          <w:p w14:paraId="2A74BCFF">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p>
        </w:tc>
        <w:tc>
          <w:tcPr>
            <w:tcW w:w="1141" w:type="dxa"/>
            <w:vMerge w:val="continue"/>
            <w:tcBorders>
              <w:left w:val="single" w:color="auto" w:sz="4" w:space="0"/>
              <w:bottom w:val="single" w:color="auto" w:sz="4" w:space="0"/>
              <w:right w:val="single" w:color="auto" w:sz="4" w:space="0"/>
            </w:tcBorders>
            <w:noWrap w:val="0"/>
            <w:vAlign w:val="center"/>
          </w:tcPr>
          <w:p w14:paraId="1EF42F65">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p>
        </w:tc>
        <w:tc>
          <w:tcPr>
            <w:tcW w:w="1287" w:type="dxa"/>
            <w:tcBorders>
              <w:left w:val="single" w:color="auto" w:sz="4" w:space="0"/>
              <w:bottom w:val="single" w:color="auto" w:sz="4" w:space="0"/>
              <w:right w:val="single" w:color="auto" w:sz="4" w:space="0"/>
            </w:tcBorders>
            <w:noWrap w:val="0"/>
            <w:vAlign w:val="center"/>
          </w:tcPr>
          <w:p w14:paraId="1F92A592">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排放浓度</w:t>
            </w:r>
          </w:p>
          <w:p w14:paraId="2DB6FA5E">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lang w:eastAsia="zh-CN"/>
              </w:rPr>
              <w:t>）</w:t>
            </w:r>
          </w:p>
        </w:tc>
        <w:tc>
          <w:tcPr>
            <w:tcW w:w="1319" w:type="dxa"/>
            <w:gridSpan w:val="2"/>
            <w:tcBorders>
              <w:left w:val="single" w:color="auto" w:sz="4" w:space="0"/>
              <w:bottom w:val="single" w:color="auto" w:sz="4" w:space="0"/>
              <w:right w:val="single" w:color="auto" w:sz="4" w:space="0"/>
            </w:tcBorders>
            <w:noWrap w:val="0"/>
            <w:vAlign w:val="center"/>
          </w:tcPr>
          <w:p w14:paraId="384443EE">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排放速率</w:t>
            </w:r>
          </w:p>
          <w:p w14:paraId="3EBE7A99">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kg/h</w:t>
            </w:r>
            <w:r>
              <w:rPr>
                <w:rFonts w:hint="default" w:ascii="Times New Roman" w:hAnsi="Times New Roman" w:eastAsia="宋体" w:cs="Times New Roman"/>
                <w:color w:val="auto"/>
                <w:sz w:val="21"/>
                <w:szCs w:val="21"/>
                <w:highlight w:val="none"/>
                <w:lang w:eastAsia="zh-CN"/>
              </w:rPr>
              <w:t>）</w:t>
            </w:r>
          </w:p>
        </w:tc>
        <w:tc>
          <w:tcPr>
            <w:tcW w:w="1085" w:type="dxa"/>
            <w:tcBorders>
              <w:left w:val="single" w:color="auto" w:sz="4" w:space="0"/>
              <w:bottom w:val="single" w:color="auto" w:sz="4" w:space="0"/>
              <w:right w:val="single" w:color="auto" w:sz="4" w:space="0"/>
            </w:tcBorders>
            <w:shd w:val="clear" w:color="auto" w:fill="auto"/>
            <w:noWrap w:val="0"/>
            <w:vAlign w:val="center"/>
          </w:tcPr>
          <w:p w14:paraId="12CDFF3D">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排放浓度</w:t>
            </w:r>
          </w:p>
          <w:p w14:paraId="6FDDFEB9">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lang w:eastAsia="zh-CN"/>
              </w:rPr>
              <w:t>）</w:t>
            </w:r>
          </w:p>
        </w:tc>
        <w:tc>
          <w:tcPr>
            <w:tcW w:w="1028" w:type="dxa"/>
            <w:tcBorders>
              <w:left w:val="single" w:color="auto" w:sz="4" w:space="0"/>
              <w:bottom w:val="single" w:color="auto" w:sz="4" w:space="0"/>
              <w:right w:val="single" w:color="auto" w:sz="4" w:space="0"/>
            </w:tcBorders>
            <w:shd w:val="clear" w:color="auto" w:fill="auto"/>
            <w:noWrap w:val="0"/>
            <w:vAlign w:val="center"/>
          </w:tcPr>
          <w:p w14:paraId="7E43F73C">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排放速率</w:t>
            </w:r>
          </w:p>
          <w:p w14:paraId="2C20CA1A">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kg/h</w:t>
            </w:r>
            <w:r>
              <w:rPr>
                <w:rFonts w:hint="default" w:ascii="Times New Roman" w:hAnsi="Times New Roman" w:eastAsia="宋体" w:cs="Times New Roman"/>
                <w:color w:val="auto"/>
                <w:sz w:val="21"/>
                <w:szCs w:val="21"/>
                <w:highlight w:val="none"/>
                <w:lang w:eastAsia="zh-CN"/>
              </w:rPr>
              <w:t>）</w:t>
            </w:r>
          </w:p>
        </w:tc>
        <w:tc>
          <w:tcPr>
            <w:tcW w:w="604" w:type="dxa"/>
            <w:vMerge w:val="continue"/>
            <w:tcBorders>
              <w:left w:val="single" w:color="auto" w:sz="4" w:space="0"/>
              <w:bottom w:val="single" w:color="auto" w:sz="4" w:space="0"/>
              <w:right w:val="single" w:color="auto" w:sz="4" w:space="0"/>
            </w:tcBorders>
            <w:noWrap w:val="0"/>
            <w:vAlign w:val="center"/>
          </w:tcPr>
          <w:p w14:paraId="6E265D15">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eastAsia="zh-CN"/>
              </w:rPr>
            </w:pPr>
          </w:p>
        </w:tc>
      </w:tr>
      <w:tr w14:paraId="49AA304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443" w:type="dxa"/>
            <w:vMerge w:val="restart"/>
            <w:tcBorders>
              <w:top w:val="single" w:color="auto" w:sz="4" w:space="0"/>
              <w:left w:val="single" w:color="auto" w:sz="4" w:space="0"/>
              <w:right w:val="single" w:color="auto" w:sz="4" w:space="0"/>
            </w:tcBorders>
            <w:noWrap w:val="0"/>
            <w:vAlign w:val="center"/>
          </w:tcPr>
          <w:p w14:paraId="76A86222">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废气排放口（DA-06）2026-04-23</w:t>
            </w:r>
          </w:p>
        </w:tc>
        <w:tc>
          <w:tcPr>
            <w:tcW w:w="962" w:type="dxa"/>
            <w:gridSpan w:val="2"/>
            <w:vMerge w:val="restart"/>
            <w:tcBorders>
              <w:top w:val="single" w:color="auto" w:sz="4" w:space="0"/>
              <w:left w:val="single" w:color="auto" w:sz="4" w:space="0"/>
              <w:right w:val="single" w:color="auto" w:sz="4" w:space="0"/>
            </w:tcBorders>
            <w:shd w:val="clear" w:color="auto" w:fill="auto"/>
            <w:noWrap w:val="0"/>
            <w:vAlign w:val="center"/>
          </w:tcPr>
          <w:p w14:paraId="13CD7DFA">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颗粒物</w:t>
            </w:r>
          </w:p>
        </w:tc>
        <w:tc>
          <w:tcPr>
            <w:tcW w:w="94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C432A90">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第一次</w:t>
            </w:r>
          </w:p>
        </w:tc>
        <w:tc>
          <w:tcPr>
            <w:tcW w:w="114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4EDDEF5">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11685</w:t>
            </w:r>
          </w:p>
        </w:tc>
        <w:tc>
          <w:tcPr>
            <w:tcW w:w="128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38785D3">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4.2</w:t>
            </w:r>
          </w:p>
        </w:tc>
        <w:tc>
          <w:tcPr>
            <w:tcW w:w="1319" w:type="dxa"/>
            <w:gridSpan w:val="2"/>
            <w:tcBorders>
              <w:top w:val="single" w:color="auto" w:sz="4" w:space="0"/>
              <w:left w:val="single" w:color="auto" w:sz="4" w:space="0"/>
              <w:right w:val="single" w:color="auto" w:sz="4" w:space="0"/>
            </w:tcBorders>
            <w:shd w:val="clear" w:color="auto" w:fill="auto"/>
            <w:noWrap w:val="0"/>
            <w:vAlign w:val="center"/>
          </w:tcPr>
          <w:p w14:paraId="4D9BC270">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0.049</w:t>
            </w:r>
          </w:p>
        </w:tc>
        <w:tc>
          <w:tcPr>
            <w:tcW w:w="108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24A29B6">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102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2DF6216">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60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2181EA5">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r>
      <w:tr w14:paraId="36D014C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443" w:type="dxa"/>
            <w:vMerge w:val="continue"/>
            <w:tcBorders>
              <w:left w:val="single" w:color="auto" w:sz="4" w:space="0"/>
              <w:right w:val="single" w:color="auto" w:sz="4" w:space="0"/>
            </w:tcBorders>
            <w:noWrap w:val="0"/>
            <w:vAlign w:val="center"/>
          </w:tcPr>
          <w:p w14:paraId="3A74E94C">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p>
        </w:tc>
        <w:tc>
          <w:tcPr>
            <w:tcW w:w="962" w:type="dxa"/>
            <w:gridSpan w:val="2"/>
            <w:vMerge w:val="continue"/>
            <w:tcBorders>
              <w:left w:val="single" w:color="auto" w:sz="4" w:space="0"/>
              <w:right w:val="single" w:color="auto" w:sz="4" w:space="0"/>
            </w:tcBorders>
            <w:noWrap w:val="0"/>
            <w:vAlign w:val="center"/>
          </w:tcPr>
          <w:p w14:paraId="0108E230">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sz w:val="21"/>
                <w:szCs w:val="21"/>
                <w:highlight w:val="none"/>
              </w:rPr>
            </w:pPr>
          </w:p>
        </w:tc>
        <w:tc>
          <w:tcPr>
            <w:tcW w:w="94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88ED9CB">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第二次</w:t>
            </w:r>
          </w:p>
        </w:tc>
        <w:tc>
          <w:tcPr>
            <w:tcW w:w="114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380FEE9">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12693</w:t>
            </w:r>
          </w:p>
        </w:tc>
        <w:tc>
          <w:tcPr>
            <w:tcW w:w="128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8E3F648">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4.0</w:t>
            </w:r>
          </w:p>
        </w:tc>
        <w:tc>
          <w:tcPr>
            <w:tcW w:w="1319" w:type="dxa"/>
            <w:gridSpan w:val="2"/>
            <w:tcBorders>
              <w:left w:val="single" w:color="auto" w:sz="4" w:space="0"/>
              <w:right w:val="single" w:color="auto" w:sz="4" w:space="0"/>
            </w:tcBorders>
            <w:shd w:val="clear" w:color="auto" w:fill="auto"/>
            <w:noWrap w:val="0"/>
            <w:vAlign w:val="center"/>
          </w:tcPr>
          <w:p w14:paraId="609F0793">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0.99</w:t>
            </w:r>
          </w:p>
        </w:tc>
        <w:tc>
          <w:tcPr>
            <w:tcW w:w="108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FD04965">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102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B6D462E">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60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E2B3185">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r>
      <w:tr w14:paraId="2276068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443" w:type="dxa"/>
            <w:vMerge w:val="continue"/>
            <w:tcBorders>
              <w:left w:val="single" w:color="auto" w:sz="4" w:space="0"/>
              <w:right w:val="single" w:color="auto" w:sz="4" w:space="0"/>
            </w:tcBorders>
            <w:noWrap w:val="0"/>
            <w:vAlign w:val="center"/>
          </w:tcPr>
          <w:p w14:paraId="49973E73">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p>
        </w:tc>
        <w:tc>
          <w:tcPr>
            <w:tcW w:w="962" w:type="dxa"/>
            <w:gridSpan w:val="2"/>
            <w:vMerge w:val="continue"/>
            <w:tcBorders>
              <w:left w:val="single" w:color="auto" w:sz="4" w:space="0"/>
              <w:right w:val="single" w:color="auto" w:sz="4" w:space="0"/>
            </w:tcBorders>
            <w:noWrap w:val="0"/>
            <w:vAlign w:val="center"/>
          </w:tcPr>
          <w:p w14:paraId="7142CACD">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sz w:val="21"/>
                <w:szCs w:val="21"/>
                <w:highlight w:val="none"/>
              </w:rPr>
            </w:pPr>
          </w:p>
        </w:tc>
        <w:tc>
          <w:tcPr>
            <w:tcW w:w="94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0813A39">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第三次</w:t>
            </w:r>
          </w:p>
        </w:tc>
        <w:tc>
          <w:tcPr>
            <w:tcW w:w="114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7456874">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12358</w:t>
            </w:r>
          </w:p>
        </w:tc>
        <w:tc>
          <w:tcPr>
            <w:tcW w:w="128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38211C7">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4.5</w:t>
            </w:r>
          </w:p>
        </w:tc>
        <w:tc>
          <w:tcPr>
            <w:tcW w:w="1319" w:type="dxa"/>
            <w:gridSpan w:val="2"/>
            <w:tcBorders>
              <w:left w:val="single" w:color="auto" w:sz="4" w:space="0"/>
              <w:right w:val="single" w:color="auto" w:sz="4" w:space="0"/>
            </w:tcBorders>
            <w:shd w:val="clear" w:color="auto" w:fill="auto"/>
            <w:noWrap w:val="0"/>
            <w:vAlign w:val="center"/>
          </w:tcPr>
          <w:p w14:paraId="4CB71757">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0.056</w:t>
            </w:r>
          </w:p>
        </w:tc>
        <w:tc>
          <w:tcPr>
            <w:tcW w:w="108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D7F3AF8">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102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9EB9A97">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60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B8C4824">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r>
      <w:tr w14:paraId="744018D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1443" w:type="dxa"/>
            <w:vMerge w:val="continue"/>
            <w:tcBorders>
              <w:left w:val="single" w:color="auto" w:sz="4" w:space="0"/>
              <w:right w:val="single" w:color="auto" w:sz="4" w:space="0"/>
            </w:tcBorders>
            <w:noWrap w:val="0"/>
            <w:vAlign w:val="center"/>
          </w:tcPr>
          <w:p w14:paraId="30AEC428">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p>
        </w:tc>
        <w:tc>
          <w:tcPr>
            <w:tcW w:w="962" w:type="dxa"/>
            <w:gridSpan w:val="2"/>
            <w:vMerge w:val="continue"/>
            <w:tcBorders>
              <w:left w:val="single" w:color="auto" w:sz="4" w:space="0"/>
              <w:right w:val="single" w:color="auto" w:sz="4" w:space="0"/>
            </w:tcBorders>
            <w:noWrap w:val="0"/>
            <w:vAlign w:val="center"/>
          </w:tcPr>
          <w:p w14:paraId="0174D181">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sz w:val="21"/>
                <w:szCs w:val="21"/>
                <w:highlight w:val="none"/>
              </w:rPr>
            </w:pPr>
          </w:p>
        </w:tc>
        <w:tc>
          <w:tcPr>
            <w:tcW w:w="2090"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0A8F3B1D">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w:t>
            </w:r>
          </w:p>
        </w:tc>
        <w:tc>
          <w:tcPr>
            <w:tcW w:w="128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5ACDF73">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4.5</w:t>
            </w:r>
          </w:p>
          <w:p w14:paraId="763E64B8">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（最大值）</w:t>
            </w:r>
          </w:p>
        </w:tc>
        <w:tc>
          <w:tcPr>
            <w:tcW w:w="1319" w:type="dxa"/>
            <w:gridSpan w:val="2"/>
            <w:tcBorders>
              <w:left w:val="single" w:color="auto" w:sz="4" w:space="0"/>
              <w:right w:val="single" w:color="auto" w:sz="4" w:space="0"/>
            </w:tcBorders>
            <w:noWrap w:val="0"/>
            <w:vAlign w:val="center"/>
          </w:tcPr>
          <w:p w14:paraId="77687B20">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0.36</w:t>
            </w:r>
          </w:p>
          <w:p w14:paraId="487E9C06">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（平均值）</w:t>
            </w:r>
          </w:p>
        </w:tc>
        <w:tc>
          <w:tcPr>
            <w:tcW w:w="108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45F7104">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120</w:t>
            </w:r>
          </w:p>
        </w:tc>
        <w:tc>
          <w:tcPr>
            <w:tcW w:w="102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E382681">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72</w:t>
            </w:r>
          </w:p>
        </w:tc>
        <w:tc>
          <w:tcPr>
            <w:tcW w:w="60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246E5E2">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14:paraId="499DDDB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443" w:type="dxa"/>
            <w:vMerge w:val="restart"/>
            <w:tcBorders>
              <w:left w:val="single" w:color="auto" w:sz="4" w:space="0"/>
              <w:right w:val="single" w:color="auto" w:sz="4" w:space="0"/>
            </w:tcBorders>
            <w:shd w:val="clear" w:color="auto" w:fill="auto"/>
            <w:noWrap w:val="0"/>
            <w:vAlign w:val="center"/>
          </w:tcPr>
          <w:p w14:paraId="2BE8C6E5">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废气排放口（DA-07）2026-04-23</w:t>
            </w:r>
          </w:p>
        </w:tc>
        <w:tc>
          <w:tcPr>
            <w:tcW w:w="962" w:type="dxa"/>
            <w:gridSpan w:val="2"/>
            <w:vMerge w:val="restart"/>
            <w:tcBorders>
              <w:left w:val="single" w:color="auto" w:sz="4" w:space="0"/>
              <w:right w:val="single" w:color="auto" w:sz="4" w:space="0"/>
            </w:tcBorders>
            <w:shd w:val="clear" w:color="auto" w:fill="auto"/>
            <w:noWrap w:val="0"/>
            <w:vAlign w:val="center"/>
          </w:tcPr>
          <w:p w14:paraId="0E180AEB">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颗粒物</w:t>
            </w:r>
          </w:p>
        </w:tc>
        <w:tc>
          <w:tcPr>
            <w:tcW w:w="949" w:type="dxa"/>
            <w:tcBorders>
              <w:left w:val="single" w:color="auto" w:sz="4" w:space="0"/>
              <w:right w:val="single" w:color="auto" w:sz="4" w:space="0"/>
            </w:tcBorders>
            <w:shd w:val="clear" w:color="auto" w:fill="auto"/>
            <w:noWrap w:val="0"/>
            <w:vAlign w:val="center"/>
          </w:tcPr>
          <w:p w14:paraId="5F5E11C8">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第一次</w:t>
            </w:r>
          </w:p>
        </w:tc>
        <w:tc>
          <w:tcPr>
            <w:tcW w:w="1141" w:type="dxa"/>
            <w:tcBorders>
              <w:left w:val="single" w:color="auto" w:sz="4" w:space="0"/>
              <w:right w:val="single" w:color="auto" w:sz="4" w:space="0"/>
            </w:tcBorders>
            <w:shd w:val="clear" w:color="auto" w:fill="auto"/>
            <w:noWrap w:val="0"/>
            <w:vAlign w:val="center"/>
          </w:tcPr>
          <w:p w14:paraId="1CBB809F">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20705</w:t>
            </w:r>
          </w:p>
        </w:tc>
        <w:tc>
          <w:tcPr>
            <w:tcW w:w="128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0848725">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5.1</w:t>
            </w:r>
          </w:p>
        </w:tc>
        <w:tc>
          <w:tcPr>
            <w:tcW w:w="1319" w:type="dxa"/>
            <w:gridSpan w:val="2"/>
            <w:tcBorders>
              <w:left w:val="single" w:color="auto" w:sz="4" w:space="0"/>
              <w:right w:val="single" w:color="auto" w:sz="4" w:space="0"/>
            </w:tcBorders>
            <w:shd w:val="clear" w:color="auto" w:fill="auto"/>
            <w:noWrap w:val="0"/>
            <w:vAlign w:val="center"/>
          </w:tcPr>
          <w:p w14:paraId="68ED56BD">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0.11</w:t>
            </w:r>
          </w:p>
        </w:tc>
        <w:tc>
          <w:tcPr>
            <w:tcW w:w="108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53E608B">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102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DDBA09F">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60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FF339CA">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r>
      <w:tr w14:paraId="7CE9547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443" w:type="dxa"/>
            <w:vMerge w:val="continue"/>
            <w:tcBorders>
              <w:left w:val="single" w:color="auto" w:sz="4" w:space="0"/>
              <w:right w:val="single" w:color="auto" w:sz="4" w:space="0"/>
            </w:tcBorders>
            <w:noWrap w:val="0"/>
            <w:vAlign w:val="center"/>
          </w:tcPr>
          <w:p w14:paraId="30AF0251">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p>
        </w:tc>
        <w:tc>
          <w:tcPr>
            <w:tcW w:w="962" w:type="dxa"/>
            <w:gridSpan w:val="2"/>
            <w:vMerge w:val="continue"/>
            <w:tcBorders>
              <w:left w:val="single" w:color="auto" w:sz="4" w:space="0"/>
              <w:right w:val="single" w:color="auto" w:sz="4" w:space="0"/>
            </w:tcBorders>
            <w:noWrap w:val="0"/>
            <w:vAlign w:val="center"/>
          </w:tcPr>
          <w:p w14:paraId="4B944A45">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p>
        </w:tc>
        <w:tc>
          <w:tcPr>
            <w:tcW w:w="949" w:type="dxa"/>
            <w:tcBorders>
              <w:left w:val="single" w:color="auto" w:sz="4" w:space="0"/>
              <w:right w:val="single" w:color="auto" w:sz="4" w:space="0"/>
            </w:tcBorders>
            <w:shd w:val="clear" w:color="auto" w:fill="auto"/>
            <w:noWrap w:val="0"/>
            <w:vAlign w:val="center"/>
          </w:tcPr>
          <w:p w14:paraId="13FF712E">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第二次</w:t>
            </w:r>
          </w:p>
        </w:tc>
        <w:tc>
          <w:tcPr>
            <w:tcW w:w="1141" w:type="dxa"/>
            <w:tcBorders>
              <w:left w:val="single" w:color="auto" w:sz="4" w:space="0"/>
              <w:right w:val="single" w:color="auto" w:sz="4" w:space="0"/>
            </w:tcBorders>
            <w:shd w:val="clear" w:color="auto" w:fill="auto"/>
            <w:noWrap w:val="0"/>
            <w:vAlign w:val="center"/>
          </w:tcPr>
          <w:p w14:paraId="5609A7F5">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22031</w:t>
            </w:r>
          </w:p>
        </w:tc>
        <w:tc>
          <w:tcPr>
            <w:tcW w:w="128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D3A3186">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5.4</w:t>
            </w:r>
          </w:p>
        </w:tc>
        <w:tc>
          <w:tcPr>
            <w:tcW w:w="1319" w:type="dxa"/>
            <w:gridSpan w:val="2"/>
            <w:tcBorders>
              <w:left w:val="single" w:color="auto" w:sz="4" w:space="0"/>
              <w:right w:val="single" w:color="auto" w:sz="4" w:space="0"/>
            </w:tcBorders>
            <w:shd w:val="clear" w:color="auto" w:fill="auto"/>
            <w:noWrap w:val="0"/>
            <w:vAlign w:val="center"/>
          </w:tcPr>
          <w:p w14:paraId="54EC8099">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0.12</w:t>
            </w:r>
          </w:p>
        </w:tc>
        <w:tc>
          <w:tcPr>
            <w:tcW w:w="108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9BF8819">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102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7EBDEB5">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60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C57F79C">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r>
      <w:tr w14:paraId="7A72EA5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443" w:type="dxa"/>
            <w:vMerge w:val="continue"/>
            <w:tcBorders>
              <w:left w:val="single" w:color="auto" w:sz="4" w:space="0"/>
              <w:right w:val="single" w:color="auto" w:sz="4" w:space="0"/>
            </w:tcBorders>
            <w:noWrap w:val="0"/>
            <w:vAlign w:val="center"/>
          </w:tcPr>
          <w:p w14:paraId="129630D0">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p>
        </w:tc>
        <w:tc>
          <w:tcPr>
            <w:tcW w:w="962" w:type="dxa"/>
            <w:gridSpan w:val="2"/>
            <w:vMerge w:val="continue"/>
            <w:tcBorders>
              <w:left w:val="single" w:color="auto" w:sz="4" w:space="0"/>
              <w:right w:val="single" w:color="auto" w:sz="4" w:space="0"/>
            </w:tcBorders>
            <w:noWrap w:val="0"/>
            <w:vAlign w:val="center"/>
          </w:tcPr>
          <w:p w14:paraId="6ED5329F">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p>
        </w:tc>
        <w:tc>
          <w:tcPr>
            <w:tcW w:w="949" w:type="dxa"/>
            <w:tcBorders>
              <w:left w:val="single" w:color="auto" w:sz="4" w:space="0"/>
              <w:right w:val="single" w:color="auto" w:sz="4" w:space="0"/>
            </w:tcBorders>
            <w:shd w:val="clear" w:color="auto" w:fill="auto"/>
            <w:noWrap w:val="0"/>
            <w:vAlign w:val="center"/>
          </w:tcPr>
          <w:p w14:paraId="5EBFBAD6">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第三次</w:t>
            </w:r>
          </w:p>
        </w:tc>
        <w:tc>
          <w:tcPr>
            <w:tcW w:w="1141" w:type="dxa"/>
            <w:tcBorders>
              <w:left w:val="single" w:color="auto" w:sz="4" w:space="0"/>
              <w:right w:val="single" w:color="auto" w:sz="4" w:space="0"/>
            </w:tcBorders>
            <w:shd w:val="clear" w:color="auto" w:fill="auto"/>
            <w:noWrap w:val="0"/>
            <w:vAlign w:val="center"/>
          </w:tcPr>
          <w:p w14:paraId="6B83981C">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21710</w:t>
            </w:r>
          </w:p>
        </w:tc>
        <w:tc>
          <w:tcPr>
            <w:tcW w:w="128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167F497">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4.9</w:t>
            </w:r>
          </w:p>
        </w:tc>
        <w:tc>
          <w:tcPr>
            <w:tcW w:w="1319" w:type="dxa"/>
            <w:gridSpan w:val="2"/>
            <w:tcBorders>
              <w:left w:val="single" w:color="auto" w:sz="4" w:space="0"/>
              <w:right w:val="single" w:color="auto" w:sz="4" w:space="0"/>
            </w:tcBorders>
            <w:shd w:val="clear" w:color="auto" w:fill="auto"/>
            <w:noWrap w:val="0"/>
            <w:vAlign w:val="center"/>
          </w:tcPr>
          <w:p w14:paraId="70AEE856">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0.11</w:t>
            </w:r>
          </w:p>
        </w:tc>
        <w:tc>
          <w:tcPr>
            <w:tcW w:w="108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7E95D7E">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102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A8BBD91">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60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AE76969">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r>
      <w:tr w14:paraId="50308D5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1443" w:type="dxa"/>
            <w:vMerge w:val="continue"/>
            <w:tcBorders>
              <w:left w:val="single" w:color="auto" w:sz="4" w:space="0"/>
              <w:right w:val="single" w:color="auto" w:sz="4" w:space="0"/>
            </w:tcBorders>
            <w:noWrap w:val="0"/>
            <w:vAlign w:val="center"/>
          </w:tcPr>
          <w:p w14:paraId="0A97274C">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p>
        </w:tc>
        <w:tc>
          <w:tcPr>
            <w:tcW w:w="962" w:type="dxa"/>
            <w:gridSpan w:val="2"/>
            <w:vMerge w:val="continue"/>
            <w:tcBorders>
              <w:left w:val="single" w:color="auto" w:sz="4" w:space="0"/>
              <w:right w:val="single" w:color="auto" w:sz="4" w:space="0"/>
            </w:tcBorders>
            <w:noWrap w:val="0"/>
            <w:vAlign w:val="center"/>
          </w:tcPr>
          <w:p w14:paraId="6CE5BD76">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p>
        </w:tc>
        <w:tc>
          <w:tcPr>
            <w:tcW w:w="2090" w:type="dxa"/>
            <w:gridSpan w:val="2"/>
            <w:tcBorders>
              <w:left w:val="single" w:color="auto" w:sz="4" w:space="0"/>
              <w:right w:val="single" w:color="auto" w:sz="4" w:space="0"/>
            </w:tcBorders>
            <w:shd w:val="clear" w:color="auto" w:fill="auto"/>
            <w:noWrap w:val="0"/>
            <w:vAlign w:val="center"/>
          </w:tcPr>
          <w:p w14:paraId="6FEF218A">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w:t>
            </w:r>
          </w:p>
        </w:tc>
        <w:tc>
          <w:tcPr>
            <w:tcW w:w="128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981371A">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5.1</w:t>
            </w:r>
          </w:p>
          <w:p w14:paraId="6441A90C">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（最大值）</w:t>
            </w:r>
          </w:p>
        </w:tc>
        <w:tc>
          <w:tcPr>
            <w:tcW w:w="1319" w:type="dxa"/>
            <w:gridSpan w:val="2"/>
            <w:tcBorders>
              <w:left w:val="single" w:color="auto" w:sz="4" w:space="0"/>
              <w:right w:val="single" w:color="auto" w:sz="4" w:space="0"/>
            </w:tcBorders>
            <w:shd w:val="clear" w:color="auto" w:fill="auto"/>
            <w:noWrap w:val="0"/>
            <w:vAlign w:val="center"/>
          </w:tcPr>
          <w:p w14:paraId="41174290">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0.11</w:t>
            </w:r>
          </w:p>
          <w:p w14:paraId="26E87F7A">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（平均值）</w:t>
            </w:r>
          </w:p>
        </w:tc>
        <w:tc>
          <w:tcPr>
            <w:tcW w:w="108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DD1A9B1">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120</w:t>
            </w:r>
          </w:p>
        </w:tc>
        <w:tc>
          <w:tcPr>
            <w:tcW w:w="102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6938BBA">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72</w:t>
            </w:r>
          </w:p>
        </w:tc>
        <w:tc>
          <w:tcPr>
            <w:tcW w:w="60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61C5A2F">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14:paraId="3D59C52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9818" w:type="dxa"/>
            <w:gridSpan w:val="11"/>
            <w:tcBorders>
              <w:left w:val="single" w:color="auto" w:sz="4" w:space="0"/>
              <w:right w:val="single" w:color="auto" w:sz="4" w:space="0"/>
            </w:tcBorders>
            <w:shd w:val="clear" w:color="auto" w:fill="auto"/>
            <w:noWrap w:val="0"/>
            <w:vAlign w:val="center"/>
          </w:tcPr>
          <w:p w14:paraId="41B7F8DA">
            <w:pPr>
              <w:keepNext w:val="0"/>
              <w:keepLines w:val="0"/>
              <w:pageBreakBefore w:val="0"/>
              <w:widowControl/>
              <w:kinsoku/>
              <w:wordWrap/>
              <w:overflowPunct/>
              <w:topLinePunct w:val="0"/>
              <w:autoSpaceDE/>
              <w:autoSpaceDN/>
              <w:bidi w:val="0"/>
              <w:adjustRightInd/>
              <w:snapToGrid/>
              <w:spacing w:line="240" w:lineRule="exact"/>
              <w:ind w:firstLine="0" w:firstLineChars="0"/>
              <w:jc w:val="left"/>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备注：评价标准执行广东省地方标准《大气污染物排放限值》（DB44/27－2001）第二时段二级标准。</w:t>
            </w:r>
          </w:p>
        </w:tc>
      </w:tr>
    </w:tbl>
    <w:p w14:paraId="3B33D813">
      <w:pPr>
        <w:pStyle w:val="25"/>
        <w:jc w:val="center"/>
        <w:rPr>
          <w:rFonts w:hint="default" w:ascii="Times New Roman" w:hAnsi="Times New Roman" w:eastAsia="宋体" w:cs="Times New Roman"/>
          <w:b/>
          <w:color w:val="auto"/>
          <w:kern w:val="2"/>
          <w:sz w:val="21"/>
          <w:szCs w:val="20"/>
          <w:highlight w:val="none"/>
          <w:lang w:val="en-US" w:eastAsia="zh-CN" w:bidi="ar-SA"/>
        </w:rPr>
      </w:pPr>
    </w:p>
    <w:p w14:paraId="5F236DA3">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无组织排放</w:t>
      </w:r>
    </w:p>
    <w:p w14:paraId="62F19FAB">
      <w:pPr>
        <w:ind w:firstLine="480"/>
        <w:rPr>
          <w:rFonts w:hint="default" w:ascii="Times New Roman" w:hAnsi="Times New Roman" w:cs="Times New Roman"/>
          <w:color w:val="auto"/>
          <w:highlight w:val="none"/>
        </w:rPr>
      </w:pPr>
      <w:r>
        <w:rPr>
          <w:rFonts w:hint="eastAsia" w:cs="Times New Roman"/>
          <w:color w:val="auto"/>
          <w:highlight w:val="none"/>
          <w:lang w:val="en-US" w:eastAsia="zh-CN"/>
        </w:rPr>
        <w:t>二期</w:t>
      </w:r>
      <w:r>
        <w:rPr>
          <w:rFonts w:hint="default" w:ascii="Times New Roman" w:hAnsi="Times New Roman" w:cs="Times New Roman"/>
          <w:color w:val="auto"/>
          <w:highlight w:val="none"/>
        </w:rPr>
        <w:t>项目厂界无组织排放废气污染物监测结果见下表。</w:t>
      </w:r>
    </w:p>
    <w:p w14:paraId="0BC28AC6">
      <w:pPr>
        <w:pStyle w:val="20"/>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表</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STYLEREF 2 \s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9.</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noBreakHyphen/>
      </w:r>
      <w:r>
        <w:rPr>
          <w:rFonts w:hint="eastAsia" w:cs="Times New Roman"/>
          <w:color w:val="auto"/>
          <w:highlight w:val="none"/>
          <w:lang w:val="en-US" w:eastAsia="zh-CN"/>
        </w:rPr>
        <w:t>10</w:t>
      </w:r>
      <w:r>
        <w:rPr>
          <w:rFonts w:hint="default" w:ascii="Times New Roman" w:hAnsi="Times New Roman" w:cs="Times New Roman"/>
          <w:color w:val="auto"/>
          <w:szCs w:val="21"/>
          <w:highlight w:val="none"/>
        </w:rPr>
        <w:t>厂界无组织排放废气污染物监测结果表</w:t>
      </w:r>
    </w:p>
    <w:tbl>
      <w:tblPr>
        <w:tblStyle w:val="40"/>
        <w:tblW w:w="991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11"/>
        <w:gridCol w:w="1002"/>
        <w:gridCol w:w="961"/>
        <w:gridCol w:w="986"/>
        <w:gridCol w:w="986"/>
        <w:gridCol w:w="1"/>
        <w:gridCol w:w="985"/>
        <w:gridCol w:w="986"/>
        <w:gridCol w:w="429"/>
        <w:gridCol w:w="560"/>
        <w:gridCol w:w="1018"/>
        <w:gridCol w:w="892"/>
      </w:tblGrid>
      <w:tr w14:paraId="6C05C6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1" w:hRule="exact"/>
          <w:tblHeader/>
          <w:jc w:val="center"/>
        </w:trPr>
        <w:tc>
          <w:tcPr>
            <w:tcW w:w="2113" w:type="dxa"/>
            <w:gridSpan w:val="2"/>
            <w:noWrap w:val="0"/>
            <w:vAlign w:val="center"/>
          </w:tcPr>
          <w:p w14:paraId="66C7B985">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样品类型</w:t>
            </w:r>
          </w:p>
        </w:tc>
        <w:tc>
          <w:tcPr>
            <w:tcW w:w="2934" w:type="dxa"/>
            <w:gridSpan w:val="4"/>
            <w:noWrap w:val="0"/>
            <w:vAlign w:val="center"/>
          </w:tcPr>
          <w:p w14:paraId="425B1E48">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无组织</w:t>
            </w:r>
            <w:r>
              <w:rPr>
                <w:rFonts w:hint="default" w:ascii="Times New Roman" w:hAnsi="Times New Roman" w:eastAsia="宋体" w:cs="Times New Roman"/>
                <w:color w:val="auto"/>
                <w:sz w:val="21"/>
                <w:szCs w:val="21"/>
                <w:highlight w:val="none"/>
              </w:rPr>
              <w:t>废气</w:t>
            </w:r>
          </w:p>
        </w:tc>
        <w:tc>
          <w:tcPr>
            <w:tcW w:w="2400" w:type="dxa"/>
            <w:gridSpan w:val="3"/>
            <w:noWrap w:val="0"/>
            <w:vAlign w:val="center"/>
          </w:tcPr>
          <w:p w14:paraId="71E71389">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检测类型</w:t>
            </w:r>
          </w:p>
        </w:tc>
        <w:tc>
          <w:tcPr>
            <w:tcW w:w="2470" w:type="dxa"/>
            <w:gridSpan w:val="3"/>
            <w:noWrap w:val="0"/>
            <w:vAlign w:val="center"/>
          </w:tcPr>
          <w:p w14:paraId="6880F857">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□送检</w:t>
            </w: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eq \o\ac(</w:instrText>
            </w:r>
            <w:r>
              <w:rPr>
                <w:rFonts w:hint="default" w:ascii="Times New Roman" w:hAnsi="Times New Roman" w:eastAsia="宋体" w:cs="Times New Roman"/>
                <w:color w:val="auto"/>
                <w:position w:val="-4"/>
                <w:sz w:val="31"/>
                <w:szCs w:val="21"/>
                <w:highlight w:val="none"/>
              </w:rPr>
              <w:instrText xml:space="preserve">□</w:instrText>
            </w:r>
            <w:r>
              <w:rPr>
                <w:rFonts w:hint="default" w:ascii="Times New Roman" w:hAnsi="Times New Roman" w:eastAsia="宋体" w:cs="Times New Roman"/>
                <w:color w:val="auto"/>
                <w:position w:val="0"/>
                <w:sz w:val="21"/>
                <w:szCs w:val="21"/>
                <w:highlight w:val="none"/>
              </w:rPr>
              <w:instrText xml:space="preserve">,√)</w:instrText>
            </w:r>
            <w:r>
              <w:rPr>
                <w:rFonts w:hint="default" w:ascii="Times New Roman" w:hAnsi="Times New Roman" w:eastAsia="宋体" w:cs="Times New Roman"/>
                <w:color w:val="auto"/>
                <w:sz w:val="21"/>
                <w:szCs w:val="21"/>
                <w:highlight w:val="none"/>
              </w:rPr>
              <w:fldChar w:fldCharType="end"/>
            </w:r>
            <w:r>
              <w:rPr>
                <w:rFonts w:hint="default" w:ascii="Times New Roman" w:hAnsi="Times New Roman" w:eastAsia="宋体" w:cs="Times New Roman"/>
                <w:color w:val="auto"/>
                <w:sz w:val="21"/>
                <w:szCs w:val="21"/>
                <w:highlight w:val="none"/>
              </w:rPr>
              <w:t>委托抽/采样</w:t>
            </w:r>
          </w:p>
        </w:tc>
      </w:tr>
      <w:tr w14:paraId="2CC574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1" w:hRule="exact"/>
          <w:tblHeader/>
          <w:jc w:val="center"/>
        </w:trPr>
        <w:tc>
          <w:tcPr>
            <w:tcW w:w="2113" w:type="dxa"/>
            <w:gridSpan w:val="2"/>
            <w:noWrap w:val="0"/>
            <w:vAlign w:val="center"/>
          </w:tcPr>
          <w:p w14:paraId="4D0EA38B">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环境条件</w:t>
            </w:r>
          </w:p>
        </w:tc>
        <w:tc>
          <w:tcPr>
            <w:tcW w:w="7804" w:type="dxa"/>
            <w:gridSpan w:val="10"/>
            <w:noWrap w:val="0"/>
            <w:vAlign w:val="center"/>
          </w:tcPr>
          <w:p w14:paraId="7184A0F0">
            <w:pPr>
              <w:keepNext w:val="0"/>
              <w:keepLines w:val="0"/>
              <w:pageBreakBefore w:val="0"/>
              <w:kinsoku/>
              <w:wordWrap/>
              <w:overflowPunct/>
              <w:topLinePunct w:val="0"/>
              <w:autoSpaceDE/>
              <w:autoSpaceDN/>
              <w:bidi w:val="0"/>
              <w:adjustRightInd/>
              <w:snapToGrid/>
              <w:spacing w:line="240" w:lineRule="exact"/>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天气：</w:t>
            </w:r>
            <w:r>
              <w:rPr>
                <w:rFonts w:hint="default" w:ascii="Times New Roman" w:hAnsi="Times New Roman" w:eastAsia="宋体" w:cs="Times New Roman"/>
                <w:color w:val="auto"/>
                <w:sz w:val="21"/>
                <w:szCs w:val="21"/>
                <w:highlight w:val="none"/>
                <w:lang w:eastAsia="zh-CN"/>
              </w:rPr>
              <w:t>晴</w:t>
            </w:r>
            <w:r>
              <w:rPr>
                <w:rFonts w:hint="default" w:ascii="Times New Roman" w:hAnsi="Times New Roman" w:eastAsia="宋体" w:cs="Times New Roman"/>
                <w:color w:val="auto"/>
                <w:sz w:val="21"/>
                <w:szCs w:val="21"/>
                <w:highlight w:val="none"/>
              </w:rPr>
              <w:t>；气温</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26</w:t>
            </w:r>
            <w:r>
              <w:rPr>
                <w:rFonts w:hint="default" w:ascii="Times New Roman" w:hAnsi="Times New Roman" w:eastAsia="宋体" w:cs="Times New Roman"/>
                <w:color w:val="auto"/>
                <w:sz w:val="21"/>
                <w:szCs w:val="21"/>
                <w:highlight w:val="none"/>
              </w:rPr>
              <w:t>℃；气压：</w:t>
            </w:r>
            <w:r>
              <w:rPr>
                <w:rFonts w:hint="default" w:ascii="Times New Roman" w:hAnsi="Times New Roman" w:eastAsia="宋体" w:cs="Times New Roman"/>
                <w:color w:val="auto"/>
                <w:sz w:val="21"/>
                <w:szCs w:val="21"/>
                <w:highlight w:val="none"/>
                <w:lang w:val="en-US" w:eastAsia="zh-CN"/>
              </w:rPr>
              <w:t>101.1</w:t>
            </w:r>
            <w:r>
              <w:rPr>
                <w:rFonts w:hint="default" w:ascii="Times New Roman" w:hAnsi="Times New Roman" w:eastAsia="宋体" w:cs="Times New Roman"/>
                <w:color w:val="auto"/>
                <w:sz w:val="21"/>
                <w:szCs w:val="21"/>
                <w:highlight w:val="none"/>
              </w:rPr>
              <w:t>kPa；风向</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南</w:t>
            </w:r>
            <w:r>
              <w:rPr>
                <w:rFonts w:hint="default" w:ascii="Times New Roman" w:hAnsi="Times New Roman" w:eastAsia="宋体" w:cs="Times New Roman"/>
                <w:color w:val="auto"/>
                <w:sz w:val="21"/>
                <w:szCs w:val="21"/>
                <w:highlight w:val="none"/>
              </w:rPr>
              <w:t>风；风速</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1.3-2.4</w:t>
            </w:r>
            <w:r>
              <w:rPr>
                <w:rFonts w:hint="default" w:ascii="Times New Roman" w:hAnsi="Times New Roman" w:eastAsia="宋体" w:cs="Times New Roman"/>
                <w:color w:val="auto"/>
                <w:sz w:val="21"/>
                <w:szCs w:val="21"/>
                <w:highlight w:val="none"/>
              </w:rPr>
              <w:t>m/s</w:t>
            </w:r>
          </w:p>
        </w:tc>
      </w:tr>
      <w:tr w14:paraId="5747D1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1" w:hRule="exact"/>
          <w:tblHeader/>
          <w:jc w:val="center"/>
        </w:trPr>
        <w:tc>
          <w:tcPr>
            <w:tcW w:w="9917" w:type="dxa"/>
            <w:gridSpan w:val="12"/>
            <w:noWrap w:val="0"/>
            <w:vAlign w:val="center"/>
          </w:tcPr>
          <w:p w14:paraId="484EF2F4">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检测项目及结果</w:t>
            </w:r>
            <w:r>
              <w:rPr>
                <w:rFonts w:hint="default" w:ascii="Times New Roman" w:hAnsi="Times New Roman" w:eastAsia="宋体" w:cs="Times New Roman"/>
                <w:color w:val="auto"/>
                <w:sz w:val="21"/>
                <w:szCs w:val="21"/>
                <w:highlight w:val="none"/>
                <w:lang w:val="en-US" w:eastAsia="zh-CN"/>
              </w:rPr>
              <w:t>单位：mg/m</w:t>
            </w:r>
            <w:r>
              <w:rPr>
                <w:rFonts w:hint="default" w:ascii="Times New Roman" w:hAnsi="Times New Roman" w:eastAsia="宋体" w:cs="Times New Roman"/>
                <w:color w:val="auto"/>
                <w:sz w:val="21"/>
                <w:szCs w:val="21"/>
                <w:highlight w:val="none"/>
                <w:vertAlign w:val="superscript"/>
                <w:lang w:val="en-US" w:eastAsia="zh-CN"/>
              </w:rPr>
              <w:t>3</w:t>
            </w:r>
          </w:p>
        </w:tc>
      </w:tr>
      <w:tr w14:paraId="432256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1" w:hRule="exact"/>
          <w:tblHeader/>
          <w:jc w:val="center"/>
        </w:trPr>
        <w:tc>
          <w:tcPr>
            <w:tcW w:w="1111" w:type="dxa"/>
            <w:noWrap w:val="0"/>
            <w:vAlign w:val="center"/>
          </w:tcPr>
          <w:p w14:paraId="562F7794">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采样日期</w:t>
            </w:r>
          </w:p>
        </w:tc>
        <w:tc>
          <w:tcPr>
            <w:tcW w:w="8806" w:type="dxa"/>
            <w:gridSpan w:val="11"/>
            <w:noWrap w:val="0"/>
            <w:vAlign w:val="center"/>
          </w:tcPr>
          <w:p w14:paraId="06D1DBD8">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2026-04-22</w:t>
            </w:r>
          </w:p>
        </w:tc>
      </w:tr>
      <w:tr w14:paraId="167139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1" w:hRule="exact"/>
          <w:tblHeader/>
          <w:jc w:val="center"/>
        </w:trPr>
        <w:tc>
          <w:tcPr>
            <w:tcW w:w="1111" w:type="dxa"/>
            <w:noWrap w:val="0"/>
            <w:vAlign w:val="center"/>
          </w:tcPr>
          <w:p w14:paraId="0F16D7EF">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检测项目</w:t>
            </w:r>
          </w:p>
        </w:tc>
        <w:tc>
          <w:tcPr>
            <w:tcW w:w="1963" w:type="dxa"/>
            <w:gridSpan w:val="2"/>
            <w:noWrap w:val="0"/>
            <w:vAlign w:val="center"/>
          </w:tcPr>
          <w:p w14:paraId="1710729A">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检测点位</w:t>
            </w:r>
          </w:p>
        </w:tc>
        <w:tc>
          <w:tcPr>
            <w:tcW w:w="986" w:type="dxa"/>
            <w:noWrap w:val="0"/>
            <w:vAlign w:val="center"/>
          </w:tcPr>
          <w:p w14:paraId="661CCC90">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第一次</w:t>
            </w:r>
          </w:p>
        </w:tc>
        <w:tc>
          <w:tcPr>
            <w:tcW w:w="986" w:type="dxa"/>
            <w:noWrap w:val="0"/>
            <w:vAlign w:val="center"/>
          </w:tcPr>
          <w:p w14:paraId="18FC39C9">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第二次</w:t>
            </w:r>
          </w:p>
        </w:tc>
        <w:tc>
          <w:tcPr>
            <w:tcW w:w="986" w:type="dxa"/>
            <w:gridSpan w:val="2"/>
            <w:noWrap w:val="0"/>
            <w:vAlign w:val="center"/>
          </w:tcPr>
          <w:p w14:paraId="7D8368A5">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第三次</w:t>
            </w:r>
          </w:p>
        </w:tc>
        <w:tc>
          <w:tcPr>
            <w:tcW w:w="986" w:type="dxa"/>
            <w:noWrap w:val="0"/>
            <w:vAlign w:val="center"/>
          </w:tcPr>
          <w:p w14:paraId="621854F1">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第四次</w:t>
            </w:r>
          </w:p>
        </w:tc>
        <w:tc>
          <w:tcPr>
            <w:tcW w:w="989" w:type="dxa"/>
            <w:gridSpan w:val="2"/>
            <w:noWrap w:val="0"/>
            <w:vAlign w:val="center"/>
          </w:tcPr>
          <w:p w14:paraId="33BFD707">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最大值</w:t>
            </w:r>
          </w:p>
        </w:tc>
        <w:tc>
          <w:tcPr>
            <w:tcW w:w="1018" w:type="dxa"/>
            <w:noWrap w:val="0"/>
            <w:vAlign w:val="center"/>
          </w:tcPr>
          <w:p w14:paraId="0918A7C5">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标准限值</w:t>
            </w:r>
          </w:p>
        </w:tc>
        <w:tc>
          <w:tcPr>
            <w:tcW w:w="892" w:type="dxa"/>
            <w:noWrap w:val="0"/>
            <w:vAlign w:val="center"/>
          </w:tcPr>
          <w:p w14:paraId="75C3D179">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评价</w:t>
            </w:r>
          </w:p>
        </w:tc>
      </w:tr>
      <w:tr w14:paraId="173F25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6" w:hRule="exact"/>
          <w:jc w:val="center"/>
        </w:trPr>
        <w:tc>
          <w:tcPr>
            <w:tcW w:w="1111" w:type="dxa"/>
            <w:vMerge w:val="restart"/>
            <w:shd w:val="clear" w:color="auto" w:fill="auto"/>
            <w:noWrap w:val="0"/>
            <w:vAlign w:val="center"/>
          </w:tcPr>
          <w:p w14:paraId="512D1FF9">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1963" w:type="dxa"/>
            <w:gridSpan w:val="2"/>
            <w:noWrap w:val="0"/>
            <w:vAlign w:val="center"/>
          </w:tcPr>
          <w:p w14:paraId="31AC21E8">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上风向参照点〇1</w:t>
            </w:r>
          </w:p>
        </w:tc>
        <w:tc>
          <w:tcPr>
            <w:tcW w:w="986" w:type="dxa"/>
            <w:noWrap w:val="0"/>
            <w:vAlign w:val="center"/>
          </w:tcPr>
          <w:p w14:paraId="2894E85F">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0.111</w:t>
            </w:r>
          </w:p>
        </w:tc>
        <w:tc>
          <w:tcPr>
            <w:tcW w:w="986" w:type="dxa"/>
            <w:noWrap w:val="0"/>
            <w:vAlign w:val="center"/>
          </w:tcPr>
          <w:p w14:paraId="194F4E40">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0.130</w:t>
            </w:r>
          </w:p>
        </w:tc>
        <w:tc>
          <w:tcPr>
            <w:tcW w:w="986" w:type="dxa"/>
            <w:gridSpan w:val="2"/>
            <w:noWrap w:val="0"/>
            <w:vAlign w:val="center"/>
          </w:tcPr>
          <w:p w14:paraId="5355B674">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0.130</w:t>
            </w:r>
          </w:p>
        </w:tc>
        <w:tc>
          <w:tcPr>
            <w:tcW w:w="986" w:type="dxa"/>
            <w:noWrap w:val="0"/>
            <w:vAlign w:val="center"/>
          </w:tcPr>
          <w:p w14:paraId="68ABFE32">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w:t>
            </w:r>
          </w:p>
        </w:tc>
        <w:tc>
          <w:tcPr>
            <w:tcW w:w="989" w:type="dxa"/>
            <w:gridSpan w:val="2"/>
            <w:noWrap w:val="0"/>
            <w:vAlign w:val="center"/>
          </w:tcPr>
          <w:p w14:paraId="33D6F436">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0.130</w:t>
            </w:r>
          </w:p>
        </w:tc>
        <w:tc>
          <w:tcPr>
            <w:tcW w:w="1018" w:type="dxa"/>
            <w:shd w:val="clear" w:color="auto" w:fill="auto"/>
            <w:noWrap w:val="0"/>
            <w:vAlign w:val="center"/>
          </w:tcPr>
          <w:p w14:paraId="1E80B985">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892" w:type="dxa"/>
            <w:shd w:val="clear" w:color="auto" w:fill="auto"/>
            <w:noWrap w:val="0"/>
            <w:vAlign w:val="center"/>
          </w:tcPr>
          <w:p w14:paraId="2922DE65">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r>
      <w:tr w14:paraId="6ED87E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6" w:hRule="exact"/>
          <w:jc w:val="center"/>
        </w:trPr>
        <w:tc>
          <w:tcPr>
            <w:tcW w:w="1111" w:type="dxa"/>
            <w:vMerge w:val="continue"/>
            <w:noWrap w:val="0"/>
            <w:vAlign w:val="center"/>
          </w:tcPr>
          <w:p w14:paraId="6B18CC8F">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p>
        </w:tc>
        <w:tc>
          <w:tcPr>
            <w:tcW w:w="1963" w:type="dxa"/>
            <w:gridSpan w:val="2"/>
            <w:noWrap w:val="0"/>
            <w:vAlign w:val="center"/>
          </w:tcPr>
          <w:p w14:paraId="1A3962E3">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下风向监测点〇2</w:t>
            </w:r>
          </w:p>
        </w:tc>
        <w:tc>
          <w:tcPr>
            <w:tcW w:w="986" w:type="dxa"/>
            <w:noWrap w:val="0"/>
            <w:vAlign w:val="center"/>
          </w:tcPr>
          <w:p w14:paraId="320A891B">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0.256</w:t>
            </w:r>
          </w:p>
        </w:tc>
        <w:tc>
          <w:tcPr>
            <w:tcW w:w="986" w:type="dxa"/>
            <w:noWrap w:val="0"/>
            <w:vAlign w:val="center"/>
          </w:tcPr>
          <w:p w14:paraId="236E4966">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0.202</w:t>
            </w:r>
          </w:p>
        </w:tc>
        <w:tc>
          <w:tcPr>
            <w:tcW w:w="986" w:type="dxa"/>
            <w:gridSpan w:val="2"/>
            <w:noWrap w:val="0"/>
            <w:vAlign w:val="center"/>
          </w:tcPr>
          <w:p w14:paraId="165540F7">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0.257</w:t>
            </w:r>
          </w:p>
        </w:tc>
        <w:tc>
          <w:tcPr>
            <w:tcW w:w="986" w:type="dxa"/>
            <w:noWrap w:val="0"/>
            <w:vAlign w:val="center"/>
          </w:tcPr>
          <w:p w14:paraId="1FD81F82">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w:t>
            </w:r>
          </w:p>
        </w:tc>
        <w:tc>
          <w:tcPr>
            <w:tcW w:w="989" w:type="dxa"/>
            <w:gridSpan w:val="2"/>
            <w:noWrap w:val="0"/>
            <w:vAlign w:val="center"/>
          </w:tcPr>
          <w:p w14:paraId="3795D744">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0.257</w:t>
            </w:r>
          </w:p>
        </w:tc>
        <w:tc>
          <w:tcPr>
            <w:tcW w:w="1018" w:type="dxa"/>
            <w:shd w:val="clear" w:color="auto" w:fill="auto"/>
            <w:noWrap w:val="0"/>
            <w:vAlign w:val="center"/>
          </w:tcPr>
          <w:p w14:paraId="6F2DF3A5">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1.0</w:t>
            </w:r>
          </w:p>
        </w:tc>
        <w:tc>
          <w:tcPr>
            <w:tcW w:w="892" w:type="dxa"/>
            <w:shd w:val="clear" w:color="auto" w:fill="auto"/>
            <w:noWrap w:val="0"/>
            <w:vAlign w:val="center"/>
          </w:tcPr>
          <w:p w14:paraId="6BADC4EB">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14:paraId="1B5EA0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6" w:hRule="exact"/>
          <w:jc w:val="center"/>
        </w:trPr>
        <w:tc>
          <w:tcPr>
            <w:tcW w:w="1111" w:type="dxa"/>
            <w:vMerge w:val="continue"/>
            <w:noWrap w:val="0"/>
            <w:vAlign w:val="center"/>
          </w:tcPr>
          <w:p w14:paraId="29F864A3">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p>
        </w:tc>
        <w:tc>
          <w:tcPr>
            <w:tcW w:w="1963" w:type="dxa"/>
            <w:gridSpan w:val="2"/>
            <w:noWrap w:val="0"/>
            <w:vAlign w:val="center"/>
          </w:tcPr>
          <w:p w14:paraId="36515FDE">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下风向监测点〇3</w:t>
            </w:r>
          </w:p>
        </w:tc>
        <w:tc>
          <w:tcPr>
            <w:tcW w:w="986" w:type="dxa"/>
            <w:noWrap w:val="0"/>
            <w:vAlign w:val="center"/>
          </w:tcPr>
          <w:p w14:paraId="1EFE6D49">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0.247</w:t>
            </w:r>
          </w:p>
        </w:tc>
        <w:tc>
          <w:tcPr>
            <w:tcW w:w="986" w:type="dxa"/>
            <w:noWrap w:val="0"/>
            <w:vAlign w:val="center"/>
          </w:tcPr>
          <w:p w14:paraId="7A4D0E5E">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0.262</w:t>
            </w:r>
          </w:p>
        </w:tc>
        <w:tc>
          <w:tcPr>
            <w:tcW w:w="986" w:type="dxa"/>
            <w:gridSpan w:val="2"/>
            <w:noWrap w:val="0"/>
            <w:vAlign w:val="center"/>
          </w:tcPr>
          <w:p w14:paraId="4146E7B3">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0.293</w:t>
            </w:r>
          </w:p>
        </w:tc>
        <w:tc>
          <w:tcPr>
            <w:tcW w:w="986" w:type="dxa"/>
            <w:noWrap w:val="0"/>
            <w:vAlign w:val="center"/>
          </w:tcPr>
          <w:p w14:paraId="690DB6C8">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w:t>
            </w:r>
          </w:p>
        </w:tc>
        <w:tc>
          <w:tcPr>
            <w:tcW w:w="989" w:type="dxa"/>
            <w:gridSpan w:val="2"/>
            <w:noWrap w:val="0"/>
            <w:vAlign w:val="center"/>
          </w:tcPr>
          <w:p w14:paraId="222DAA9D">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0.293</w:t>
            </w:r>
          </w:p>
        </w:tc>
        <w:tc>
          <w:tcPr>
            <w:tcW w:w="1018" w:type="dxa"/>
            <w:shd w:val="clear" w:color="auto" w:fill="auto"/>
            <w:noWrap w:val="0"/>
            <w:vAlign w:val="center"/>
          </w:tcPr>
          <w:p w14:paraId="5CE606FB">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1.0</w:t>
            </w:r>
          </w:p>
        </w:tc>
        <w:tc>
          <w:tcPr>
            <w:tcW w:w="892" w:type="dxa"/>
            <w:shd w:val="clear" w:color="auto" w:fill="auto"/>
            <w:noWrap w:val="0"/>
            <w:vAlign w:val="center"/>
          </w:tcPr>
          <w:p w14:paraId="42E9B7CC">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14:paraId="1D07F2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6" w:hRule="exact"/>
          <w:jc w:val="center"/>
        </w:trPr>
        <w:tc>
          <w:tcPr>
            <w:tcW w:w="1111" w:type="dxa"/>
            <w:vMerge w:val="continue"/>
            <w:noWrap w:val="0"/>
            <w:vAlign w:val="center"/>
          </w:tcPr>
          <w:p w14:paraId="61466868">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p>
        </w:tc>
        <w:tc>
          <w:tcPr>
            <w:tcW w:w="1963" w:type="dxa"/>
            <w:gridSpan w:val="2"/>
            <w:noWrap w:val="0"/>
            <w:vAlign w:val="center"/>
          </w:tcPr>
          <w:p w14:paraId="479041A4">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下风向监测点</w:t>
            </w:r>
            <w:r>
              <w:rPr>
                <w:rFonts w:hint="default" w:ascii="Times New Roman" w:hAnsi="Times New Roman" w:eastAsia="宋体" w:cs="Times New Roman"/>
                <w:color w:val="auto"/>
                <w:sz w:val="21"/>
                <w:szCs w:val="21"/>
                <w:highlight w:val="none"/>
                <w:lang w:val="en-US" w:eastAsia="zh-CN"/>
              </w:rPr>
              <w:t>〇4</w:t>
            </w:r>
          </w:p>
        </w:tc>
        <w:tc>
          <w:tcPr>
            <w:tcW w:w="986" w:type="dxa"/>
            <w:noWrap w:val="0"/>
            <w:vAlign w:val="center"/>
          </w:tcPr>
          <w:p w14:paraId="1A3852A2">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0.297</w:t>
            </w:r>
          </w:p>
        </w:tc>
        <w:tc>
          <w:tcPr>
            <w:tcW w:w="986" w:type="dxa"/>
            <w:noWrap w:val="0"/>
            <w:vAlign w:val="center"/>
          </w:tcPr>
          <w:p w14:paraId="2F466378">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0.316</w:t>
            </w:r>
          </w:p>
        </w:tc>
        <w:tc>
          <w:tcPr>
            <w:tcW w:w="986" w:type="dxa"/>
            <w:gridSpan w:val="2"/>
            <w:noWrap w:val="0"/>
            <w:vAlign w:val="center"/>
          </w:tcPr>
          <w:p w14:paraId="159318F9">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0.337</w:t>
            </w:r>
          </w:p>
        </w:tc>
        <w:tc>
          <w:tcPr>
            <w:tcW w:w="986" w:type="dxa"/>
            <w:noWrap w:val="0"/>
            <w:vAlign w:val="center"/>
          </w:tcPr>
          <w:p w14:paraId="148C5BCB">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w:t>
            </w:r>
          </w:p>
        </w:tc>
        <w:tc>
          <w:tcPr>
            <w:tcW w:w="989" w:type="dxa"/>
            <w:gridSpan w:val="2"/>
            <w:noWrap w:val="0"/>
            <w:vAlign w:val="center"/>
          </w:tcPr>
          <w:p w14:paraId="7652C408">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0.316</w:t>
            </w:r>
          </w:p>
        </w:tc>
        <w:tc>
          <w:tcPr>
            <w:tcW w:w="1018" w:type="dxa"/>
            <w:shd w:val="clear" w:color="auto" w:fill="auto"/>
            <w:noWrap w:val="0"/>
            <w:vAlign w:val="center"/>
          </w:tcPr>
          <w:p w14:paraId="7DA974B0">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1.0</w:t>
            </w:r>
          </w:p>
        </w:tc>
        <w:tc>
          <w:tcPr>
            <w:tcW w:w="892" w:type="dxa"/>
            <w:shd w:val="clear" w:color="auto" w:fill="auto"/>
            <w:noWrap w:val="0"/>
            <w:vAlign w:val="center"/>
          </w:tcPr>
          <w:p w14:paraId="4F224891">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14:paraId="378971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5" w:hRule="exact"/>
          <w:jc w:val="center"/>
        </w:trPr>
        <w:tc>
          <w:tcPr>
            <w:tcW w:w="1111" w:type="dxa"/>
            <w:vMerge w:val="continue"/>
            <w:noWrap w:val="0"/>
            <w:vAlign w:val="center"/>
          </w:tcPr>
          <w:p w14:paraId="453E2AA7">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p>
        </w:tc>
        <w:tc>
          <w:tcPr>
            <w:tcW w:w="1963" w:type="dxa"/>
            <w:gridSpan w:val="2"/>
            <w:noWrap w:val="0"/>
            <w:vAlign w:val="center"/>
          </w:tcPr>
          <w:p w14:paraId="16681EAD">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高州市信息职业技术学校敏感点</w:t>
            </w:r>
            <w:r>
              <w:rPr>
                <w:rFonts w:hint="default" w:ascii="Times New Roman" w:hAnsi="Times New Roman" w:eastAsia="宋体" w:cs="Times New Roman"/>
                <w:color w:val="auto"/>
                <w:sz w:val="21"/>
                <w:szCs w:val="21"/>
                <w:highlight w:val="none"/>
                <w:lang w:val="en-US" w:eastAsia="zh-CN"/>
              </w:rPr>
              <w:t>〇5</w:t>
            </w:r>
          </w:p>
        </w:tc>
        <w:tc>
          <w:tcPr>
            <w:tcW w:w="986" w:type="dxa"/>
            <w:noWrap w:val="0"/>
            <w:vAlign w:val="center"/>
          </w:tcPr>
          <w:p w14:paraId="42874CB4">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0.276</w:t>
            </w:r>
          </w:p>
        </w:tc>
        <w:tc>
          <w:tcPr>
            <w:tcW w:w="986" w:type="dxa"/>
            <w:noWrap w:val="0"/>
            <w:vAlign w:val="center"/>
          </w:tcPr>
          <w:p w14:paraId="564D4A52">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0.295</w:t>
            </w:r>
          </w:p>
        </w:tc>
        <w:tc>
          <w:tcPr>
            <w:tcW w:w="986" w:type="dxa"/>
            <w:gridSpan w:val="2"/>
            <w:noWrap w:val="0"/>
            <w:vAlign w:val="center"/>
          </w:tcPr>
          <w:p w14:paraId="47AC1E98">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0.313</w:t>
            </w:r>
          </w:p>
        </w:tc>
        <w:tc>
          <w:tcPr>
            <w:tcW w:w="986" w:type="dxa"/>
            <w:noWrap w:val="0"/>
            <w:vAlign w:val="center"/>
          </w:tcPr>
          <w:p w14:paraId="22C28614">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989" w:type="dxa"/>
            <w:gridSpan w:val="2"/>
            <w:noWrap w:val="0"/>
            <w:vAlign w:val="center"/>
          </w:tcPr>
          <w:p w14:paraId="3B280AC9">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0.313</w:t>
            </w:r>
          </w:p>
        </w:tc>
        <w:tc>
          <w:tcPr>
            <w:tcW w:w="1018" w:type="dxa"/>
            <w:noWrap w:val="0"/>
            <w:vAlign w:val="center"/>
          </w:tcPr>
          <w:p w14:paraId="1BCCA490">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892" w:type="dxa"/>
            <w:shd w:val="clear" w:color="auto" w:fill="auto"/>
            <w:noWrap w:val="0"/>
            <w:vAlign w:val="center"/>
          </w:tcPr>
          <w:p w14:paraId="454197B6">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14:paraId="4EBA57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6" w:hRule="exact"/>
          <w:jc w:val="center"/>
        </w:trPr>
        <w:tc>
          <w:tcPr>
            <w:tcW w:w="1111" w:type="dxa"/>
            <w:vMerge w:val="restart"/>
            <w:shd w:val="clear" w:color="auto" w:fill="auto"/>
            <w:noWrap w:val="0"/>
            <w:vAlign w:val="center"/>
          </w:tcPr>
          <w:p w14:paraId="25CE37C4">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氨气</w:t>
            </w:r>
          </w:p>
        </w:tc>
        <w:tc>
          <w:tcPr>
            <w:tcW w:w="1963" w:type="dxa"/>
            <w:gridSpan w:val="2"/>
            <w:noWrap w:val="0"/>
            <w:vAlign w:val="center"/>
          </w:tcPr>
          <w:p w14:paraId="542E7CA0">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上风向参照点〇1</w:t>
            </w:r>
          </w:p>
        </w:tc>
        <w:tc>
          <w:tcPr>
            <w:tcW w:w="986" w:type="dxa"/>
            <w:noWrap w:val="0"/>
            <w:vAlign w:val="center"/>
          </w:tcPr>
          <w:p w14:paraId="05EF8277">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0.02</w:t>
            </w:r>
          </w:p>
        </w:tc>
        <w:tc>
          <w:tcPr>
            <w:tcW w:w="986" w:type="dxa"/>
            <w:noWrap w:val="0"/>
            <w:vAlign w:val="center"/>
          </w:tcPr>
          <w:p w14:paraId="793BC98B">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0.01</w:t>
            </w:r>
          </w:p>
        </w:tc>
        <w:tc>
          <w:tcPr>
            <w:tcW w:w="986" w:type="dxa"/>
            <w:gridSpan w:val="2"/>
            <w:noWrap w:val="0"/>
            <w:vAlign w:val="center"/>
          </w:tcPr>
          <w:p w14:paraId="1A5EB2DC">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0.02</w:t>
            </w:r>
          </w:p>
        </w:tc>
        <w:tc>
          <w:tcPr>
            <w:tcW w:w="986" w:type="dxa"/>
            <w:noWrap w:val="0"/>
            <w:vAlign w:val="center"/>
          </w:tcPr>
          <w:p w14:paraId="242981B1">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0.02</w:t>
            </w:r>
          </w:p>
        </w:tc>
        <w:tc>
          <w:tcPr>
            <w:tcW w:w="989" w:type="dxa"/>
            <w:gridSpan w:val="2"/>
            <w:noWrap w:val="0"/>
            <w:vAlign w:val="center"/>
          </w:tcPr>
          <w:p w14:paraId="3409973F">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0.02</w:t>
            </w:r>
          </w:p>
        </w:tc>
        <w:tc>
          <w:tcPr>
            <w:tcW w:w="1018" w:type="dxa"/>
            <w:noWrap w:val="0"/>
            <w:vAlign w:val="center"/>
          </w:tcPr>
          <w:p w14:paraId="4A462003">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892" w:type="dxa"/>
            <w:noWrap w:val="0"/>
            <w:vAlign w:val="center"/>
          </w:tcPr>
          <w:p w14:paraId="7E7AC25B">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r>
      <w:tr w14:paraId="08CBE7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6" w:hRule="exact"/>
          <w:jc w:val="center"/>
        </w:trPr>
        <w:tc>
          <w:tcPr>
            <w:tcW w:w="1111" w:type="dxa"/>
            <w:vMerge w:val="continue"/>
            <w:noWrap w:val="0"/>
            <w:vAlign w:val="center"/>
          </w:tcPr>
          <w:p w14:paraId="719F6BC2">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p>
        </w:tc>
        <w:tc>
          <w:tcPr>
            <w:tcW w:w="1963" w:type="dxa"/>
            <w:gridSpan w:val="2"/>
            <w:noWrap w:val="0"/>
            <w:vAlign w:val="center"/>
          </w:tcPr>
          <w:p w14:paraId="5ED467E1">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下风向监测点〇2</w:t>
            </w:r>
          </w:p>
        </w:tc>
        <w:tc>
          <w:tcPr>
            <w:tcW w:w="986" w:type="dxa"/>
            <w:noWrap w:val="0"/>
            <w:vAlign w:val="center"/>
          </w:tcPr>
          <w:p w14:paraId="7D4915EF">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0.04</w:t>
            </w:r>
          </w:p>
        </w:tc>
        <w:tc>
          <w:tcPr>
            <w:tcW w:w="986" w:type="dxa"/>
            <w:noWrap w:val="0"/>
            <w:vAlign w:val="center"/>
          </w:tcPr>
          <w:p w14:paraId="172A5C43">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0.03</w:t>
            </w:r>
          </w:p>
        </w:tc>
        <w:tc>
          <w:tcPr>
            <w:tcW w:w="986" w:type="dxa"/>
            <w:gridSpan w:val="2"/>
            <w:noWrap w:val="0"/>
            <w:vAlign w:val="center"/>
          </w:tcPr>
          <w:p w14:paraId="7DB122E5">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0.05</w:t>
            </w:r>
          </w:p>
        </w:tc>
        <w:tc>
          <w:tcPr>
            <w:tcW w:w="986" w:type="dxa"/>
            <w:noWrap w:val="0"/>
            <w:vAlign w:val="center"/>
          </w:tcPr>
          <w:p w14:paraId="1375750F">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0.05</w:t>
            </w:r>
          </w:p>
        </w:tc>
        <w:tc>
          <w:tcPr>
            <w:tcW w:w="989" w:type="dxa"/>
            <w:gridSpan w:val="2"/>
            <w:noWrap w:val="0"/>
            <w:vAlign w:val="center"/>
          </w:tcPr>
          <w:p w14:paraId="1D5496A6">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0.05</w:t>
            </w:r>
          </w:p>
        </w:tc>
        <w:tc>
          <w:tcPr>
            <w:tcW w:w="1018" w:type="dxa"/>
            <w:noWrap w:val="0"/>
            <w:vAlign w:val="center"/>
          </w:tcPr>
          <w:p w14:paraId="4D764AFC">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w:t>
            </w:r>
          </w:p>
        </w:tc>
        <w:tc>
          <w:tcPr>
            <w:tcW w:w="892" w:type="dxa"/>
            <w:noWrap w:val="0"/>
            <w:vAlign w:val="center"/>
          </w:tcPr>
          <w:p w14:paraId="7612088E">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14:paraId="271540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6" w:hRule="exact"/>
          <w:jc w:val="center"/>
        </w:trPr>
        <w:tc>
          <w:tcPr>
            <w:tcW w:w="1111" w:type="dxa"/>
            <w:vMerge w:val="continue"/>
            <w:noWrap w:val="0"/>
            <w:vAlign w:val="center"/>
          </w:tcPr>
          <w:p w14:paraId="0471BA73">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p>
        </w:tc>
        <w:tc>
          <w:tcPr>
            <w:tcW w:w="1963" w:type="dxa"/>
            <w:gridSpan w:val="2"/>
            <w:noWrap w:val="0"/>
            <w:vAlign w:val="center"/>
          </w:tcPr>
          <w:p w14:paraId="7DBC84FA">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下风向监测点〇3</w:t>
            </w:r>
          </w:p>
        </w:tc>
        <w:tc>
          <w:tcPr>
            <w:tcW w:w="986" w:type="dxa"/>
            <w:noWrap w:val="0"/>
            <w:vAlign w:val="center"/>
          </w:tcPr>
          <w:p w14:paraId="3388A29A">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0.06</w:t>
            </w:r>
          </w:p>
        </w:tc>
        <w:tc>
          <w:tcPr>
            <w:tcW w:w="986" w:type="dxa"/>
            <w:noWrap w:val="0"/>
            <w:vAlign w:val="center"/>
          </w:tcPr>
          <w:p w14:paraId="04CA25E8">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0.02</w:t>
            </w:r>
          </w:p>
        </w:tc>
        <w:tc>
          <w:tcPr>
            <w:tcW w:w="986" w:type="dxa"/>
            <w:gridSpan w:val="2"/>
            <w:noWrap w:val="0"/>
            <w:vAlign w:val="center"/>
          </w:tcPr>
          <w:p w14:paraId="321D43DD">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0.07</w:t>
            </w:r>
          </w:p>
        </w:tc>
        <w:tc>
          <w:tcPr>
            <w:tcW w:w="986" w:type="dxa"/>
            <w:noWrap w:val="0"/>
            <w:vAlign w:val="center"/>
          </w:tcPr>
          <w:p w14:paraId="5B771385">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0.04</w:t>
            </w:r>
          </w:p>
        </w:tc>
        <w:tc>
          <w:tcPr>
            <w:tcW w:w="989" w:type="dxa"/>
            <w:gridSpan w:val="2"/>
            <w:noWrap w:val="0"/>
            <w:vAlign w:val="center"/>
          </w:tcPr>
          <w:p w14:paraId="5DA7EA58">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0.07</w:t>
            </w:r>
          </w:p>
        </w:tc>
        <w:tc>
          <w:tcPr>
            <w:tcW w:w="1018" w:type="dxa"/>
            <w:noWrap w:val="0"/>
            <w:vAlign w:val="center"/>
          </w:tcPr>
          <w:p w14:paraId="3C3002AA">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w:t>
            </w:r>
          </w:p>
        </w:tc>
        <w:tc>
          <w:tcPr>
            <w:tcW w:w="892" w:type="dxa"/>
            <w:noWrap w:val="0"/>
            <w:vAlign w:val="center"/>
          </w:tcPr>
          <w:p w14:paraId="0F0AF3E4">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14:paraId="5E5B48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6" w:hRule="exact"/>
          <w:jc w:val="center"/>
        </w:trPr>
        <w:tc>
          <w:tcPr>
            <w:tcW w:w="1111" w:type="dxa"/>
            <w:vMerge w:val="continue"/>
            <w:noWrap w:val="0"/>
            <w:vAlign w:val="center"/>
          </w:tcPr>
          <w:p w14:paraId="5B9DD7B1">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p>
        </w:tc>
        <w:tc>
          <w:tcPr>
            <w:tcW w:w="1963" w:type="dxa"/>
            <w:gridSpan w:val="2"/>
            <w:noWrap w:val="0"/>
            <w:vAlign w:val="center"/>
          </w:tcPr>
          <w:p w14:paraId="7EB4C7D5">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下风向监测点</w:t>
            </w:r>
            <w:r>
              <w:rPr>
                <w:rFonts w:hint="default" w:ascii="Times New Roman" w:hAnsi="Times New Roman" w:eastAsia="宋体" w:cs="Times New Roman"/>
                <w:color w:val="auto"/>
                <w:sz w:val="21"/>
                <w:szCs w:val="21"/>
                <w:highlight w:val="none"/>
                <w:lang w:val="en-US" w:eastAsia="zh-CN"/>
              </w:rPr>
              <w:t>〇4</w:t>
            </w:r>
          </w:p>
        </w:tc>
        <w:tc>
          <w:tcPr>
            <w:tcW w:w="986" w:type="dxa"/>
            <w:noWrap w:val="0"/>
            <w:vAlign w:val="center"/>
          </w:tcPr>
          <w:p w14:paraId="32679F3F">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0.03</w:t>
            </w:r>
          </w:p>
        </w:tc>
        <w:tc>
          <w:tcPr>
            <w:tcW w:w="986" w:type="dxa"/>
            <w:noWrap w:val="0"/>
            <w:vAlign w:val="center"/>
          </w:tcPr>
          <w:p w14:paraId="46FA32DF">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0.05</w:t>
            </w:r>
          </w:p>
        </w:tc>
        <w:tc>
          <w:tcPr>
            <w:tcW w:w="986" w:type="dxa"/>
            <w:gridSpan w:val="2"/>
            <w:noWrap w:val="0"/>
            <w:vAlign w:val="center"/>
          </w:tcPr>
          <w:p w14:paraId="41732534">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0.03</w:t>
            </w:r>
          </w:p>
        </w:tc>
        <w:tc>
          <w:tcPr>
            <w:tcW w:w="986" w:type="dxa"/>
            <w:noWrap w:val="0"/>
            <w:vAlign w:val="center"/>
          </w:tcPr>
          <w:p w14:paraId="7275AD94">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0.04</w:t>
            </w:r>
          </w:p>
        </w:tc>
        <w:tc>
          <w:tcPr>
            <w:tcW w:w="989" w:type="dxa"/>
            <w:gridSpan w:val="2"/>
            <w:noWrap w:val="0"/>
            <w:vAlign w:val="center"/>
          </w:tcPr>
          <w:p w14:paraId="132B85CD">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0.05</w:t>
            </w:r>
          </w:p>
        </w:tc>
        <w:tc>
          <w:tcPr>
            <w:tcW w:w="1018" w:type="dxa"/>
            <w:noWrap w:val="0"/>
            <w:vAlign w:val="center"/>
          </w:tcPr>
          <w:p w14:paraId="67F11C11">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w:t>
            </w:r>
          </w:p>
        </w:tc>
        <w:tc>
          <w:tcPr>
            <w:tcW w:w="892" w:type="dxa"/>
            <w:noWrap w:val="0"/>
            <w:vAlign w:val="center"/>
          </w:tcPr>
          <w:p w14:paraId="4C227F75">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14:paraId="203603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1" w:hRule="exact"/>
          <w:jc w:val="center"/>
        </w:trPr>
        <w:tc>
          <w:tcPr>
            <w:tcW w:w="1111" w:type="dxa"/>
            <w:vMerge w:val="continue"/>
            <w:noWrap w:val="0"/>
            <w:vAlign w:val="center"/>
          </w:tcPr>
          <w:p w14:paraId="3EE415F8">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p>
        </w:tc>
        <w:tc>
          <w:tcPr>
            <w:tcW w:w="1963" w:type="dxa"/>
            <w:gridSpan w:val="2"/>
            <w:shd w:val="clear" w:color="auto" w:fill="auto"/>
            <w:noWrap w:val="0"/>
            <w:vAlign w:val="center"/>
          </w:tcPr>
          <w:p w14:paraId="39D32102">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高州市信息职业技术学校敏感点</w:t>
            </w:r>
            <w:r>
              <w:rPr>
                <w:rFonts w:hint="default" w:ascii="Times New Roman" w:hAnsi="Times New Roman" w:eastAsia="宋体" w:cs="Times New Roman"/>
                <w:color w:val="auto"/>
                <w:sz w:val="21"/>
                <w:szCs w:val="21"/>
                <w:highlight w:val="none"/>
                <w:lang w:val="en-US" w:eastAsia="zh-CN"/>
              </w:rPr>
              <w:t>〇5</w:t>
            </w:r>
          </w:p>
        </w:tc>
        <w:tc>
          <w:tcPr>
            <w:tcW w:w="986" w:type="dxa"/>
            <w:noWrap w:val="0"/>
            <w:vAlign w:val="center"/>
          </w:tcPr>
          <w:p w14:paraId="173E1EAF">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0.12</w:t>
            </w:r>
          </w:p>
        </w:tc>
        <w:tc>
          <w:tcPr>
            <w:tcW w:w="986" w:type="dxa"/>
            <w:noWrap w:val="0"/>
            <w:vAlign w:val="center"/>
          </w:tcPr>
          <w:p w14:paraId="2D3EDE93">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0.10</w:t>
            </w:r>
          </w:p>
        </w:tc>
        <w:tc>
          <w:tcPr>
            <w:tcW w:w="986" w:type="dxa"/>
            <w:gridSpan w:val="2"/>
            <w:noWrap w:val="0"/>
            <w:vAlign w:val="center"/>
          </w:tcPr>
          <w:p w14:paraId="21290E68">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0.13</w:t>
            </w:r>
          </w:p>
        </w:tc>
        <w:tc>
          <w:tcPr>
            <w:tcW w:w="986" w:type="dxa"/>
            <w:noWrap w:val="0"/>
            <w:vAlign w:val="center"/>
          </w:tcPr>
          <w:p w14:paraId="34AE0D3B">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0.11</w:t>
            </w:r>
          </w:p>
        </w:tc>
        <w:tc>
          <w:tcPr>
            <w:tcW w:w="989" w:type="dxa"/>
            <w:gridSpan w:val="2"/>
            <w:noWrap w:val="0"/>
            <w:vAlign w:val="center"/>
          </w:tcPr>
          <w:p w14:paraId="1A8A8A29">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0.13</w:t>
            </w:r>
          </w:p>
        </w:tc>
        <w:tc>
          <w:tcPr>
            <w:tcW w:w="1018" w:type="dxa"/>
            <w:noWrap w:val="0"/>
            <w:vAlign w:val="center"/>
          </w:tcPr>
          <w:p w14:paraId="6939E645">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w:t>
            </w:r>
          </w:p>
        </w:tc>
        <w:tc>
          <w:tcPr>
            <w:tcW w:w="892" w:type="dxa"/>
            <w:shd w:val="clear" w:color="auto" w:fill="auto"/>
            <w:noWrap w:val="0"/>
            <w:vAlign w:val="center"/>
          </w:tcPr>
          <w:p w14:paraId="2862ED01">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14:paraId="7DE8ED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6" w:hRule="exact"/>
          <w:jc w:val="center"/>
        </w:trPr>
        <w:tc>
          <w:tcPr>
            <w:tcW w:w="1111" w:type="dxa"/>
            <w:vMerge w:val="restart"/>
            <w:noWrap w:val="0"/>
            <w:vAlign w:val="center"/>
          </w:tcPr>
          <w:p w14:paraId="7B204196">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硫化氢</w:t>
            </w:r>
          </w:p>
        </w:tc>
        <w:tc>
          <w:tcPr>
            <w:tcW w:w="1963" w:type="dxa"/>
            <w:gridSpan w:val="2"/>
            <w:noWrap w:val="0"/>
            <w:vAlign w:val="center"/>
          </w:tcPr>
          <w:p w14:paraId="31D14F84">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上风向参照点〇1</w:t>
            </w:r>
          </w:p>
        </w:tc>
        <w:tc>
          <w:tcPr>
            <w:tcW w:w="986" w:type="dxa"/>
            <w:noWrap w:val="0"/>
            <w:vAlign w:val="center"/>
          </w:tcPr>
          <w:p w14:paraId="634FB64E">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0.002</w:t>
            </w:r>
          </w:p>
        </w:tc>
        <w:tc>
          <w:tcPr>
            <w:tcW w:w="986" w:type="dxa"/>
            <w:noWrap w:val="0"/>
            <w:vAlign w:val="center"/>
          </w:tcPr>
          <w:p w14:paraId="3162E028">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&lt;0.001</w:t>
            </w:r>
          </w:p>
        </w:tc>
        <w:tc>
          <w:tcPr>
            <w:tcW w:w="986" w:type="dxa"/>
            <w:gridSpan w:val="2"/>
            <w:noWrap w:val="0"/>
            <w:vAlign w:val="center"/>
          </w:tcPr>
          <w:p w14:paraId="7FF906DD">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0.001</w:t>
            </w:r>
          </w:p>
        </w:tc>
        <w:tc>
          <w:tcPr>
            <w:tcW w:w="986" w:type="dxa"/>
            <w:noWrap w:val="0"/>
            <w:vAlign w:val="center"/>
          </w:tcPr>
          <w:p w14:paraId="105E5A06">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&lt;0.001</w:t>
            </w:r>
          </w:p>
        </w:tc>
        <w:tc>
          <w:tcPr>
            <w:tcW w:w="989" w:type="dxa"/>
            <w:gridSpan w:val="2"/>
            <w:noWrap w:val="0"/>
            <w:vAlign w:val="center"/>
          </w:tcPr>
          <w:p w14:paraId="63A5ADE8">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0.002</w:t>
            </w:r>
          </w:p>
        </w:tc>
        <w:tc>
          <w:tcPr>
            <w:tcW w:w="1018" w:type="dxa"/>
            <w:noWrap w:val="0"/>
            <w:vAlign w:val="center"/>
          </w:tcPr>
          <w:p w14:paraId="5832177D">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892" w:type="dxa"/>
            <w:noWrap w:val="0"/>
            <w:vAlign w:val="center"/>
          </w:tcPr>
          <w:p w14:paraId="258FCB68">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r>
      <w:tr w14:paraId="39B6B7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6" w:hRule="exact"/>
          <w:jc w:val="center"/>
        </w:trPr>
        <w:tc>
          <w:tcPr>
            <w:tcW w:w="1111" w:type="dxa"/>
            <w:vMerge w:val="continue"/>
            <w:noWrap w:val="0"/>
            <w:vAlign w:val="center"/>
          </w:tcPr>
          <w:p w14:paraId="628754B0">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p>
        </w:tc>
        <w:tc>
          <w:tcPr>
            <w:tcW w:w="1963" w:type="dxa"/>
            <w:gridSpan w:val="2"/>
            <w:noWrap w:val="0"/>
            <w:vAlign w:val="center"/>
          </w:tcPr>
          <w:p w14:paraId="52675565">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下风向监测点〇2</w:t>
            </w:r>
          </w:p>
        </w:tc>
        <w:tc>
          <w:tcPr>
            <w:tcW w:w="986" w:type="dxa"/>
            <w:noWrap w:val="0"/>
            <w:vAlign w:val="center"/>
          </w:tcPr>
          <w:p w14:paraId="71D2C16F">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0.003</w:t>
            </w:r>
          </w:p>
        </w:tc>
        <w:tc>
          <w:tcPr>
            <w:tcW w:w="986" w:type="dxa"/>
            <w:noWrap w:val="0"/>
            <w:vAlign w:val="center"/>
          </w:tcPr>
          <w:p w14:paraId="646AB262">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&lt;0.001</w:t>
            </w:r>
          </w:p>
        </w:tc>
        <w:tc>
          <w:tcPr>
            <w:tcW w:w="986" w:type="dxa"/>
            <w:gridSpan w:val="2"/>
            <w:noWrap w:val="0"/>
            <w:vAlign w:val="center"/>
          </w:tcPr>
          <w:p w14:paraId="1B425496">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0.001</w:t>
            </w:r>
          </w:p>
        </w:tc>
        <w:tc>
          <w:tcPr>
            <w:tcW w:w="986" w:type="dxa"/>
            <w:noWrap w:val="0"/>
            <w:vAlign w:val="center"/>
          </w:tcPr>
          <w:p w14:paraId="04ACB10A">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0.001</w:t>
            </w:r>
          </w:p>
        </w:tc>
        <w:tc>
          <w:tcPr>
            <w:tcW w:w="989" w:type="dxa"/>
            <w:gridSpan w:val="2"/>
            <w:noWrap w:val="0"/>
            <w:vAlign w:val="center"/>
          </w:tcPr>
          <w:p w14:paraId="060B9FF5">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0.003</w:t>
            </w:r>
          </w:p>
        </w:tc>
        <w:tc>
          <w:tcPr>
            <w:tcW w:w="1018" w:type="dxa"/>
            <w:noWrap w:val="0"/>
            <w:vAlign w:val="center"/>
          </w:tcPr>
          <w:p w14:paraId="552C259A">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0.06</w:t>
            </w:r>
          </w:p>
        </w:tc>
        <w:tc>
          <w:tcPr>
            <w:tcW w:w="892" w:type="dxa"/>
            <w:noWrap w:val="0"/>
            <w:vAlign w:val="center"/>
          </w:tcPr>
          <w:p w14:paraId="6139D2BE">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14:paraId="147478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6" w:hRule="exact"/>
          <w:jc w:val="center"/>
        </w:trPr>
        <w:tc>
          <w:tcPr>
            <w:tcW w:w="1111" w:type="dxa"/>
            <w:vMerge w:val="continue"/>
            <w:noWrap w:val="0"/>
            <w:vAlign w:val="center"/>
          </w:tcPr>
          <w:p w14:paraId="67A1A4EE">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p>
        </w:tc>
        <w:tc>
          <w:tcPr>
            <w:tcW w:w="1963" w:type="dxa"/>
            <w:gridSpan w:val="2"/>
            <w:noWrap w:val="0"/>
            <w:vAlign w:val="center"/>
          </w:tcPr>
          <w:p w14:paraId="32556C33">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下风向监测点〇3</w:t>
            </w:r>
          </w:p>
        </w:tc>
        <w:tc>
          <w:tcPr>
            <w:tcW w:w="986" w:type="dxa"/>
            <w:noWrap w:val="0"/>
            <w:vAlign w:val="center"/>
          </w:tcPr>
          <w:p w14:paraId="6F433E32">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0.003</w:t>
            </w:r>
          </w:p>
        </w:tc>
        <w:tc>
          <w:tcPr>
            <w:tcW w:w="986" w:type="dxa"/>
            <w:noWrap w:val="0"/>
            <w:vAlign w:val="center"/>
          </w:tcPr>
          <w:p w14:paraId="319718CF">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0.001</w:t>
            </w:r>
          </w:p>
        </w:tc>
        <w:tc>
          <w:tcPr>
            <w:tcW w:w="986" w:type="dxa"/>
            <w:gridSpan w:val="2"/>
            <w:noWrap w:val="0"/>
            <w:vAlign w:val="center"/>
          </w:tcPr>
          <w:p w14:paraId="042D9497">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0.002</w:t>
            </w:r>
          </w:p>
        </w:tc>
        <w:tc>
          <w:tcPr>
            <w:tcW w:w="986" w:type="dxa"/>
            <w:noWrap w:val="0"/>
            <w:vAlign w:val="center"/>
          </w:tcPr>
          <w:p w14:paraId="50F6EC35">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0.001</w:t>
            </w:r>
          </w:p>
        </w:tc>
        <w:tc>
          <w:tcPr>
            <w:tcW w:w="989" w:type="dxa"/>
            <w:gridSpan w:val="2"/>
            <w:noWrap w:val="0"/>
            <w:vAlign w:val="center"/>
          </w:tcPr>
          <w:p w14:paraId="2DA5BA2B">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0.003</w:t>
            </w:r>
          </w:p>
        </w:tc>
        <w:tc>
          <w:tcPr>
            <w:tcW w:w="1018" w:type="dxa"/>
            <w:noWrap w:val="0"/>
            <w:vAlign w:val="center"/>
          </w:tcPr>
          <w:p w14:paraId="08830390">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0.06</w:t>
            </w:r>
          </w:p>
        </w:tc>
        <w:tc>
          <w:tcPr>
            <w:tcW w:w="892" w:type="dxa"/>
            <w:noWrap w:val="0"/>
            <w:vAlign w:val="center"/>
          </w:tcPr>
          <w:p w14:paraId="0884F8F3">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14:paraId="08AD0B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6" w:hRule="exact"/>
          <w:jc w:val="center"/>
        </w:trPr>
        <w:tc>
          <w:tcPr>
            <w:tcW w:w="1111" w:type="dxa"/>
            <w:vMerge w:val="continue"/>
            <w:noWrap w:val="0"/>
            <w:vAlign w:val="center"/>
          </w:tcPr>
          <w:p w14:paraId="7076E740">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p>
        </w:tc>
        <w:tc>
          <w:tcPr>
            <w:tcW w:w="1963" w:type="dxa"/>
            <w:gridSpan w:val="2"/>
            <w:noWrap w:val="0"/>
            <w:vAlign w:val="center"/>
          </w:tcPr>
          <w:p w14:paraId="7430934E">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下风向监测点</w:t>
            </w:r>
            <w:r>
              <w:rPr>
                <w:rFonts w:hint="default" w:ascii="Times New Roman" w:hAnsi="Times New Roman" w:eastAsia="宋体" w:cs="Times New Roman"/>
                <w:color w:val="auto"/>
                <w:sz w:val="21"/>
                <w:szCs w:val="21"/>
                <w:highlight w:val="none"/>
                <w:lang w:val="en-US" w:eastAsia="zh-CN"/>
              </w:rPr>
              <w:t>〇4</w:t>
            </w:r>
          </w:p>
        </w:tc>
        <w:tc>
          <w:tcPr>
            <w:tcW w:w="986" w:type="dxa"/>
            <w:noWrap w:val="0"/>
            <w:vAlign w:val="center"/>
          </w:tcPr>
          <w:p w14:paraId="61B8AE63">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0.003</w:t>
            </w:r>
          </w:p>
        </w:tc>
        <w:tc>
          <w:tcPr>
            <w:tcW w:w="986" w:type="dxa"/>
            <w:noWrap w:val="0"/>
            <w:vAlign w:val="center"/>
          </w:tcPr>
          <w:p w14:paraId="4F1A58BD">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0.002</w:t>
            </w:r>
          </w:p>
        </w:tc>
        <w:tc>
          <w:tcPr>
            <w:tcW w:w="986" w:type="dxa"/>
            <w:gridSpan w:val="2"/>
            <w:noWrap w:val="0"/>
            <w:vAlign w:val="center"/>
          </w:tcPr>
          <w:p w14:paraId="04C333DC">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0.003</w:t>
            </w:r>
          </w:p>
        </w:tc>
        <w:tc>
          <w:tcPr>
            <w:tcW w:w="986" w:type="dxa"/>
            <w:noWrap w:val="0"/>
            <w:vAlign w:val="center"/>
          </w:tcPr>
          <w:p w14:paraId="3B6C7720">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0.002</w:t>
            </w:r>
          </w:p>
        </w:tc>
        <w:tc>
          <w:tcPr>
            <w:tcW w:w="989" w:type="dxa"/>
            <w:gridSpan w:val="2"/>
            <w:noWrap w:val="0"/>
            <w:vAlign w:val="center"/>
          </w:tcPr>
          <w:p w14:paraId="0DBB276B">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0.003</w:t>
            </w:r>
          </w:p>
        </w:tc>
        <w:tc>
          <w:tcPr>
            <w:tcW w:w="1018" w:type="dxa"/>
            <w:noWrap w:val="0"/>
            <w:vAlign w:val="center"/>
          </w:tcPr>
          <w:p w14:paraId="4F452369">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0.06</w:t>
            </w:r>
          </w:p>
        </w:tc>
        <w:tc>
          <w:tcPr>
            <w:tcW w:w="892" w:type="dxa"/>
            <w:noWrap w:val="0"/>
            <w:vAlign w:val="center"/>
          </w:tcPr>
          <w:p w14:paraId="2D682D34">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14:paraId="7C3B55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4" w:hRule="exact"/>
          <w:jc w:val="center"/>
        </w:trPr>
        <w:tc>
          <w:tcPr>
            <w:tcW w:w="1111" w:type="dxa"/>
            <w:vMerge w:val="continue"/>
            <w:noWrap w:val="0"/>
            <w:vAlign w:val="center"/>
          </w:tcPr>
          <w:p w14:paraId="70CB894C">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p>
        </w:tc>
        <w:tc>
          <w:tcPr>
            <w:tcW w:w="1963" w:type="dxa"/>
            <w:gridSpan w:val="2"/>
            <w:shd w:val="clear" w:color="auto" w:fill="auto"/>
            <w:noWrap w:val="0"/>
            <w:vAlign w:val="center"/>
          </w:tcPr>
          <w:p w14:paraId="4445269A">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高州市信息职业技术学校敏感点</w:t>
            </w:r>
            <w:r>
              <w:rPr>
                <w:rFonts w:hint="default" w:ascii="Times New Roman" w:hAnsi="Times New Roman" w:eastAsia="宋体" w:cs="Times New Roman"/>
                <w:color w:val="auto"/>
                <w:sz w:val="21"/>
                <w:szCs w:val="21"/>
                <w:highlight w:val="none"/>
                <w:lang w:val="en-US" w:eastAsia="zh-CN"/>
              </w:rPr>
              <w:t>〇5</w:t>
            </w:r>
          </w:p>
        </w:tc>
        <w:tc>
          <w:tcPr>
            <w:tcW w:w="986" w:type="dxa"/>
            <w:noWrap w:val="0"/>
            <w:vAlign w:val="center"/>
          </w:tcPr>
          <w:p w14:paraId="3AF952A4">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0.002</w:t>
            </w:r>
          </w:p>
        </w:tc>
        <w:tc>
          <w:tcPr>
            <w:tcW w:w="986" w:type="dxa"/>
            <w:noWrap w:val="0"/>
            <w:vAlign w:val="center"/>
          </w:tcPr>
          <w:p w14:paraId="3FF82F8E">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0.002</w:t>
            </w:r>
          </w:p>
        </w:tc>
        <w:tc>
          <w:tcPr>
            <w:tcW w:w="986" w:type="dxa"/>
            <w:gridSpan w:val="2"/>
            <w:noWrap w:val="0"/>
            <w:vAlign w:val="center"/>
          </w:tcPr>
          <w:p w14:paraId="36D18EE9">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0.003</w:t>
            </w:r>
          </w:p>
        </w:tc>
        <w:tc>
          <w:tcPr>
            <w:tcW w:w="986" w:type="dxa"/>
            <w:noWrap w:val="0"/>
            <w:vAlign w:val="center"/>
          </w:tcPr>
          <w:p w14:paraId="78DC152A">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0.004</w:t>
            </w:r>
          </w:p>
        </w:tc>
        <w:tc>
          <w:tcPr>
            <w:tcW w:w="989" w:type="dxa"/>
            <w:gridSpan w:val="2"/>
            <w:noWrap w:val="0"/>
            <w:vAlign w:val="center"/>
          </w:tcPr>
          <w:p w14:paraId="644684CA">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0.004</w:t>
            </w:r>
          </w:p>
        </w:tc>
        <w:tc>
          <w:tcPr>
            <w:tcW w:w="1018" w:type="dxa"/>
            <w:noWrap w:val="0"/>
            <w:vAlign w:val="center"/>
          </w:tcPr>
          <w:p w14:paraId="0AA9B6A4">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0.06</w:t>
            </w:r>
          </w:p>
        </w:tc>
        <w:tc>
          <w:tcPr>
            <w:tcW w:w="892" w:type="dxa"/>
            <w:shd w:val="clear" w:color="auto" w:fill="auto"/>
            <w:noWrap w:val="0"/>
            <w:vAlign w:val="center"/>
          </w:tcPr>
          <w:p w14:paraId="2DD41552">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14:paraId="606E81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6" w:hRule="exact"/>
          <w:jc w:val="center"/>
        </w:trPr>
        <w:tc>
          <w:tcPr>
            <w:tcW w:w="1111" w:type="dxa"/>
            <w:vMerge w:val="restart"/>
            <w:noWrap w:val="0"/>
            <w:vAlign w:val="center"/>
          </w:tcPr>
          <w:p w14:paraId="46B1B33E">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臭气浓度（无量纲）</w:t>
            </w:r>
          </w:p>
        </w:tc>
        <w:tc>
          <w:tcPr>
            <w:tcW w:w="1963" w:type="dxa"/>
            <w:gridSpan w:val="2"/>
            <w:noWrap w:val="0"/>
            <w:vAlign w:val="center"/>
          </w:tcPr>
          <w:p w14:paraId="10A88BEC">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上风向参照点〇1</w:t>
            </w:r>
          </w:p>
        </w:tc>
        <w:tc>
          <w:tcPr>
            <w:tcW w:w="986" w:type="dxa"/>
            <w:noWrap w:val="0"/>
            <w:vAlign w:val="center"/>
          </w:tcPr>
          <w:p w14:paraId="5AEC4F98">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&lt;10</w:t>
            </w:r>
          </w:p>
        </w:tc>
        <w:tc>
          <w:tcPr>
            <w:tcW w:w="986" w:type="dxa"/>
            <w:noWrap w:val="0"/>
            <w:vAlign w:val="center"/>
          </w:tcPr>
          <w:p w14:paraId="1A99A1B8">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w:t>
            </w:r>
          </w:p>
        </w:tc>
        <w:tc>
          <w:tcPr>
            <w:tcW w:w="986" w:type="dxa"/>
            <w:gridSpan w:val="2"/>
            <w:noWrap w:val="0"/>
            <w:vAlign w:val="center"/>
          </w:tcPr>
          <w:p w14:paraId="0EBCF145">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13</w:t>
            </w:r>
          </w:p>
        </w:tc>
        <w:tc>
          <w:tcPr>
            <w:tcW w:w="986" w:type="dxa"/>
            <w:noWrap w:val="0"/>
            <w:vAlign w:val="center"/>
          </w:tcPr>
          <w:p w14:paraId="78BFAD45">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w:t>
            </w:r>
          </w:p>
        </w:tc>
        <w:tc>
          <w:tcPr>
            <w:tcW w:w="989" w:type="dxa"/>
            <w:gridSpan w:val="2"/>
            <w:noWrap w:val="0"/>
            <w:vAlign w:val="center"/>
          </w:tcPr>
          <w:p w14:paraId="3B4551D8">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w:t>
            </w:r>
          </w:p>
        </w:tc>
        <w:tc>
          <w:tcPr>
            <w:tcW w:w="1018" w:type="dxa"/>
            <w:noWrap w:val="0"/>
            <w:vAlign w:val="center"/>
          </w:tcPr>
          <w:p w14:paraId="6EA09781">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892" w:type="dxa"/>
            <w:noWrap w:val="0"/>
            <w:vAlign w:val="center"/>
          </w:tcPr>
          <w:p w14:paraId="2A94B714">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2A445F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6" w:hRule="exact"/>
          <w:jc w:val="center"/>
        </w:trPr>
        <w:tc>
          <w:tcPr>
            <w:tcW w:w="1111" w:type="dxa"/>
            <w:vMerge w:val="continue"/>
            <w:noWrap w:val="0"/>
            <w:vAlign w:val="center"/>
          </w:tcPr>
          <w:p w14:paraId="6A5B10CA">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p>
        </w:tc>
        <w:tc>
          <w:tcPr>
            <w:tcW w:w="1963" w:type="dxa"/>
            <w:gridSpan w:val="2"/>
            <w:noWrap w:val="0"/>
            <w:vAlign w:val="center"/>
          </w:tcPr>
          <w:p w14:paraId="3FAA97D3">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下风向监测点〇2</w:t>
            </w:r>
          </w:p>
        </w:tc>
        <w:tc>
          <w:tcPr>
            <w:tcW w:w="986" w:type="dxa"/>
            <w:noWrap w:val="0"/>
            <w:vAlign w:val="center"/>
          </w:tcPr>
          <w:p w14:paraId="51F0B966">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w:t>
            </w:r>
          </w:p>
        </w:tc>
        <w:tc>
          <w:tcPr>
            <w:tcW w:w="986" w:type="dxa"/>
            <w:noWrap w:val="0"/>
            <w:vAlign w:val="center"/>
          </w:tcPr>
          <w:p w14:paraId="753D1D4E">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w:t>
            </w:r>
          </w:p>
        </w:tc>
        <w:tc>
          <w:tcPr>
            <w:tcW w:w="986" w:type="dxa"/>
            <w:gridSpan w:val="2"/>
            <w:noWrap w:val="0"/>
            <w:vAlign w:val="center"/>
          </w:tcPr>
          <w:p w14:paraId="373A8779">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15</w:t>
            </w:r>
          </w:p>
        </w:tc>
        <w:tc>
          <w:tcPr>
            <w:tcW w:w="986" w:type="dxa"/>
            <w:noWrap w:val="0"/>
            <w:vAlign w:val="center"/>
          </w:tcPr>
          <w:p w14:paraId="09E3EC9B">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w:t>
            </w:r>
          </w:p>
        </w:tc>
        <w:tc>
          <w:tcPr>
            <w:tcW w:w="989" w:type="dxa"/>
            <w:gridSpan w:val="2"/>
            <w:noWrap w:val="0"/>
            <w:vAlign w:val="center"/>
          </w:tcPr>
          <w:p w14:paraId="01255AA4">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w:t>
            </w:r>
          </w:p>
        </w:tc>
        <w:tc>
          <w:tcPr>
            <w:tcW w:w="1018" w:type="dxa"/>
            <w:noWrap w:val="0"/>
            <w:vAlign w:val="center"/>
          </w:tcPr>
          <w:p w14:paraId="3E70B4E0">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2" w:type="dxa"/>
            <w:noWrap w:val="0"/>
            <w:vAlign w:val="center"/>
          </w:tcPr>
          <w:p w14:paraId="7810FD56">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达标</w:t>
            </w:r>
          </w:p>
        </w:tc>
      </w:tr>
      <w:tr w14:paraId="4679ED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6" w:hRule="exact"/>
          <w:jc w:val="center"/>
        </w:trPr>
        <w:tc>
          <w:tcPr>
            <w:tcW w:w="1111" w:type="dxa"/>
            <w:vMerge w:val="continue"/>
            <w:noWrap w:val="0"/>
            <w:vAlign w:val="center"/>
          </w:tcPr>
          <w:p w14:paraId="7CF8A38F">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p>
        </w:tc>
        <w:tc>
          <w:tcPr>
            <w:tcW w:w="1963" w:type="dxa"/>
            <w:gridSpan w:val="2"/>
            <w:noWrap w:val="0"/>
            <w:vAlign w:val="center"/>
          </w:tcPr>
          <w:p w14:paraId="6D901790">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下风向监测点〇3</w:t>
            </w:r>
          </w:p>
        </w:tc>
        <w:tc>
          <w:tcPr>
            <w:tcW w:w="986" w:type="dxa"/>
            <w:noWrap w:val="0"/>
            <w:vAlign w:val="center"/>
          </w:tcPr>
          <w:p w14:paraId="6D77027D">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c>
          <w:tcPr>
            <w:tcW w:w="986" w:type="dxa"/>
            <w:noWrap w:val="0"/>
            <w:vAlign w:val="center"/>
          </w:tcPr>
          <w:p w14:paraId="105F8276">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14</w:t>
            </w:r>
          </w:p>
        </w:tc>
        <w:tc>
          <w:tcPr>
            <w:tcW w:w="986" w:type="dxa"/>
            <w:gridSpan w:val="2"/>
            <w:noWrap w:val="0"/>
            <w:vAlign w:val="center"/>
          </w:tcPr>
          <w:p w14:paraId="403EE248">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14</w:t>
            </w:r>
          </w:p>
        </w:tc>
        <w:tc>
          <w:tcPr>
            <w:tcW w:w="986" w:type="dxa"/>
            <w:noWrap w:val="0"/>
            <w:vAlign w:val="center"/>
          </w:tcPr>
          <w:p w14:paraId="4E113C6C">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w:t>
            </w:r>
          </w:p>
        </w:tc>
        <w:tc>
          <w:tcPr>
            <w:tcW w:w="989" w:type="dxa"/>
            <w:gridSpan w:val="2"/>
            <w:noWrap w:val="0"/>
            <w:vAlign w:val="center"/>
          </w:tcPr>
          <w:p w14:paraId="42FFD76B">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14</w:t>
            </w:r>
          </w:p>
        </w:tc>
        <w:tc>
          <w:tcPr>
            <w:tcW w:w="1018" w:type="dxa"/>
            <w:noWrap w:val="0"/>
            <w:vAlign w:val="center"/>
          </w:tcPr>
          <w:p w14:paraId="11A0C575">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2" w:type="dxa"/>
            <w:noWrap w:val="0"/>
            <w:vAlign w:val="center"/>
          </w:tcPr>
          <w:p w14:paraId="5E2B749D">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达标</w:t>
            </w:r>
          </w:p>
        </w:tc>
      </w:tr>
      <w:tr w14:paraId="2A979F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6" w:hRule="exact"/>
          <w:jc w:val="center"/>
        </w:trPr>
        <w:tc>
          <w:tcPr>
            <w:tcW w:w="1111" w:type="dxa"/>
            <w:vMerge w:val="continue"/>
            <w:noWrap w:val="0"/>
            <w:vAlign w:val="center"/>
          </w:tcPr>
          <w:p w14:paraId="21126B8A">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p>
        </w:tc>
        <w:tc>
          <w:tcPr>
            <w:tcW w:w="1963" w:type="dxa"/>
            <w:gridSpan w:val="2"/>
            <w:noWrap w:val="0"/>
            <w:vAlign w:val="center"/>
          </w:tcPr>
          <w:p w14:paraId="5F141296">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下风向监测点</w:t>
            </w:r>
            <w:r>
              <w:rPr>
                <w:rFonts w:hint="default" w:ascii="Times New Roman" w:hAnsi="Times New Roman" w:eastAsia="宋体" w:cs="Times New Roman"/>
                <w:color w:val="auto"/>
                <w:sz w:val="21"/>
                <w:szCs w:val="21"/>
                <w:highlight w:val="none"/>
                <w:lang w:val="en-US" w:eastAsia="zh-CN"/>
              </w:rPr>
              <w:t>〇4</w:t>
            </w:r>
          </w:p>
        </w:tc>
        <w:tc>
          <w:tcPr>
            <w:tcW w:w="986" w:type="dxa"/>
            <w:noWrap w:val="0"/>
            <w:vAlign w:val="center"/>
          </w:tcPr>
          <w:p w14:paraId="66EAE2D5">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w:t>
            </w:r>
          </w:p>
        </w:tc>
        <w:tc>
          <w:tcPr>
            <w:tcW w:w="986" w:type="dxa"/>
            <w:noWrap w:val="0"/>
            <w:vAlign w:val="center"/>
          </w:tcPr>
          <w:p w14:paraId="54128468">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w:t>
            </w:r>
          </w:p>
        </w:tc>
        <w:tc>
          <w:tcPr>
            <w:tcW w:w="986" w:type="dxa"/>
            <w:gridSpan w:val="2"/>
            <w:noWrap w:val="0"/>
            <w:vAlign w:val="center"/>
          </w:tcPr>
          <w:p w14:paraId="221BF3DB">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15</w:t>
            </w:r>
          </w:p>
        </w:tc>
        <w:tc>
          <w:tcPr>
            <w:tcW w:w="986" w:type="dxa"/>
            <w:noWrap w:val="0"/>
            <w:vAlign w:val="center"/>
          </w:tcPr>
          <w:p w14:paraId="6CC404E1">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14</w:t>
            </w:r>
          </w:p>
        </w:tc>
        <w:tc>
          <w:tcPr>
            <w:tcW w:w="989" w:type="dxa"/>
            <w:gridSpan w:val="2"/>
            <w:noWrap w:val="0"/>
            <w:vAlign w:val="center"/>
          </w:tcPr>
          <w:p w14:paraId="7D68E0E8">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w:t>
            </w:r>
          </w:p>
        </w:tc>
        <w:tc>
          <w:tcPr>
            <w:tcW w:w="1018" w:type="dxa"/>
            <w:noWrap w:val="0"/>
            <w:vAlign w:val="center"/>
          </w:tcPr>
          <w:p w14:paraId="4DF5FF9B">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2" w:type="dxa"/>
            <w:noWrap w:val="0"/>
            <w:vAlign w:val="center"/>
          </w:tcPr>
          <w:p w14:paraId="74B0FF7F">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达标</w:t>
            </w:r>
          </w:p>
        </w:tc>
      </w:tr>
      <w:tr w14:paraId="16A676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0" w:hRule="exact"/>
          <w:jc w:val="center"/>
        </w:trPr>
        <w:tc>
          <w:tcPr>
            <w:tcW w:w="1111" w:type="dxa"/>
            <w:vMerge w:val="continue"/>
            <w:noWrap w:val="0"/>
            <w:vAlign w:val="center"/>
          </w:tcPr>
          <w:p w14:paraId="7C1D8651">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p>
        </w:tc>
        <w:tc>
          <w:tcPr>
            <w:tcW w:w="1963" w:type="dxa"/>
            <w:gridSpan w:val="2"/>
            <w:shd w:val="clear" w:color="auto" w:fill="auto"/>
            <w:noWrap w:val="0"/>
            <w:vAlign w:val="center"/>
          </w:tcPr>
          <w:p w14:paraId="7BE86FEF">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高州市信息职业技术学校敏感点</w:t>
            </w:r>
            <w:r>
              <w:rPr>
                <w:rFonts w:hint="default" w:ascii="Times New Roman" w:hAnsi="Times New Roman" w:eastAsia="宋体" w:cs="Times New Roman"/>
                <w:color w:val="auto"/>
                <w:sz w:val="21"/>
                <w:szCs w:val="21"/>
                <w:highlight w:val="none"/>
                <w:lang w:val="en-US" w:eastAsia="zh-CN"/>
              </w:rPr>
              <w:t>〇5</w:t>
            </w:r>
          </w:p>
        </w:tc>
        <w:tc>
          <w:tcPr>
            <w:tcW w:w="986" w:type="dxa"/>
            <w:noWrap w:val="0"/>
            <w:vAlign w:val="center"/>
          </w:tcPr>
          <w:p w14:paraId="61585292">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w:t>
            </w:r>
          </w:p>
        </w:tc>
        <w:tc>
          <w:tcPr>
            <w:tcW w:w="986" w:type="dxa"/>
            <w:noWrap w:val="0"/>
            <w:vAlign w:val="center"/>
          </w:tcPr>
          <w:p w14:paraId="1703F3A9">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w:t>
            </w:r>
          </w:p>
        </w:tc>
        <w:tc>
          <w:tcPr>
            <w:tcW w:w="986" w:type="dxa"/>
            <w:gridSpan w:val="2"/>
            <w:noWrap w:val="0"/>
            <w:vAlign w:val="center"/>
          </w:tcPr>
          <w:p w14:paraId="40CE395B">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12</w:t>
            </w:r>
          </w:p>
        </w:tc>
        <w:tc>
          <w:tcPr>
            <w:tcW w:w="986" w:type="dxa"/>
            <w:noWrap w:val="0"/>
            <w:vAlign w:val="center"/>
          </w:tcPr>
          <w:p w14:paraId="71F076AA">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w:t>
            </w:r>
          </w:p>
        </w:tc>
        <w:tc>
          <w:tcPr>
            <w:tcW w:w="989" w:type="dxa"/>
            <w:gridSpan w:val="2"/>
            <w:noWrap w:val="0"/>
            <w:vAlign w:val="center"/>
          </w:tcPr>
          <w:p w14:paraId="7D6AA7FD">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w:t>
            </w:r>
          </w:p>
        </w:tc>
        <w:tc>
          <w:tcPr>
            <w:tcW w:w="1018" w:type="dxa"/>
            <w:noWrap w:val="0"/>
            <w:vAlign w:val="center"/>
          </w:tcPr>
          <w:p w14:paraId="6A7D416C">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92" w:type="dxa"/>
            <w:shd w:val="clear" w:color="auto" w:fill="auto"/>
            <w:noWrap w:val="0"/>
            <w:vAlign w:val="center"/>
          </w:tcPr>
          <w:p w14:paraId="0A75ABA0">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14:paraId="006381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05" w:hRule="atLeast"/>
          <w:jc w:val="center"/>
        </w:trPr>
        <w:tc>
          <w:tcPr>
            <w:tcW w:w="9917" w:type="dxa"/>
            <w:gridSpan w:val="12"/>
            <w:shd w:val="clear" w:color="auto" w:fill="auto"/>
            <w:noWrap w:val="0"/>
            <w:vAlign w:val="center"/>
          </w:tcPr>
          <w:p w14:paraId="3C7288A5">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vertAlign w:val="baseline"/>
                <w:lang w:val="en-US" w:eastAsia="zh-CN" w:bidi="ar-SA"/>
              </w:rPr>
              <w:t>备注：</w:t>
            </w:r>
            <w:r>
              <w:rPr>
                <w:rFonts w:hint="eastAsia" w:cs="Times New Roman"/>
                <w:color w:val="auto"/>
                <w:kern w:val="0"/>
                <w:sz w:val="21"/>
                <w:szCs w:val="21"/>
                <w:highlight w:val="none"/>
                <w:vertAlign w:val="baseline"/>
                <w:lang w:val="en-US" w:eastAsia="zh-CN" w:bidi="ar-SA"/>
              </w:rPr>
              <w:t>厂界</w:t>
            </w:r>
            <w:r>
              <w:rPr>
                <w:rFonts w:hint="default" w:ascii="Times New Roman" w:hAnsi="Times New Roman" w:eastAsia="宋体" w:cs="Times New Roman"/>
                <w:color w:val="auto"/>
                <w:kern w:val="0"/>
                <w:sz w:val="21"/>
                <w:szCs w:val="21"/>
                <w:highlight w:val="none"/>
                <w:vertAlign w:val="baseline"/>
                <w:lang w:val="en-US" w:eastAsia="zh-CN" w:bidi="ar-SA"/>
              </w:rPr>
              <w:t>颗粒物评价标准执行广东省地方标准《大气污染物排放限值》（DB44/27-2001）第二时段无组织排放监控浓度限值（周界外浓度最高点）</w:t>
            </w:r>
            <w:r>
              <w:rPr>
                <w:rFonts w:hint="eastAsia" w:cs="Times New Roman"/>
                <w:color w:val="auto"/>
                <w:kern w:val="0"/>
                <w:sz w:val="21"/>
                <w:szCs w:val="21"/>
                <w:highlight w:val="none"/>
                <w:vertAlign w:val="baseline"/>
                <w:lang w:val="en-US" w:eastAsia="zh-CN" w:bidi="ar-SA"/>
              </w:rPr>
              <w:t>，厂界</w:t>
            </w:r>
            <w:r>
              <w:rPr>
                <w:rFonts w:hint="default" w:ascii="Times New Roman" w:hAnsi="Times New Roman" w:eastAsia="宋体" w:cs="Times New Roman"/>
                <w:color w:val="auto"/>
                <w:kern w:val="0"/>
                <w:sz w:val="21"/>
                <w:szCs w:val="21"/>
                <w:highlight w:val="none"/>
                <w:vertAlign w:val="baseline"/>
                <w:lang w:val="en-US" w:eastAsia="zh-CN" w:bidi="ar-SA"/>
              </w:rPr>
              <w:t>其余项目评价标准执行国家标准《恶臭污染物排放标准》（GB14554-1993）表1恶臭污染物厂界标准值二级新扩改建限值；敏感点颗粒物评价标准执行《环境空气质量标准》（GB3095-2026）表2环境空气污染物其他项目浓度限值</w:t>
            </w:r>
            <w:r>
              <w:rPr>
                <w:rFonts w:hint="eastAsia" w:cs="Times New Roman"/>
                <w:color w:val="auto"/>
                <w:kern w:val="0"/>
                <w:sz w:val="21"/>
                <w:szCs w:val="21"/>
                <w:highlight w:val="none"/>
                <w:vertAlign w:val="baseline"/>
                <w:lang w:val="en-US" w:eastAsia="zh-CN" w:bidi="ar-SA"/>
              </w:rPr>
              <w:t>，</w:t>
            </w:r>
            <w:r>
              <w:rPr>
                <w:rFonts w:hint="default" w:ascii="Times New Roman" w:hAnsi="Times New Roman" w:eastAsia="宋体" w:cs="Times New Roman"/>
                <w:color w:val="auto"/>
                <w:kern w:val="0"/>
                <w:sz w:val="21"/>
                <w:szCs w:val="21"/>
                <w:highlight w:val="none"/>
                <w:vertAlign w:val="baseline"/>
                <w:lang w:val="en-US" w:eastAsia="zh-CN" w:bidi="ar-SA"/>
              </w:rPr>
              <w:t>敏感点</w:t>
            </w:r>
            <w:r>
              <w:rPr>
                <w:rFonts w:hint="eastAsia" w:cs="Times New Roman"/>
                <w:color w:val="auto"/>
                <w:kern w:val="0"/>
                <w:sz w:val="21"/>
                <w:szCs w:val="21"/>
                <w:highlight w:val="none"/>
                <w:vertAlign w:val="baseline"/>
                <w:lang w:val="en-US" w:eastAsia="zh-CN" w:bidi="ar-SA"/>
              </w:rPr>
              <w:t>其余项目</w:t>
            </w:r>
            <w:r>
              <w:rPr>
                <w:rFonts w:hint="default" w:ascii="Times New Roman" w:hAnsi="Times New Roman" w:eastAsia="宋体" w:cs="Times New Roman"/>
                <w:color w:val="auto"/>
                <w:kern w:val="0"/>
                <w:sz w:val="21"/>
                <w:szCs w:val="21"/>
                <w:highlight w:val="none"/>
                <w:vertAlign w:val="baseline"/>
                <w:lang w:val="en-US" w:eastAsia="zh-CN" w:bidi="ar-SA"/>
              </w:rPr>
              <w:t>评价标准参照执行国家标准《恶臭污染物排放标准》（GB14554-1993）表1恶臭污染物厂界标准值二级新扩改建限值。</w:t>
            </w:r>
          </w:p>
        </w:tc>
      </w:tr>
    </w:tbl>
    <w:p w14:paraId="2FFF42E6">
      <w:pPr>
        <w:rPr>
          <w:rFonts w:hint="eastAsia" w:cs="Times New Roman"/>
          <w:b w:val="0"/>
          <w:bCs/>
          <w:color w:val="auto"/>
          <w:sz w:val="24"/>
          <w:szCs w:val="24"/>
          <w:highlight w:val="none"/>
          <w:lang w:eastAsia="zh-CN"/>
        </w:rPr>
      </w:pPr>
    </w:p>
    <w:p w14:paraId="446A57E5">
      <w:pPr>
        <w:pStyle w:val="20"/>
        <w:jc w:val="left"/>
        <w:rPr>
          <w:rFonts w:hint="eastAsia" w:ascii="Times New Roman" w:hAnsi="Times New Roman" w:eastAsia="宋体" w:cs="Times New Roman"/>
          <w:b w:val="0"/>
          <w:bCs/>
          <w:color w:val="auto"/>
          <w:sz w:val="24"/>
          <w:szCs w:val="24"/>
          <w:highlight w:val="none"/>
          <w:lang w:eastAsia="zh-CN"/>
        </w:rPr>
      </w:pPr>
      <w:r>
        <w:rPr>
          <w:rFonts w:hint="eastAsia" w:cs="Times New Roman"/>
          <w:b w:val="0"/>
          <w:bCs/>
          <w:color w:val="auto"/>
          <w:sz w:val="24"/>
          <w:szCs w:val="24"/>
          <w:highlight w:val="none"/>
          <w:lang w:eastAsia="zh-CN"/>
        </w:rPr>
        <w:t>续上表</w:t>
      </w:r>
    </w:p>
    <w:tbl>
      <w:tblPr>
        <w:tblStyle w:val="40"/>
        <w:tblW w:w="1001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10"/>
        <w:gridCol w:w="940"/>
        <w:gridCol w:w="974"/>
        <w:gridCol w:w="1003"/>
        <w:gridCol w:w="1003"/>
        <w:gridCol w:w="3"/>
        <w:gridCol w:w="1000"/>
        <w:gridCol w:w="1003"/>
        <w:gridCol w:w="438"/>
        <w:gridCol w:w="568"/>
        <w:gridCol w:w="1035"/>
        <w:gridCol w:w="841"/>
      </w:tblGrid>
      <w:tr w14:paraId="7C2044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1" w:hRule="exact"/>
          <w:tblHeader/>
          <w:jc w:val="center"/>
        </w:trPr>
        <w:tc>
          <w:tcPr>
            <w:tcW w:w="2150" w:type="dxa"/>
            <w:gridSpan w:val="2"/>
            <w:noWrap w:val="0"/>
            <w:vAlign w:val="center"/>
          </w:tcPr>
          <w:p w14:paraId="02C4311D">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样品类型</w:t>
            </w:r>
          </w:p>
        </w:tc>
        <w:tc>
          <w:tcPr>
            <w:tcW w:w="2983" w:type="dxa"/>
            <w:gridSpan w:val="4"/>
            <w:noWrap w:val="0"/>
            <w:vAlign w:val="center"/>
          </w:tcPr>
          <w:p w14:paraId="616AEA2D">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无组织</w:t>
            </w:r>
            <w:r>
              <w:rPr>
                <w:rFonts w:hint="default" w:ascii="Times New Roman" w:hAnsi="Times New Roman" w:eastAsia="宋体" w:cs="Times New Roman"/>
                <w:color w:val="auto"/>
                <w:sz w:val="21"/>
                <w:szCs w:val="21"/>
                <w:highlight w:val="none"/>
              </w:rPr>
              <w:t>废气</w:t>
            </w:r>
          </w:p>
        </w:tc>
        <w:tc>
          <w:tcPr>
            <w:tcW w:w="2441" w:type="dxa"/>
            <w:gridSpan w:val="3"/>
            <w:noWrap w:val="0"/>
            <w:vAlign w:val="center"/>
          </w:tcPr>
          <w:p w14:paraId="1B3D135A">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检测类型</w:t>
            </w:r>
          </w:p>
        </w:tc>
        <w:tc>
          <w:tcPr>
            <w:tcW w:w="2444" w:type="dxa"/>
            <w:gridSpan w:val="3"/>
            <w:noWrap w:val="0"/>
            <w:vAlign w:val="center"/>
          </w:tcPr>
          <w:p w14:paraId="288304B1">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□送检</w:t>
            </w: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eq \o\ac(</w:instrText>
            </w:r>
            <w:r>
              <w:rPr>
                <w:rFonts w:hint="default" w:ascii="Times New Roman" w:hAnsi="Times New Roman" w:eastAsia="宋体" w:cs="Times New Roman"/>
                <w:color w:val="auto"/>
                <w:position w:val="-4"/>
                <w:sz w:val="31"/>
                <w:szCs w:val="21"/>
                <w:highlight w:val="none"/>
              </w:rPr>
              <w:instrText xml:space="preserve">□</w:instrText>
            </w:r>
            <w:r>
              <w:rPr>
                <w:rFonts w:hint="default" w:ascii="Times New Roman" w:hAnsi="Times New Roman" w:eastAsia="宋体" w:cs="Times New Roman"/>
                <w:color w:val="auto"/>
                <w:position w:val="0"/>
                <w:sz w:val="21"/>
                <w:szCs w:val="21"/>
                <w:highlight w:val="none"/>
              </w:rPr>
              <w:instrText xml:space="preserve">,√)</w:instrText>
            </w:r>
            <w:r>
              <w:rPr>
                <w:rFonts w:hint="default" w:ascii="Times New Roman" w:hAnsi="Times New Roman" w:eastAsia="宋体" w:cs="Times New Roman"/>
                <w:color w:val="auto"/>
                <w:sz w:val="21"/>
                <w:szCs w:val="21"/>
                <w:highlight w:val="none"/>
              </w:rPr>
              <w:fldChar w:fldCharType="end"/>
            </w:r>
            <w:r>
              <w:rPr>
                <w:rFonts w:hint="default" w:ascii="Times New Roman" w:hAnsi="Times New Roman" w:eastAsia="宋体" w:cs="Times New Roman"/>
                <w:color w:val="auto"/>
                <w:sz w:val="21"/>
                <w:szCs w:val="21"/>
                <w:highlight w:val="none"/>
              </w:rPr>
              <w:t>委托抽/采样</w:t>
            </w:r>
          </w:p>
        </w:tc>
      </w:tr>
      <w:tr w14:paraId="390857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1" w:hRule="exact"/>
          <w:tblHeader/>
          <w:jc w:val="center"/>
        </w:trPr>
        <w:tc>
          <w:tcPr>
            <w:tcW w:w="2150" w:type="dxa"/>
            <w:gridSpan w:val="2"/>
            <w:noWrap w:val="0"/>
            <w:vAlign w:val="center"/>
          </w:tcPr>
          <w:p w14:paraId="5D5104A0">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环境条件</w:t>
            </w:r>
          </w:p>
        </w:tc>
        <w:tc>
          <w:tcPr>
            <w:tcW w:w="7868" w:type="dxa"/>
            <w:gridSpan w:val="10"/>
            <w:noWrap w:val="0"/>
            <w:vAlign w:val="center"/>
          </w:tcPr>
          <w:p w14:paraId="7C0BC7E4">
            <w:pPr>
              <w:keepNext w:val="0"/>
              <w:keepLines w:val="0"/>
              <w:pageBreakBefore w:val="0"/>
              <w:kinsoku/>
              <w:wordWrap/>
              <w:overflowPunct/>
              <w:topLinePunct w:val="0"/>
              <w:autoSpaceDE/>
              <w:autoSpaceDN/>
              <w:bidi w:val="0"/>
              <w:adjustRightInd/>
              <w:snapToGrid/>
              <w:spacing w:line="240" w:lineRule="exact"/>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天气：</w:t>
            </w:r>
            <w:r>
              <w:rPr>
                <w:rFonts w:hint="default" w:ascii="Times New Roman" w:hAnsi="Times New Roman" w:eastAsia="宋体" w:cs="Times New Roman"/>
                <w:color w:val="auto"/>
                <w:sz w:val="21"/>
                <w:szCs w:val="21"/>
                <w:highlight w:val="none"/>
                <w:lang w:eastAsia="zh-CN"/>
              </w:rPr>
              <w:t>阴</w:t>
            </w:r>
            <w:r>
              <w:rPr>
                <w:rFonts w:hint="default" w:ascii="Times New Roman" w:hAnsi="Times New Roman" w:eastAsia="宋体" w:cs="Times New Roman"/>
                <w:color w:val="auto"/>
                <w:sz w:val="21"/>
                <w:szCs w:val="21"/>
                <w:highlight w:val="none"/>
              </w:rPr>
              <w:t>；气温</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25</w:t>
            </w:r>
            <w:r>
              <w:rPr>
                <w:rFonts w:hint="default" w:ascii="Times New Roman" w:hAnsi="Times New Roman" w:eastAsia="宋体" w:cs="Times New Roman"/>
                <w:color w:val="auto"/>
                <w:sz w:val="21"/>
                <w:szCs w:val="21"/>
                <w:highlight w:val="none"/>
              </w:rPr>
              <w:t>℃；气压：</w:t>
            </w:r>
            <w:r>
              <w:rPr>
                <w:rFonts w:hint="default" w:ascii="Times New Roman" w:hAnsi="Times New Roman" w:eastAsia="宋体" w:cs="Times New Roman"/>
                <w:color w:val="auto"/>
                <w:sz w:val="21"/>
                <w:szCs w:val="21"/>
                <w:highlight w:val="none"/>
                <w:lang w:val="en-US" w:eastAsia="zh-CN"/>
              </w:rPr>
              <w:t>101.1</w:t>
            </w:r>
            <w:r>
              <w:rPr>
                <w:rFonts w:hint="default" w:ascii="Times New Roman" w:hAnsi="Times New Roman" w:eastAsia="宋体" w:cs="Times New Roman"/>
                <w:color w:val="auto"/>
                <w:sz w:val="21"/>
                <w:szCs w:val="21"/>
                <w:highlight w:val="none"/>
              </w:rPr>
              <w:t>kPa；风向</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北</w:t>
            </w:r>
            <w:r>
              <w:rPr>
                <w:rFonts w:hint="default" w:ascii="Times New Roman" w:hAnsi="Times New Roman" w:eastAsia="宋体" w:cs="Times New Roman"/>
                <w:color w:val="auto"/>
                <w:sz w:val="21"/>
                <w:szCs w:val="21"/>
                <w:highlight w:val="none"/>
              </w:rPr>
              <w:t>风；风速</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1.6-2.7</w:t>
            </w:r>
            <w:r>
              <w:rPr>
                <w:rFonts w:hint="default" w:ascii="Times New Roman" w:hAnsi="Times New Roman" w:eastAsia="宋体" w:cs="Times New Roman"/>
                <w:color w:val="auto"/>
                <w:sz w:val="21"/>
                <w:szCs w:val="21"/>
                <w:highlight w:val="none"/>
              </w:rPr>
              <w:t>m/s</w:t>
            </w:r>
          </w:p>
        </w:tc>
      </w:tr>
      <w:tr w14:paraId="1A948C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1" w:hRule="exact"/>
          <w:tblHeader/>
          <w:jc w:val="center"/>
        </w:trPr>
        <w:tc>
          <w:tcPr>
            <w:tcW w:w="10018" w:type="dxa"/>
            <w:gridSpan w:val="12"/>
            <w:noWrap w:val="0"/>
            <w:vAlign w:val="center"/>
          </w:tcPr>
          <w:p w14:paraId="2C1E6D8E">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检测项目及结果</w:t>
            </w:r>
            <w:r>
              <w:rPr>
                <w:rFonts w:hint="default" w:ascii="Times New Roman" w:hAnsi="Times New Roman" w:eastAsia="宋体" w:cs="Times New Roman"/>
                <w:color w:val="auto"/>
                <w:sz w:val="21"/>
                <w:szCs w:val="21"/>
                <w:highlight w:val="none"/>
                <w:lang w:val="en-US" w:eastAsia="zh-CN"/>
              </w:rPr>
              <w:t>单位：mg/m</w:t>
            </w:r>
            <w:r>
              <w:rPr>
                <w:rFonts w:hint="default" w:ascii="Times New Roman" w:hAnsi="Times New Roman" w:eastAsia="宋体" w:cs="Times New Roman"/>
                <w:color w:val="auto"/>
                <w:sz w:val="21"/>
                <w:szCs w:val="21"/>
                <w:highlight w:val="none"/>
                <w:vertAlign w:val="superscript"/>
                <w:lang w:val="en-US" w:eastAsia="zh-CN"/>
              </w:rPr>
              <w:t>3</w:t>
            </w:r>
          </w:p>
        </w:tc>
      </w:tr>
      <w:tr w14:paraId="11A8CF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1" w:hRule="exact"/>
          <w:tblHeader/>
          <w:jc w:val="center"/>
        </w:trPr>
        <w:tc>
          <w:tcPr>
            <w:tcW w:w="1210" w:type="dxa"/>
            <w:noWrap w:val="0"/>
            <w:vAlign w:val="center"/>
          </w:tcPr>
          <w:p w14:paraId="2FB5568A">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采样日期</w:t>
            </w:r>
          </w:p>
        </w:tc>
        <w:tc>
          <w:tcPr>
            <w:tcW w:w="8808" w:type="dxa"/>
            <w:gridSpan w:val="11"/>
            <w:noWrap w:val="0"/>
            <w:vAlign w:val="center"/>
          </w:tcPr>
          <w:p w14:paraId="55F63890">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2026-04-23</w:t>
            </w:r>
          </w:p>
        </w:tc>
      </w:tr>
      <w:tr w14:paraId="7D9D71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1" w:hRule="exact"/>
          <w:tblHeader/>
          <w:jc w:val="center"/>
        </w:trPr>
        <w:tc>
          <w:tcPr>
            <w:tcW w:w="1210" w:type="dxa"/>
            <w:noWrap w:val="0"/>
            <w:vAlign w:val="center"/>
          </w:tcPr>
          <w:p w14:paraId="4FE934BB">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检测项目</w:t>
            </w:r>
          </w:p>
        </w:tc>
        <w:tc>
          <w:tcPr>
            <w:tcW w:w="1914" w:type="dxa"/>
            <w:gridSpan w:val="2"/>
            <w:noWrap w:val="0"/>
            <w:vAlign w:val="center"/>
          </w:tcPr>
          <w:p w14:paraId="47FD5036">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检测点位</w:t>
            </w:r>
          </w:p>
        </w:tc>
        <w:tc>
          <w:tcPr>
            <w:tcW w:w="1003" w:type="dxa"/>
            <w:noWrap w:val="0"/>
            <w:vAlign w:val="center"/>
          </w:tcPr>
          <w:p w14:paraId="1EE6E689">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第一次</w:t>
            </w:r>
          </w:p>
        </w:tc>
        <w:tc>
          <w:tcPr>
            <w:tcW w:w="1003" w:type="dxa"/>
            <w:noWrap w:val="0"/>
            <w:vAlign w:val="center"/>
          </w:tcPr>
          <w:p w14:paraId="1CB26783">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第二次</w:t>
            </w:r>
          </w:p>
        </w:tc>
        <w:tc>
          <w:tcPr>
            <w:tcW w:w="1003" w:type="dxa"/>
            <w:gridSpan w:val="2"/>
            <w:noWrap w:val="0"/>
            <w:vAlign w:val="center"/>
          </w:tcPr>
          <w:p w14:paraId="5330FB06">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第三次</w:t>
            </w:r>
          </w:p>
        </w:tc>
        <w:tc>
          <w:tcPr>
            <w:tcW w:w="1003" w:type="dxa"/>
            <w:noWrap w:val="0"/>
            <w:vAlign w:val="center"/>
          </w:tcPr>
          <w:p w14:paraId="7F3FC903">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第四次</w:t>
            </w:r>
          </w:p>
        </w:tc>
        <w:tc>
          <w:tcPr>
            <w:tcW w:w="1006" w:type="dxa"/>
            <w:gridSpan w:val="2"/>
            <w:noWrap w:val="0"/>
            <w:vAlign w:val="center"/>
          </w:tcPr>
          <w:p w14:paraId="3F83E0B4">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最大值</w:t>
            </w:r>
          </w:p>
        </w:tc>
        <w:tc>
          <w:tcPr>
            <w:tcW w:w="1035" w:type="dxa"/>
            <w:noWrap w:val="0"/>
            <w:vAlign w:val="center"/>
          </w:tcPr>
          <w:p w14:paraId="2E45E5C6">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标准限值</w:t>
            </w:r>
          </w:p>
        </w:tc>
        <w:tc>
          <w:tcPr>
            <w:tcW w:w="841" w:type="dxa"/>
            <w:noWrap w:val="0"/>
            <w:vAlign w:val="center"/>
          </w:tcPr>
          <w:p w14:paraId="6367744C">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评价</w:t>
            </w:r>
          </w:p>
        </w:tc>
      </w:tr>
      <w:tr w14:paraId="0A65B2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6" w:hRule="exact"/>
          <w:jc w:val="center"/>
        </w:trPr>
        <w:tc>
          <w:tcPr>
            <w:tcW w:w="1210" w:type="dxa"/>
            <w:vMerge w:val="restart"/>
            <w:shd w:val="clear" w:color="auto" w:fill="auto"/>
            <w:noWrap w:val="0"/>
            <w:vAlign w:val="center"/>
          </w:tcPr>
          <w:p w14:paraId="4167827D">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1914" w:type="dxa"/>
            <w:gridSpan w:val="2"/>
            <w:noWrap w:val="0"/>
            <w:vAlign w:val="center"/>
          </w:tcPr>
          <w:p w14:paraId="631DFA66">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上风向参照点〇1</w:t>
            </w:r>
          </w:p>
        </w:tc>
        <w:tc>
          <w:tcPr>
            <w:tcW w:w="1003" w:type="dxa"/>
            <w:noWrap w:val="0"/>
            <w:vAlign w:val="center"/>
          </w:tcPr>
          <w:p w14:paraId="7B077092">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0.112</w:t>
            </w:r>
          </w:p>
        </w:tc>
        <w:tc>
          <w:tcPr>
            <w:tcW w:w="1003" w:type="dxa"/>
            <w:noWrap w:val="0"/>
            <w:vAlign w:val="center"/>
          </w:tcPr>
          <w:p w14:paraId="2AFEB8E3">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0.131</w:t>
            </w:r>
          </w:p>
        </w:tc>
        <w:tc>
          <w:tcPr>
            <w:tcW w:w="1003" w:type="dxa"/>
            <w:gridSpan w:val="2"/>
            <w:noWrap w:val="0"/>
            <w:vAlign w:val="center"/>
          </w:tcPr>
          <w:p w14:paraId="23A4E5A5">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0.131</w:t>
            </w:r>
          </w:p>
        </w:tc>
        <w:tc>
          <w:tcPr>
            <w:tcW w:w="1003" w:type="dxa"/>
            <w:noWrap w:val="0"/>
            <w:vAlign w:val="center"/>
          </w:tcPr>
          <w:p w14:paraId="3448EAD7">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w:t>
            </w:r>
          </w:p>
        </w:tc>
        <w:tc>
          <w:tcPr>
            <w:tcW w:w="1006" w:type="dxa"/>
            <w:gridSpan w:val="2"/>
            <w:noWrap w:val="0"/>
            <w:vAlign w:val="center"/>
          </w:tcPr>
          <w:p w14:paraId="55635D4F">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0.131</w:t>
            </w:r>
          </w:p>
        </w:tc>
        <w:tc>
          <w:tcPr>
            <w:tcW w:w="1035" w:type="dxa"/>
            <w:shd w:val="clear" w:color="auto" w:fill="auto"/>
            <w:noWrap w:val="0"/>
            <w:vAlign w:val="center"/>
          </w:tcPr>
          <w:p w14:paraId="71F5CDD0">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841" w:type="dxa"/>
            <w:shd w:val="clear" w:color="auto" w:fill="auto"/>
            <w:noWrap w:val="0"/>
            <w:vAlign w:val="center"/>
          </w:tcPr>
          <w:p w14:paraId="6E3EF517">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r>
      <w:tr w14:paraId="35FC8D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6" w:hRule="exact"/>
          <w:jc w:val="center"/>
        </w:trPr>
        <w:tc>
          <w:tcPr>
            <w:tcW w:w="1210" w:type="dxa"/>
            <w:vMerge w:val="continue"/>
            <w:noWrap w:val="0"/>
            <w:vAlign w:val="center"/>
          </w:tcPr>
          <w:p w14:paraId="7B1E57E7">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p>
        </w:tc>
        <w:tc>
          <w:tcPr>
            <w:tcW w:w="1914" w:type="dxa"/>
            <w:gridSpan w:val="2"/>
            <w:noWrap w:val="0"/>
            <w:vAlign w:val="center"/>
          </w:tcPr>
          <w:p w14:paraId="49B30019">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下风向监测点〇2</w:t>
            </w:r>
          </w:p>
        </w:tc>
        <w:tc>
          <w:tcPr>
            <w:tcW w:w="1003" w:type="dxa"/>
            <w:noWrap w:val="0"/>
            <w:vAlign w:val="center"/>
          </w:tcPr>
          <w:p w14:paraId="548DE151">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0.239</w:t>
            </w:r>
          </w:p>
        </w:tc>
        <w:tc>
          <w:tcPr>
            <w:tcW w:w="1003" w:type="dxa"/>
            <w:noWrap w:val="0"/>
            <w:vAlign w:val="center"/>
          </w:tcPr>
          <w:p w14:paraId="38E8D612">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0.221</w:t>
            </w:r>
          </w:p>
        </w:tc>
        <w:tc>
          <w:tcPr>
            <w:tcW w:w="1003" w:type="dxa"/>
            <w:gridSpan w:val="2"/>
            <w:noWrap w:val="0"/>
            <w:vAlign w:val="center"/>
          </w:tcPr>
          <w:p w14:paraId="4BFD9C5A">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0.203</w:t>
            </w:r>
          </w:p>
        </w:tc>
        <w:tc>
          <w:tcPr>
            <w:tcW w:w="1003" w:type="dxa"/>
            <w:noWrap w:val="0"/>
            <w:vAlign w:val="center"/>
          </w:tcPr>
          <w:p w14:paraId="575DE8A5">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w:t>
            </w:r>
          </w:p>
        </w:tc>
        <w:tc>
          <w:tcPr>
            <w:tcW w:w="1006" w:type="dxa"/>
            <w:gridSpan w:val="2"/>
            <w:noWrap w:val="0"/>
            <w:vAlign w:val="center"/>
          </w:tcPr>
          <w:p w14:paraId="07FC5EAC">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0.239</w:t>
            </w:r>
          </w:p>
        </w:tc>
        <w:tc>
          <w:tcPr>
            <w:tcW w:w="1035" w:type="dxa"/>
            <w:shd w:val="clear" w:color="auto" w:fill="auto"/>
            <w:noWrap w:val="0"/>
            <w:vAlign w:val="center"/>
          </w:tcPr>
          <w:p w14:paraId="1CF7B97C">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1.0</w:t>
            </w:r>
          </w:p>
        </w:tc>
        <w:tc>
          <w:tcPr>
            <w:tcW w:w="841" w:type="dxa"/>
            <w:shd w:val="clear" w:color="auto" w:fill="auto"/>
            <w:noWrap w:val="0"/>
            <w:vAlign w:val="center"/>
          </w:tcPr>
          <w:p w14:paraId="7D68B376">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14:paraId="572454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6" w:hRule="exact"/>
          <w:jc w:val="center"/>
        </w:trPr>
        <w:tc>
          <w:tcPr>
            <w:tcW w:w="1210" w:type="dxa"/>
            <w:vMerge w:val="continue"/>
            <w:noWrap w:val="0"/>
            <w:vAlign w:val="center"/>
          </w:tcPr>
          <w:p w14:paraId="0E2FEEE9">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p>
        </w:tc>
        <w:tc>
          <w:tcPr>
            <w:tcW w:w="1914" w:type="dxa"/>
            <w:gridSpan w:val="2"/>
            <w:noWrap w:val="0"/>
            <w:vAlign w:val="center"/>
          </w:tcPr>
          <w:p w14:paraId="36D6FF09">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下风向监测点〇3</w:t>
            </w:r>
          </w:p>
        </w:tc>
        <w:tc>
          <w:tcPr>
            <w:tcW w:w="1003" w:type="dxa"/>
            <w:noWrap w:val="0"/>
            <w:vAlign w:val="center"/>
          </w:tcPr>
          <w:p w14:paraId="12CAFA39">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0.257</w:t>
            </w:r>
          </w:p>
        </w:tc>
        <w:tc>
          <w:tcPr>
            <w:tcW w:w="1003" w:type="dxa"/>
            <w:noWrap w:val="0"/>
            <w:vAlign w:val="center"/>
          </w:tcPr>
          <w:p w14:paraId="6029BC65">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0.256</w:t>
            </w:r>
          </w:p>
        </w:tc>
        <w:tc>
          <w:tcPr>
            <w:tcW w:w="1003" w:type="dxa"/>
            <w:gridSpan w:val="2"/>
            <w:noWrap w:val="0"/>
            <w:vAlign w:val="center"/>
          </w:tcPr>
          <w:p w14:paraId="5AD9C1D1">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0.238</w:t>
            </w:r>
          </w:p>
        </w:tc>
        <w:tc>
          <w:tcPr>
            <w:tcW w:w="1003" w:type="dxa"/>
            <w:noWrap w:val="0"/>
            <w:vAlign w:val="center"/>
          </w:tcPr>
          <w:p w14:paraId="7BAB4468">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w:t>
            </w:r>
          </w:p>
        </w:tc>
        <w:tc>
          <w:tcPr>
            <w:tcW w:w="1006" w:type="dxa"/>
            <w:gridSpan w:val="2"/>
            <w:noWrap w:val="0"/>
            <w:vAlign w:val="center"/>
          </w:tcPr>
          <w:p w14:paraId="7441E79F">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0.257</w:t>
            </w:r>
          </w:p>
        </w:tc>
        <w:tc>
          <w:tcPr>
            <w:tcW w:w="1035" w:type="dxa"/>
            <w:shd w:val="clear" w:color="auto" w:fill="auto"/>
            <w:noWrap w:val="0"/>
            <w:vAlign w:val="center"/>
          </w:tcPr>
          <w:p w14:paraId="1C631B7B">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1.0</w:t>
            </w:r>
          </w:p>
        </w:tc>
        <w:tc>
          <w:tcPr>
            <w:tcW w:w="841" w:type="dxa"/>
            <w:shd w:val="clear" w:color="auto" w:fill="auto"/>
            <w:noWrap w:val="0"/>
            <w:vAlign w:val="center"/>
          </w:tcPr>
          <w:p w14:paraId="6D7C3AA3">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14:paraId="31D6F2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6" w:hRule="exact"/>
          <w:jc w:val="center"/>
        </w:trPr>
        <w:tc>
          <w:tcPr>
            <w:tcW w:w="1210" w:type="dxa"/>
            <w:vMerge w:val="continue"/>
            <w:noWrap w:val="0"/>
            <w:vAlign w:val="center"/>
          </w:tcPr>
          <w:p w14:paraId="42F6AD97">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p>
        </w:tc>
        <w:tc>
          <w:tcPr>
            <w:tcW w:w="1914" w:type="dxa"/>
            <w:gridSpan w:val="2"/>
            <w:noWrap w:val="0"/>
            <w:vAlign w:val="center"/>
          </w:tcPr>
          <w:p w14:paraId="6EB95633">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下风向监测点</w:t>
            </w:r>
            <w:r>
              <w:rPr>
                <w:rFonts w:hint="default" w:ascii="Times New Roman" w:hAnsi="Times New Roman" w:eastAsia="宋体" w:cs="Times New Roman"/>
                <w:color w:val="auto"/>
                <w:sz w:val="21"/>
                <w:szCs w:val="21"/>
                <w:highlight w:val="none"/>
                <w:lang w:val="en-US" w:eastAsia="zh-CN"/>
              </w:rPr>
              <w:t>〇4</w:t>
            </w:r>
          </w:p>
        </w:tc>
        <w:tc>
          <w:tcPr>
            <w:tcW w:w="1003" w:type="dxa"/>
            <w:noWrap w:val="0"/>
            <w:vAlign w:val="center"/>
          </w:tcPr>
          <w:p w14:paraId="11A59666">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0.299</w:t>
            </w:r>
          </w:p>
        </w:tc>
        <w:tc>
          <w:tcPr>
            <w:tcW w:w="1003" w:type="dxa"/>
            <w:noWrap w:val="0"/>
            <w:vAlign w:val="center"/>
          </w:tcPr>
          <w:p w14:paraId="0B126ABC">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0.337</w:t>
            </w:r>
          </w:p>
        </w:tc>
        <w:tc>
          <w:tcPr>
            <w:tcW w:w="1003" w:type="dxa"/>
            <w:gridSpan w:val="2"/>
            <w:noWrap w:val="0"/>
            <w:vAlign w:val="center"/>
          </w:tcPr>
          <w:p w14:paraId="20BA3916">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0.318</w:t>
            </w:r>
          </w:p>
        </w:tc>
        <w:tc>
          <w:tcPr>
            <w:tcW w:w="1003" w:type="dxa"/>
            <w:noWrap w:val="0"/>
            <w:vAlign w:val="center"/>
          </w:tcPr>
          <w:p w14:paraId="54741B7F">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w:t>
            </w:r>
          </w:p>
        </w:tc>
        <w:tc>
          <w:tcPr>
            <w:tcW w:w="1006" w:type="dxa"/>
            <w:gridSpan w:val="2"/>
            <w:noWrap w:val="0"/>
            <w:vAlign w:val="center"/>
          </w:tcPr>
          <w:p w14:paraId="4616A49A">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0.337</w:t>
            </w:r>
          </w:p>
        </w:tc>
        <w:tc>
          <w:tcPr>
            <w:tcW w:w="1035" w:type="dxa"/>
            <w:shd w:val="clear" w:color="auto" w:fill="auto"/>
            <w:noWrap w:val="0"/>
            <w:vAlign w:val="center"/>
          </w:tcPr>
          <w:p w14:paraId="1E39CF6A">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1.0</w:t>
            </w:r>
          </w:p>
        </w:tc>
        <w:tc>
          <w:tcPr>
            <w:tcW w:w="841" w:type="dxa"/>
            <w:shd w:val="clear" w:color="auto" w:fill="auto"/>
            <w:noWrap w:val="0"/>
            <w:vAlign w:val="center"/>
          </w:tcPr>
          <w:p w14:paraId="73680E0F">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14:paraId="306F11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1" w:hRule="exact"/>
          <w:jc w:val="center"/>
        </w:trPr>
        <w:tc>
          <w:tcPr>
            <w:tcW w:w="1210" w:type="dxa"/>
            <w:vMerge w:val="continue"/>
            <w:noWrap w:val="0"/>
            <w:vAlign w:val="center"/>
          </w:tcPr>
          <w:p w14:paraId="1ABADA47">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p>
        </w:tc>
        <w:tc>
          <w:tcPr>
            <w:tcW w:w="1914" w:type="dxa"/>
            <w:gridSpan w:val="2"/>
            <w:noWrap w:val="0"/>
            <w:vAlign w:val="center"/>
          </w:tcPr>
          <w:p w14:paraId="78E1E44F">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高州市信息职业技术学校敏感点</w:t>
            </w:r>
            <w:r>
              <w:rPr>
                <w:rFonts w:hint="default" w:ascii="Times New Roman" w:hAnsi="Times New Roman" w:eastAsia="宋体" w:cs="Times New Roman"/>
                <w:color w:val="auto"/>
                <w:sz w:val="21"/>
                <w:szCs w:val="21"/>
                <w:highlight w:val="none"/>
                <w:lang w:val="en-US" w:eastAsia="zh-CN"/>
              </w:rPr>
              <w:t>〇5</w:t>
            </w:r>
          </w:p>
        </w:tc>
        <w:tc>
          <w:tcPr>
            <w:tcW w:w="1003" w:type="dxa"/>
            <w:noWrap w:val="0"/>
            <w:vAlign w:val="center"/>
          </w:tcPr>
          <w:p w14:paraId="2A210599">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0.313</w:t>
            </w:r>
          </w:p>
        </w:tc>
        <w:tc>
          <w:tcPr>
            <w:tcW w:w="1003" w:type="dxa"/>
            <w:noWrap w:val="0"/>
            <w:vAlign w:val="center"/>
          </w:tcPr>
          <w:p w14:paraId="4CC15817">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0.311</w:t>
            </w:r>
          </w:p>
        </w:tc>
        <w:tc>
          <w:tcPr>
            <w:tcW w:w="1003" w:type="dxa"/>
            <w:gridSpan w:val="2"/>
            <w:noWrap w:val="0"/>
            <w:vAlign w:val="center"/>
          </w:tcPr>
          <w:p w14:paraId="795FF212">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0.331</w:t>
            </w:r>
          </w:p>
        </w:tc>
        <w:tc>
          <w:tcPr>
            <w:tcW w:w="1003" w:type="dxa"/>
            <w:noWrap w:val="0"/>
            <w:vAlign w:val="center"/>
          </w:tcPr>
          <w:p w14:paraId="702204DA">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1006" w:type="dxa"/>
            <w:gridSpan w:val="2"/>
            <w:noWrap w:val="0"/>
            <w:vAlign w:val="center"/>
          </w:tcPr>
          <w:p w14:paraId="126CBD61">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0.331</w:t>
            </w:r>
          </w:p>
        </w:tc>
        <w:tc>
          <w:tcPr>
            <w:tcW w:w="1035" w:type="dxa"/>
            <w:noWrap w:val="0"/>
            <w:vAlign w:val="center"/>
          </w:tcPr>
          <w:p w14:paraId="672EA70A">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0.3</w:t>
            </w:r>
          </w:p>
        </w:tc>
        <w:tc>
          <w:tcPr>
            <w:tcW w:w="841" w:type="dxa"/>
            <w:shd w:val="clear" w:color="auto" w:fill="auto"/>
            <w:noWrap w:val="0"/>
            <w:vAlign w:val="center"/>
          </w:tcPr>
          <w:p w14:paraId="630C82AD">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14:paraId="4903C8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6" w:hRule="exact"/>
          <w:jc w:val="center"/>
        </w:trPr>
        <w:tc>
          <w:tcPr>
            <w:tcW w:w="1210" w:type="dxa"/>
            <w:vMerge w:val="restart"/>
            <w:shd w:val="clear" w:color="auto" w:fill="auto"/>
            <w:noWrap w:val="0"/>
            <w:vAlign w:val="center"/>
          </w:tcPr>
          <w:p w14:paraId="073E7B4D">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氨气</w:t>
            </w:r>
          </w:p>
        </w:tc>
        <w:tc>
          <w:tcPr>
            <w:tcW w:w="1914" w:type="dxa"/>
            <w:gridSpan w:val="2"/>
            <w:noWrap w:val="0"/>
            <w:vAlign w:val="center"/>
          </w:tcPr>
          <w:p w14:paraId="738D3E6D">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上风向参照点〇1</w:t>
            </w:r>
          </w:p>
        </w:tc>
        <w:tc>
          <w:tcPr>
            <w:tcW w:w="1003" w:type="dxa"/>
            <w:noWrap w:val="0"/>
            <w:vAlign w:val="center"/>
          </w:tcPr>
          <w:p w14:paraId="01F21A8C">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0.01</w:t>
            </w:r>
          </w:p>
        </w:tc>
        <w:tc>
          <w:tcPr>
            <w:tcW w:w="1003" w:type="dxa"/>
            <w:noWrap w:val="0"/>
            <w:vAlign w:val="center"/>
          </w:tcPr>
          <w:p w14:paraId="2290D5D5">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0.02</w:t>
            </w:r>
          </w:p>
        </w:tc>
        <w:tc>
          <w:tcPr>
            <w:tcW w:w="1003" w:type="dxa"/>
            <w:gridSpan w:val="2"/>
            <w:noWrap w:val="0"/>
            <w:vAlign w:val="center"/>
          </w:tcPr>
          <w:p w14:paraId="3C505310">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0.01</w:t>
            </w:r>
          </w:p>
        </w:tc>
        <w:tc>
          <w:tcPr>
            <w:tcW w:w="1003" w:type="dxa"/>
            <w:noWrap w:val="0"/>
            <w:vAlign w:val="center"/>
          </w:tcPr>
          <w:p w14:paraId="0D734CE1">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0.01</w:t>
            </w:r>
          </w:p>
        </w:tc>
        <w:tc>
          <w:tcPr>
            <w:tcW w:w="1006" w:type="dxa"/>
            <w:gridSpan w:val="2"/>
            <w:noWrap w:val="0"/>
            <w:vAlign w:val="center"/>
          </w:tcPr>
          <w:p w14:paraId="70AD4C6E">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0.02</w:t>
            </w:r>
          </w:p>
        </w:tc>
        <w:tc>
          <w:tcPr>
            <w:tcW w:w="1035" w:type="dxa"/>
            <w:noWrap w:val="0"/>
            <w:vAlign w:val="center"/>
          </w:tcPr>
          <w:p w14:paraId="73E27571">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841" w:type="dxa"/>
            <w:noWrap w:val="0"/>
            <w:vAlign w:val="center"/>
          </w:tcPr>
          <w:p w14:paraId="7A1B16BA">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r>
      <w:tr w14:paraId="735029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6" w:hRule="exact"/>
          <w:jc w:val="center"/>
        </w:trPr>
        <w:tc>
          <w:tcPr>
            <w:tcW w:w="1210" w:type="dxa"/>
            <w:vMerge w:val="continue"/>
            <w:noWrap w:val="0"/>
            <w:vAlign w:val="center"/>
          </w:tcPr>
          <w:p w14:paraId="7F351454">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p>
        </w:tc>
        <w:tc>
          <w:tcPr>
            <w:tcW w:w="1914" w:type="dxa"/>
            <w:gridSpan w:val="2"/>
            <w:noWrap w:val="0"/>
            <w:vAlign w:val="center"/>
          </w:tcPr>
          <w:p w14:paraId="37DE7E1C">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下风向监测点〇2</w:t>
            </w:r>
          </w:p>
        </w:tc>
        <w:tc>
          <w:tcPr>
            <w:tcW w:w="1003" w:type="dxa"/>
            <w:noWrap w:val="0"/>
            <w:vAlign w:val="center"/>
          </w:tcPr>
          <w:p w14:paraId="04DB6330">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0.02</w:t>
            </w:r>
          </w:p>
        </w:tc>
        <w:tc>
          <w:tcPr>
            <w:tcW w:w="1003" w:type="dxa"/>
            <w:noWrap w:val="0"/>
            <w:vAlign w:val="center"/>
          </w:tcPr>
          <w:p w14:paraId="5F615C9E">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0.05</w:t>
            </w:r>
          </w:p>
        </w:tc>
        <w:tc>
          <w:tcPr>
            <w:tcW w:w="1003" w:type="dxa"/>
            <w:gridSpan w:val="2"/>
            <w:noWrap w:val="0"/>
            <w:vAlign w:val="center"/>
          </w:tcPr>
          <w:p w14:paraId="7E1730F6">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0.03</w:t>
            </w:r>
          </w:p>
        </w:tc>
        <w:tc>
          <w:tcPr>
            <w:tcW w:w="1003" w:type="dxa"/>
            <w:noWrap w:val="0"/>
            <w:vAlign w:val="center"/>
          </w:tcPr>
          <w:p w14:paraId="298545F1">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0.08</w:t>
            </w:r>
          </w:p>
        </w:tc>
        <w:tc>
          <w:tcPr>
            <w:tcW w:w="1006" w:type="dxa"/>
            <w:gridSpan w:val="2"/>
            <w:noWrap w:val="0"/>
            <w:vAlign w:val="center"/>
          </w:tcPr>
          <w:p w14:paraId="7A180154">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0.08</w:t>
            </w:r>
          </w:p>
        </w:tc>
        <w:tc>
          <w:tcPr>
            <w:tcW w:w="1035" w:type="dxa"/>
            <w:noWrap w:val="0"/>
            <w:vAlign w:val="center"/>
          </w:tcPr>
          <w:p w14:paraId="3642114A">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w:t>
            </w:r>
          </w:p>
        </w:tc>
        <w:tc>
          <w:tcPr>
            <w:tcW w:w="841" w:type="dxa"/>
            <w:noWrap w:val="0"/>
            <w:vAlign w:val="center"/>
          </w:tcPr>
          <w:p w14:paraId="4C7CA1EC">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14:paraId="532485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6" w:hRule="exact"/>
          <w:jc w:val="center"/>
        </w:trPr>
        <w:tc>
          <w:tcPr>
            <w:tcW w:w="1210" w:type="dxa"/>
            <w:vMerge w:val="continue"/>
            <w:noWrap w:val="0"/>
            <w:vAlign w:val="center"/>
          </w:tcPr>
          <w:p w14:paraId="0FD7E366">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p>
        </w:tc>
        <w:tc>
          <w:tcPr>
            <w:tcW w:w="1914" w:type="dxa"/>
            <w:gridSpan w:val="2"/>
            <w:noWrap w:val="0"/>
            <w:vAlign w:val="center"/>
          </w:tcPr>
          <w:p w14:paraId="27EBBE7B">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下风向监测点〇3</w:t>
            </w:r>
          </w:p>
        </w:tc>
        <w:tc>
          <w:tcPr>
            <w:tcW w:w="1003" w:type="dxa"/>
            <w:noWrap w:val="0"/>
            <w:vAlign w:val="center"/>
          </w:tcPr>
          <w:p w14:paraId="13E7DAFE">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0.04</w:t>
            </w:r>
          </w:p>
        </w:tc>
        <w:tc>
          <w:tcPr>
            <w:tcW w:w="1003" w:type="dxa"/>
            <w:noWrap w:val="0"/>
            <w:vAlign w:val="center"/>
          </w:tcPr>
          <w:p w14:paraId="55F373C4">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0.04</w:t>
            </w:r>
          </w:p>
        </w:tc>
        <w:tc>
          <w:tcPr>
            <w:tcW w:w="1003" w:type="dxa"/>
            <w:gridSpan w:val="2"/>
            <w:noWrap w:val="0"/>
            <w:vAlign w:val="center"/>
          </w:tcPr>
          <w:p w14:paraId="6A6B95F4">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0.05</w:t>
            </w:r>
          </w:p>
        </w:tc>
        <w:tc>
          <w:tcPr>
            <w:tcW w:w="1003" w:type="dxa"/>
            <w:noWrap w:val="0"/>
            <w:vAlign w:val="center"/>
          </w:tcPr>
          <w:p w14:paraId="31DE26C8">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0.05</w:t>
            </w:r>
          </w:p>
        </w:tc>
        <w:tc>
          <w:tcPr>
            <w:tcW w:w="1006" w:type="dxa"/>
            <w:gridSpan w:val="2"/>
            <w:noWrap w:val="0"/>
            <w:vAlign w:val="center"/>
          </w:tcPr>
          <w:p w14:paraId="4DC6143D">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0.05</w:t>
            </w:r>
          </w:p>
        </w:tc>
        <w:tc>
          <w:tcPr>
            <w:tcW w:w="1035" w:type="dxa"/>
            <w:noWrap w:val="0"/>
            <w:vAlign w:val="center"/>
          </w:tcPr>
          <w:p w14:paraId="2407131A">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w:t>
            </w:r>
          </w:p>
        </w:tc>
        <w:tc>
          <w:tcPr>
            <w:tcW w:w="841" w:type="dxa"/>
            <w:noWrap w:val="0"/>
            <w:vAlign w:val="center"/>
          </w:tcPr>
          <w:p w14:paraId="0FC22F7B">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14:paraId="4A27C4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6" w:hRule="exact"/>
          <w:jc w:val="center"/>
        </w:trPr>
        <w:tc>
          <w:tcPr>
            <w:tcW w:w="1210" w:type="dxa"/>
            <w:vMerge w:val="continue"/>
            <w:noWrap w:val="0"/>
            <w:vAlign w:val="center"/>
          </w:tcPr>
          <w:p w14:paraId="08AA72DA">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p>
        </w:tc>
        <w:tc>
          <w:tcPr>
            <w:tcW w:w="1914" w:type="dxa"/>
            <w:gridSpan w:val="2"/>
            <w:noWrap w:val="0"/>
            <w:vAlign w:val="center"/>
          </w:tcPr>
          <w:p w14:paraId="278E4A79">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下风向监测点</w:t>
            </w:r>
            <w:r>
              <w:rPr>
                <w:rFonts w:hint="default" w:ascii="Times New Roman" w:hAnsi="Times New Roman" w:eastAsia="宋体" w:cs="Times New Roman"/>
                <w:color w:val="auto"/>
                <w:sz w:val="21"/>
                <w:szCs w:val="21"/>
                <w:highlight w:val="none"/>
                <w:lang w:val="en-US" w:eastAsia="zh-CN"/>
              </w:rPr>
              <w:t>〇4</w:t>
            </w:r>
          </w:p>
        </w:tc>
        <w:tc>
          <w:tcPr>
            <w:tcW w:w="1003" w:type="dxa"/>
            <w:noWrap w:val="0"/>
            <w:vAlign w:val="center"/>
          </w:tcPr>
          <w:p w14:paraId="42BCA5D5">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0.07</w:t>
            </w:r>
          </w:p>
        </w:tc>
        <w:tc>
          <w:tcPr>
            <w:tcW w:w="1003" w:type="dxa"/>
            <w:noWrap w:val="0"/>
            <w:vAlign w:val="center"/>
          </w:tcPr>
          <w:p w14:paraId="5DA6129A">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0.06</w:t>
            </w:r>
          </w:p>
        </w:tc>
        <w:tc>
          <w:tcPr>
            <w:tcW w:w="1003" w:type="dxa"/>
            <w:gridSpan w:val="2"/>
            <w:noWrap w:val="0"/>
            <w:vAlign w:val="center"/>
          </w:tcPr>
          <w:p w14:paraId="47A93428">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0.02</w:t>
            </w:r>
          </w:p>
        </w:tc>
        <w:tc>
          <w:tcPr>
            <w:tcW w:w="1003" w:type="dxa"/>
            <w:noWrap w:val="0"/>
            <w:vAlign w:val="center"/>
          </w:tcPr>
          <w:p w14:paraId="08033564">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0.04</w:t>
            </w:r>
          </w:p>
        </w:tc>
        <w:tc>
          <w:tcPr>
            <w:tcW w:w="1006" w:type="dxa"/>
            <w:gridSpan w:val="2"/>
            <w:noWrap w:val="0"/>
            <w:vAlign w:val="center"/>
          </w:tcPr>
          <w:p w14:paraId="73F1C88E">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0.07</w:t>
            </w:r>
          </w:p>
        </w:tc>
        <w:tc>
          <w:tcPr>
            <w:tcW w:w="1035" w:type="dxa"/>
            <w:noWrap w:val="0"/>
            <w:vAlign w:val="center"/>
          </w:tcPr>
          <w:p w14:paraId="267C8A22">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w:t>
            </w:r>
          </w:p>
        </w:tc>
        <w:tc>
          <w:tcPr>
            <w:tcW w:w="841" w:type="dxa"/>
            <w:noWrap w:val="0"/>
            <w:vAlign w:val="center"/>
          </w:tcPr>
          <w:p w14:paraId="4A8F6A3F">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14:paraId="69661D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5" w:hRule="exact"/>
          <w:jc w:val="center"/>
        </w:trPr>
        <w:tc>
          <w:tcPr>
            <w:tcW w:w="1210" w:type="dxa"/>
            <w:vMerge w:val="continue"/>
            <w:noWrap w:val="0"/>
            <w:vAlign w:val="center"/>
          </w:tcPr>
          <w:p w14:paraId="6200D1D1">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p>
        </w:tc>
        <w:tc>
          <w:tcPr>
            <w:tcW w:w="1914" w:type="dxa"/>
            <w:gridSpan w:val="2"/>
            <w:shd w:val="clear" w:color="auto" w:fill="auto"/>
            <w:noWrap w:val="0"/>
            <w:vAlign w:val="center"/>
          </w:tcPr>
          <w:p w14:paraId="09E6DEF9">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高州市信息职业技术学校敏感点</w:t>
            </w:r>
            <w:r>
              <w:rPr>
                <w:rFonts w:hint="default" w:ascii="Times New Roman" w:hAnsi="Times New Roman" w:eastAsia="宋体" w:cs="Times New Roman"/>
                <w:color w:val="auto"/>
                <w:sz w:val="21"/>
                <w:szCs w:val="21"/>
                <w:highlight w:val="none"/>
                <w:lang w:val="en-US" w:eastAsia="zh-CN"/>
              </w:rPr>
              <w:t>〇5</w:t>
            </w:r>
          </w:p>
        </w:tc>
        <w:tc>
          <w:tcPr>
            <w:tcW w:w="1003" w:type="dxa"/>
            <w:noWrap w:val="0"/>
            <w:vAlign w:val="center"/>
          </w:tcPr>
          <w:p w14:paraId="199A0BDA">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0.15</w:t>
            </w:r>
          </w:p>
        </w:tc>
        <w:tc>
          <w:tcPr>
            <w:tcW w:w="1003" w:type="dxa"/>
            <w:noWrap w:val="0"/>
            <w:vAlign w:val="center"/>
          </w:tcPr>
          <w:p w14:paraId="7EE01A86">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0.12</w:t>
            </w:r>
          </w:p>
        </w:tc>
        <w:tc>
          <w:tcPr>
            <w:tcW w:w="1003" w:type="dxa"/>
            <w:gridSpan w:val="2"/>
            <w:noWrap w:val="0"/>
            <w:vAlign w:val="center"/>
          </w:tcPr>
          <w:p w14:paraId="03B9EA7A">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0.14</w:t>
            </w:r>
          </w:p>
        </w:tc>
        <w:tc>
          <w:tcPr>
            <w:tcW w:w="1003" w:type="dxa"/>
            <w:noWrap w:val="0"/>
            <w:vAlign w:val="center"/>
          </w:tcPr>
          <w:p w14:paraId="02034D16">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0.10</w:t>
            </w:r>
          </w:p>
        </w:tc>
        <w:tc>
          <w:tcPr>
            <w:tcW w:w="1006" w:type="dxa"/>
            <w:gridSpan w:val="2"/>
            <w:noWrap w:val="0"/>
            <w:vAlign w:val="center"/>
          </w:tcPr>
          <w:p w14:paraId="5632BE13">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0.15</w:t>
            </w:r>
          </w:p>
        </w:tc>
        <w:tc>
          <w:tcPr>
            <w:tcW w:w="1035" w:type="dxa"/>
            <w:noWrap w:val="0"/>
            <w:vAlign w:val="center"/>
          </w:tcPr>
          <w:p w14:paraId="3E09B14A">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w:t>
            </w:r>
          </w:p>
        </w:tc>
        <w:tc>
          <w:tcPr>
            <w:tcW w:w="841" w:type="dxa"/>
            <w:shd w:val="clear" w:color="auto" w:fill="auto"/>
            <w:noWrap w:val="0"/>
            <w:vAlign w:val="center"/>
          </w:tcPr>
          <w:p w14:paraId="63778C77">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14:paraId="41F8C4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6" w:hRule="exact"/>
          <w:jc w:val="center"/>
        </w:trPr>
        <w:tc>
          <w:tcPr>
            <w:tcW w:w="1210" w:type="dxa"/>
            <w:vMerge w:val="restart"/>
            <w:noWrap w:val="0"/>
            <w:vAlign w:val="center"/>
          </w:tcPr>
          <w:p w14:paraId="7CE33653">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硫化氢</w:t>
            </w:r>
          </w:p>
        </w:tc>
        <w:tc>
          <w:tcPr>
            <w:tcW w:w="1914" w:type="dxa"/>
            <w:gridSpan w:val="2"/>
            <w:noWrap w:val="0"/>
            <w:vAlign w:val="center"/>
          </w:tcPr>
          <w:p w14:paraId="0396BC70">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上风向参照点〇1</w:t>
            </w:r>
          </w:p>
        </w:tc>
        <w:tc>
          <w:tcPr>
            <w:tcW w:w="1003" w:type="dxa"/>
            <w:noWrap w:val="0"/>
            <w:vAlign w:val="center"/>
          </w:tcPr>
          <w:p w14:paraId="2C6CE4E1">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0.001</w:t>
            </w:r>
          </w:p>
        </w:tc>
        <w:tc>
          <w:tcPr>
            <w:tcW w:w="1003" w:type="dxa"/>
            <w:noWrap w:val="0"/>
            <w:vAlign w:val="center"/>
          </w:tcPr>
          <w:p w14:paraId="43EE0414">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&lt;0.001</w:t>
            </w:r>
          </w:p>
        </w:tc>
        <w:tc>
          <w:tcPr>
            <w:tcW w:w="1003" w:type="dxa"/>
            <w:gridSpan w:val="2"/>
            <w:noWrap w:val="0"/>
            <w:vAlign w:val="center"/>
          </w:tcPr>
          <w:p w14:paraId="10D10545">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0.002</w:t>
            </w:r>
          </w:p>
        </w:tc>
        <w:tc>
          <w:tcPr>
            <w:tcW w:w="1003" w:type="dxa"/>
            <w:noWrap w:val="0"/>
            <w:vAlign w:val="center"/>
          </w:tcPr>
          <w:p w14:paraId="0EB1C81A">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0.001</w:t>
            </w:r>
          </w:p>
        </w:tc>
        <w:tc>
          <w:tcPr>
            <w:tcW w:w="1006" w:type="dxa"/>
            <w:gridSpan w:val="2"/>
            <w:noWrap w:val="0"/>
            <w:vAlign w:val="center"/>
          </w:tcPr>
          <w:p w14:paraId="3457F75D">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0.002</w:t>
            </w:r>
          </w:p>
        </w:tc>
        <w:tc>
          <w:tcPr>
            <w:tcW w:w="1035" w:type="dxa"/>
            <w:noWrap w:val="0"/>
            <w:vAlign w:val="center"/>
          </w:tcPr>
          <w:p w14:paraId="0A9AC4BB">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841" w:type="dxa"/>
            <w:noWrap w:val="0"/>
            <w:vAlign w:val="center"/>
          </w:tcPr>
          <w:p w14:paraId="2312162A">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r>
      <w:tr w14:paraId="77E421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6" w:hRule="exact"/>
          <w:jc w:val="center"/>
        </w:trPr>
        <w:tc>
          <w:tcPr>
            <w:tcW w:w="1210" w:type="dxa"/>
            <w:vMerge w:val="continue"/>
            <w:noWrap w:val="0"/>
            <w:vAlign w:val="center"/>
          </w:tcPr>
          <w:p w14:paraId="6B8BDA74">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p>
        </w:tc>
        <w:tc>
          <w:tcPr>
            <w:tcW w:w="1914" w:type="dxa"/>
            <w:gridSpan w:val="2"/>
            <w:noWrap w:val="0"/>
            <w:vAlign w:val="center"/>
          </w:tcPr>
          <w:p w14:paraId="20F4A2BF">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下风向监测点〇2</w:t>
            </w:r>
          </w:p>
        </w:tc>
        <w:tc>
          <w:tcPr>
            <w:tcW w:w="1003" w:type="dxa"/>
            <w:noWrap w:val="0"/>
            <w:vAlign w:val="center"/>
          </w:tcPr>
          <w:p w14:paraId="015D970D">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0.001</w:t>
            </w:r>
          </w:p>
        </w:tc>
        <w:tc>
          <w:tcPr>
            <w:tcW w:w="1003" w:type="dxa"/>
            <w:noWrap w:val="0"/>
            <w:vAlign w:val="center"/>
          </w:tcPr>
          <w:p w14:paraId="08A3F05D">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0.001</w:t>
            </w:r>
          </w:p>
        </w:tc>
        <w:tc>
          <w:tcPr>
            <w:tcW w:w="1003" w:type="dxa"/>
            <w:gridSpan w:val="2"/>
            <w:noWrap w:val="0"/>
            <w:vAlign w:val="center"/>
          </w:tcPr>
          <w:p w14:paraId="71D775AE">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0.002</w:t>
            </w:r>
          </w:p>
        </w:tc>
        <w:tc>
          <w:tcPr>
            <w:tcW w:w="1003" w:type="dxa"/>
            <w:noWrap w:val="0"/>
            <w:vAlign w:val="center"/>
          </w:tcPr>
          <w:p w14:paraId="69637840">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0.002</w:t>
            </w:r>
          </w:p>
        </w:tc>
        <w:tc>
          <w:tcPr>
            <w:tcW w:w="1006" w:type="dxa"/>
            <w:gridSpan w:val="2"/>
            <w:noWrap w:val="0"/>
            <w:vAlign w:val="center"/>
          </w:tcPr>
          <w:p w14:paraId="5DA7F568">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0.002</w:t>
            </w:r>
          </w:p>
        </w:tc>
        <w:tc>
          <w:tcPr>
            <w:tcW w:w="1035" w:type="dxa"/>
            <w:noWrap w:val="0"/>
            <w:vAlign w:val="center"/>
          </w:tcPr>
          <w:p w14:paraId="1512AF51">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0.06</w:t>
            </w:r>
          </w:p>
        </w:tc>
        <w:tc>
          <w:tcPr>
            <w:tcW w:w="841" w:type="dxa"/>
            <w:noWrap w:val="0"/>
            <w:vAlign w:val="center"/>
          </w:tcPr>
          <w:p w14:paraId="3D7F0464">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14:paraId="640E59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6" w:hRule="exact"/>
          <w:jc w:val="center"/>
        </w:trPr>
        <w:tc>
          <w:tcPr>
            <w:tcW w:w="1210" w:type="dxa"/>
            <w:vMerge w:val="continue"/>
            <w:noWrap w:val="0"/>
            <w:vAlign w:val="center"/>
          </w:tcPr>
          <w:p w14:paraId="4ECD759C">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p>
        </w:tc>
        <w:tc>
          <w:tcPr>
            <w:tcW w:w="1914" w:type="dxa"/>
            <w:gridSpan w:val="2"/>
            <w:noWrap w:val="0"/>
            <w:vAlign w:val="center"/>
          </w:tcPr>
          <w:p w14:paraId="548CC18C">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下风向监测点〇3</w:t>
            </w:r>
          </w:p>
        </w:tc>
        <w:tc>
          <w:tcPr>
            <w:tcW w:w="1003" w:type="dxa"/>
            <w:noWrap w:val="0"/>
            <w:vAlign w:val="center"/>
          </w:tcPr>
          <w:p w14:paraId="669B2A61">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0.002</w:t>
            </w:r>
          </w:p>
        </w:tc>
        <w:tc>
          <w:tcPr>
            <w:tcW w:w="1003" w:type="dxa"/>
            <w:noWrap w:val="0"/>
            <w:vAlign w:val="center"/>
          </w:tcPr>
          <w:p w14:paraId="4A1BE765">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0.002</w:t>
            </w:r>
          </w:p>
        </w:tc>
        <w:tc>
          <w:tcPr>
            <w:tcW w:w="1003" w:type="dxa"/>
            <w:gridSpan w:val="2"/>
            <w:noWrap w:val="0"/>
            <w:vAlign w:val="center"/>
          </w:tcPr>
          <w:p w14:paraId="0DCB33AD">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0.003</w:t>
            </w:r>
          </w:p>
        </w:tc>
        <w:tc>
          <w:tcPr>
            <w:tcW w:w="1003" w:type="dxa"/>
            <w:noWrap w:val="0"/>
            <w:vAlign w:val="center"/>
          </w:tcPr>
          <w:p w14:paraId="4C0E91BB">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0.002</w:t>
            </w:r>
          </w:p>
        </w:tc>
        <w:tc>
          <w:tcPr>
            <w:tcW w:w="1006" w:type="dxa"/>
            <w:gridSpan w:val="2"/>
            <w:noWrap w:val="0"/>
            <w:vAlign w:val="center"/>
          </w:tcPr>
          <w:p w14:paraId="5702652B">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0.003</w:t>
            </w:r>
          </w:p>
        </w:tc>
        <w:tc>
          <w:tcPr>
            <w:tcW w:w="1035" w:type="dxa"/>
            <w:noWrap w:val="0"/>
            <w:vAlign w:val="center"/>
          </w:tcPr>
          <w:p w14:paraId="3E1990C9">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0.06</w:t>
            </w:r>
          </w:p>
        </w:tc>
        <w:tc>
          <w:tcPr>
            <w:tcW w:w="841" w:type="dxa"/>
            <w:noWrap w:val="0"/>
            <w:vAlign w:val="center"/>
          </w:tcPr>
          <w:p w14:paraId="0D3D28DE">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14:paraId="6075C1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6" w:hRule="exact"/>
          <w:jc w:val="center"/>
        </w:trPr>
        <w:tc>
          <w:tcPr>
            <w:tcW w:w="1210" w:type="dxa"/>
            <w:vMerge w:val="continue"/>
            <w:noWrap w:val="0"/>
            <w:vAlign w:val="center"/>
          </w:tcPr>
          <w:p w14:paraId="5EDC5A04">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p>
        </w:tc>
        <w:tc>
          <w:tcPr>
            <w:tcW w:w="1914" w:type="dxa"/>
            <w:gridSpan w:val="2"/>
            <w:noWrap w:val="0"/>
            <w:vAlign w:val="center"/>
          </w:tcPr>
          <w:p w14:paraId="1831D590">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下风向监测点</w:t>
            </w:r>
            <w:r>
              <w:rPr>
                <w:rFonts w:hint="default" w:ascii="Times New Roman" w:hAnsi="Times New Roman" w:eastAsia="宋体" w:cs="Times New Roman"/>
                <w:color w:val="auto"/>
                <w:sz w:val="21"/>
                <w:szCs w:val="21"/>
                <w:highlight w:val="none"/>
                <w:lang w:val="en-US" w:eastAsia="zh-CN"/>
              </w:rPr>
              <w:t>〇4</w:t>
            </w:r>
          </w:p>
        </w:tc>
        <w:tc>
          <w:tcPr>
            <w:tcW w:w="1003" w:type="dxa"/>
            <w:noWrap w:val="0"/>
            <w:vAlign w:val="center"/>
          </w:tcPr>
          <w:p w14:paraId="2F04DF55">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0.003</w:t>
            </w:r>
          </w:p>
        </w:tc>
        <w:tc>
          <w:tcPr>
            <w:tcW w:w="1003" w:type="dxa"/>
            <w:noWrap w:val="0"/>
            <w:vAlign w:val="center"/>
          </w:tcPr>
          <w:p w14:paraId="3BB71EA7">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0.003</w:t>
            </w:r>
          </w:p>
        </w:tc>
        <w:tc>
          <w:tcPr>
            <w:tcW w:w="1003" w:type="dxa"/>
            <w:gridSpan w:val="2"/>
            <w:noWrap w:val="0"/>
            <w:vAlign w:val="center"/>
          </w:tcPr>
          <w:p w14:paraId="40619EF2">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0.003</w:t>
            </w:r>
          </w:p>
        </w:tc>
        <w:tc>
          <w:tcPr>
            <w:tcW w:w="1003" w:type="dxa"/>
            <w:noWrap w:val="0"/>
            <w:vAlign w:val="center"/>
          </w:tcPr>
          <w:p w14:paraId="7E0138A3">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0.003</w:t>
            </w:r>
          </w:p>
        </w:tc>
        <w:tc>
          <w:tcPr>
            <w:tcW w:w="1006" w:type="dxa"/>
            <w:gridSpan w:val="2"/>
            <w:noWrap w:val="0"/>
            <w:vAlign w:val="center"/>
          </w:tcPr>
          <w:p w14:paraId="019A1E56">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0.003</w:t>
            </w:r>
          </w:p>
        </w:tc>
        <w:tc>
          <w:tcPr>
            <w:tcW w:w="1035" w:type="dxa"/>
            <w:noWrap w:val="0"/>
            <w:vAlign w:val="center"/>
          </w:tcPr>
          <w:p w14:paraId="0D3D48B3">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0.06</w:t>
            </w:r>
          </w:p>
        </w:tc>
        <w:tc>
          <w:tcPr>
            <w:tcW w:w="841" w:type="dxa"/>
            <w:noWrap w:val="0"/>
            <w:vAlign w:val="center"/>
          </w:tcPr>
          <w:p w14:paraId="3F3EBDDC">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14:paraId="2E4429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 w:hRule="exact"/>
          <w:jc w:val="center"/>
        </w:trPr>
        <w:tc>
          <w:tcPr>
            <w:tcW w:w="1210" w:type="dxa"/>
            <w:vMerge w:val="continue"/>
            <w:noWrap w:val="0"/>
            <w:vAlign w:val="center"/>
          </w:tcPr>
          <w:p w14:paraId="41C0F95A">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p>
        </w:tc>
        <w:tc>
          <w:tcPr>
            <w:tcW w:w="1914" w:type="dxa"/>
            <w:gridSpan w:val="2"/>
            <w:shd w:val="clear" w:color="auto" w:fill="auto"/>
            <w:noWrap w:val="0"/>
            <w:vAlign w:val="center"/>
          </w:tcPr>
          <w:p w14:paraId="79625A9C">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高州市信息职业技术学校敏感点</w:t>
            </w:r>
            <w:r>
              <w:rPr>
                <w:rFonts w:hint="default" w:ascii="Times New Roman" w:hAnsi="Times New Roman" w:eastAsia="宋体" w:cs="Times New Roman"/>
                <w:color w:val="auto"/>
                <w:sz w:val="21"/>
                <w:szCs w:val="21"/>
                <w:highlight w:val="none"/>
                <w:lang w:val="en-US" w:eastAsia="zh-CN"/>
              </w:rPr>
              <w:t>〇5</w:t>
            </w:r>
          </w:p>
        </w:tc>
        <w:tc>
          <w:tcPr>
            <w:tcW w:w="1003" w:type="dxa"/>
            <w:noWrap w:val="0"/>
            <w:vAlign w:val="center"/>
          </w:tcPr>
          <w:p w14:paraId="32A0DA52">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&lt;0.001</w:t>
            </w:r>
          </w:p>
        </w:tc>
        <w:tc>
          <w:tcPr>
            <w:tcW w:w="1003" w:type="dxa"/>
            <w:noWrap w:val="0"/>
            <w:vAlign w:val="center"/>
          </w:tcPr>
          <w:p w14:paraId="46DC196B">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0.001</w:t>
            </w:r>
          </w:p>
        </w:tc>
        <w:tc>
          <w:tcPr>
            <w:tcW w:w="1003" w:type="dxa"/>
            <w:gridSpan w:val="2"/>
            <w:noWrap w:val="0"/>
            <w:vAlign w:val="center"/>
          </w:tcPr>
          <w:p w14:paraId="48C99898">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0.003</w:t>
            </w:r>
          </w:p>
        </w:tc>
        <w:tc>
          <w:tcPr>
            <w:tcW w:w="1003" w:type="dxa"/>
            <w:noWrap w:val="0"/>
            <w:vAlign w:val="center"/>
          </w:tcPr>
          <w:p w14:paraId="0FDD0F4D">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0.003</w:t>
            </w:r>
          </w:p>
        </w:tc>
        <w:tc>
          <w:tcPr>
            <w:tcW w:w="1006" w:type="dxa"/>
            <w:gridSpan w:val="2"/>
            <w:noWrap w:val="0"/>
            <w:vAlign w:val="center"/>
          </w:tcPr>
          <w:p w14:paraId="006C6719">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0.003</w:t>
            </w:r>
          </w:p>
        </w:tc>
        <w:tc>
          <w:tcPr>
            <w:tcW w:w="1035" w:type="dxa"/>
            <w:noWrap w:val="0"/>
            <w:vAlign w:val="center"/>
          </w:tcPr>
          <w:p w14:paraId="788F8184">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0.06</w:t>
            </w:r>
          </w:p>
        </w:tc>
        <w:tc>
          <w:tcPr>
            <w:tcW w:w="841" w:type="dxa"/>
            <w:shd w:val="clear" w:color="auto" w:fill="auto"/>
            <w:noWrap w:val="0"/>
            <w:vAlign w:val="center"/>
          </w:tcPr>
          <w:p w14:paraId="6D4A7B37">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14:paraId="326192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6" w:hRule="exact"/>
          <w:jc w:val="center"/>
        </w:trPr>
        <w:tc>
          <w:tcPr>
            <w:tcW w:w="1210" w:type="dxa"/>
            <w:vMerge w:val="restart"/>
            <w:noWrap w:val="0"/>
            <w:vAlign w:val="center"/>
          </w:tcPr>
          <w:p w14:paraId="135BE86B">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臭气浓度（无量纲）</w:t>
            </w:r>
          </w:p>
        </w:tc>
        <w:tc>
          <w:tcPr>
            <w:tcW w:w="1914" w:type="dxa"/>
            <w:gridSpan w:val="2"/>
            <w:noWrap w:val="0"/>
            <w:vAlign w:val="center"/>
          </w:tcPr>
          <w:p w14:paraId="5F479B63">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上风向参照点〇1</w:t>
            </w:r>
          </w:p>
        </w:tc>
        <w:tc>
          <w:tcPr>
            <w:tcW w:w="1003" w:type="dxa"/>
            <w:noWrap w:val="0"/>
            <w:vAlign w:val="center"/>
          </w:tcPr>
          <w:p w14:paraId="43E13984">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w:t>
            </w:r>
          </w:p>
        </w:tc>
        <w:tc>
          <w:tcPr>
            <w:tcW w:w="1003" w:type="dxa"/>
            <w:noWrap w:val="0"/>
            <w:vAlign w:val="center"/>
          </w:tcPr>
          <w:p w14:paraId="287FC89D">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14</w:t>
            </w:r>
          </w:p>
        </w:tc>
        <w:tc>
          <w:tcPr>
            <w:tcW w:w="1003" w:type="dxa"/>
            <w:gridSpan w:val="2"/>
            <w:noWrap w:val="0"/>
            <w:vAlign w:val="center"/>
          </w:tcPr>
          <w:p w14:paraId="3A9D834E">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15</w:t>
            </w:r>
          </w:p>
        </w:tc>
        <w:tc>
          <w:tcPr>
            <w:tcW w:w="1003" w:type="dxa"/>
            <w:noWrap w:val="0"/>
            <w:vAlign w:val="center"/>
          </w:tcPr>
          <w:p w14:paraId="30AE02F4">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w:t>
            </w:r>
          </w:p>
        </w:tc>
        <w:tc>
          <w:tcPr>
            <w:tcW w:w="1006" w:type="dxa"/>
            <w:gridSpan w:val="2"/>
            <w:noWrap w:val="0"/>
            <w:vAlign w:val="center"/>
          </w:tcPr>
          <w:p w14:paraId="1257C305">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w:t>
            </w:r>
          </w:p>
        </w:tc>
        <w:tc>
          <w:tcPr>
            <w:tcW w:w="1035" w:type="dxa"/>
            <w:noWrap w:val="0"/>
            <w:vAlign w:val="center"/>
          </w:tcPr>
          <w:p w14:paraId="227A8AC2">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841" w:type="dxa"/>
            <w:noWrap w:val="0"/>
            <w:vAlign w:val="center"/>
          </w:tcPr>
          <w:p w14:paraId="26CC4B52">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424E88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6" w:hRule="exact"/>
          <w:jc w:val="center"/>
        </w:trPr>
        <w:tc>
          <w:tcPr>
            <w:tcW w:w="1210" w:type="dxa"/>
            <w:vMerge w:val="continue"/>
            <w:noWrap w:val="0"/>
            <w:vAlign w:val="center"/>
          </w:tcPr>
          <w:p w14:paraId="40423307">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p>
        </w:tc>
        <w:tc>
          <w:tcPr>
            <w:tcW w:w="1914" w:type="dxa"/>
            <w:gridSpan w:val="2"/>
            <w:noWrap w:val="0"/>
            <w:vAlign w:val="center"/>
          </w:tcPr>
          <w:p w14:paraId="0C9FB50D">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下风向监测点〇2</w:t>
            </w:r>
          </w:p>
        </w:tc>
        <w:tc>
          <w:tcPr>
            <w:tcW w:w="1003" w:type="dxa"/>
            <w:noWrap w:val="0"/>
            <w:vAlign w:val="center"/>
          </w:tcPr>
          <w:p w14:paraId="3BF3C10A">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w:t>
            </w:r>
          </w:p>
        </w:tc>
        <w:tc>
          <w:tcPr>
            <w:tcW w:w="1003" w:type="dxa"/>
            <w:noWrap w:val="0"/>
            <w:vAlign w:val="center"/>
          </w:tcPr>
          <w:p w14:paraId="73F45C0F">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16</w:t>
            </w:r>
          </w:p>
        </w:tc>
        <w:tc>
          <w:tcPr>
            <w:tcW w:w="1003" w:type="dxa"/>
            <w:gridSpan w:val="2"/>
            <w:noWrap w:val="0"/>
            <w:vAlign w:val="center"/>
          </w:tcPr>
          <w:p w14:paraId="358C151C">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15</w:t>
            </w:r>
          </w:p>
        </w:tc>
        <w:tc>
          <w:tcPr>
            <w:tcW w:w="1003" w:type="dxa"/>
            <w:noWrap w:val="0"/>
            <w:vAlign w:val="center"/>
          </w:tcPr>
          <w:p w14:paraId="3BD45A9D">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w:t>
            </w:r>
          </w:p>
        </w:tc>
        <w:tc>
          <w:tcPr>
            <w:tcW w:w="1006" w:type="dxa"/>
            <w:gridSpan w:val="2"/>
            <w:noWrap w:val="0"/>
            <w:vAlign w:val="center"/>
          </w:tcPr>
          <w:p w14:paraId="7E71C9CB">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16</w:t>
            </w:r>
          </w:p>
        </w:tc>
        <w:tc>
          <w:tcPr>
            <w:tcW w:w="1035" w:type="dxa"/>
            <w:noWrap w:val="0"/>
            <w:vAlign w:val="center"/>
          </w:tcPr>
          <w:p w14:paraId="0087CBA8">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41" w:type="dxa"/>
            <w:noWrap w:val="0"/>
            <w:vAlign w:val="center"/>
          </w:tcPr>
          <w:p w14:paraId="24C56E9A">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达标</w:t>
            </w:r>
          </w:p>
        </w:tc>
      </w:tr>
      <w:tr w14:paraId="4720FD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6" w:hRule="exact"/>
          <w:jc w:val="center"/>
        </w:trPr>
        <w:tc>
          <w:tcPr>
            <w:tcW w:w="1210" w:type="dxa"/>
            <w:vMerge w:val="continue"/>
            <w:noWrap w:val="0"/>
            <w:vAlign w:val="center"/>
          </w:tcPr>
          <w:p w14:paraId="478C0589">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p>
        </w:tc>
        <w:tc>
          <w:tcPr>
            <w:tcW w:w="1914" w:type="dxa"/>
            <w:gridSpan w:val="2"/>
            <w:noWrap w:val="0"/>
            <w:vAlign w:val="center"/>
          </w:tcPr>
          <w:p w14:paraId="2CE6623F">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下风向监测点〇3</w:t>
            </w:r>
          </w:p>
        </w:tc>
        <w:tc>
          <w:tcPr>
            <w:tcW w:w="1003" w:type="dxa"/>
            <w:noWrap w:val="0"/>
            <w:vAlign w:val="center"/>
          </w:tcPr>
          <w:p w14:paraId="2DF00AED">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c>
          <w:tcPr>
            <w:tcW w:w="1003" w:type="dxa"/>
            <w:noWrap w:val="0"/>
            <w:vAlign w:val="center"/>
          </w:tcPr>
          <w:p w14:paraId="54D9FB6C">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14</w:t>
            </w:r>
          </w:p>
        </w:tc>
        <w:tc>
          <w:tcPr>
            <w:tcW w:w="1003" w:type="dxa"/>
            <w:gridSpan w:val="2"/>
            <w:noWrap w:val="0"/>
            <w:vAlign w:val="center"/>
          </w:tcPr>
          <w:p w14:paraId="2C913ECF">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13</w:t>
            </w:r>
          </w:p>
        </w:tc>
        <w:tc>
          <w:tcPr>
            <w:tcW w:w="1003" w:type="dxa"/>
            <w:noWrap w:val="0"/>
            <w:vAlign w:val="center"/>
          </w:tcPr>
          <w:p w14:paraId="3EF7C92F">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w:t>
            </w:r>
          </w:p>
        </w:tc>
        <w:tc>
          <w:tcPr>
            <w:tcW w:w="1006" w:type="dxa"/>
            <w:gridSpan w:val="2"/>
            <w:noWrap w:val="0"/>
            <w:vAlign w:val="center"/>
          </w:tcPr>
          <w:p w14:paraId="1F423166">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w:t>
            </w:r>
          </w:p>
        </w:tc>
        <w:tc>
          <w:tcPr>
            <w:tcW w:w="1035" w:type="dxa"/>
            <w:noWrap w:val="0"/>
            <w:vAlign w:val="center"/>
          </w:tcPr>
          <w:p w14:paraId="32D7CCBB">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41" w:type="dxa"/>
            <w:noWrap w:val="0"/>
            <w:vAlign w:val="center"/>
          </w:tcPr>
          <w:p w14:paraId="758A598B">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达标</w:t>
            </w:r>
          </w:p>
        </w:tc>
      </w:tr>
      <w:tr w14:paraId="41CE19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6" w:hRule="exact"/>
          <w:jc w:val="center"/>
        </w:trPr>
        <w:tc>
          <w:tcPr>
            <w:tcW w:w="1210" w:type="dxa"/>
            <w:vMerge w:val="continue"/>
            <w:noWrap w:val="0"/>
            <w:vAlign w:val="center"/>
          </w:tcPr>
          <w:p w14:paraId="72B66C82">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p>
        </w:tc>
        <w:tc>
          <w:tcPr>
            <w:tcW w:w="1914" w:type="dxa"/>
            <w:gridSpan w:val="2"/>
            <w:noWrap w:val="0"/>
            <w:vAlign w:val="center"/>
          </w:tcPr>
          <w:p w14:paraId="7023B8B1">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下风向监测点</w:t>
            </w:r>
            <w:r>
              <w:rPr>
                <w:rFonts w:hint="default" w:ascii="Times New Roman" w:hAnsi="Times New Roman" w:eastAsia="宋体" w:cs="Times New Roman"/>
                <w:color w:val="auto"/>
                <w:sz w:val="21"/>
                <w:szCs w:val="21"/>
                <w:highlight w:val="none"/>
                <w:lang w:val="en-US" w:eastAsia="zh-CN"/>
              </w:rPr>
              <w:t>〇4</w:t>
            </w:r>
          </w:p>
        </w:tc>
        <w:tc>
          <w:tcPr>
            <w:tcW w:w="1003" w:type="dxa"/>
            <w:noWrap w:val="0"/>
            <w:vAlign w:val="center"/>
          </w:tcPr>
          <w:p w14:paraId="095D298C">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c>
          <w:tcPr>
            <w:tcW w:w="1003" w:type="dxa"/>
            <w:noWrap w:val="0"/>
            <w:vAlign w:val="center"/>
          </w:tcPr>
          <w:p w14:paraId="2C5B9A1F">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w:t>
            </w:r>
          </w:p>
        </w:tc>
        <w:tc>
          <w:tcPr>
            <w:tcW w:w="1003" w:type="dxa"/>
            <w:gridSpan w:val="2"/>
            <w:noWrap w:val="0"/>
            <w:vAlign w:val="center"/>
          </w:tcPr>
          <w:p w14:paraId="412443A9">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14</w:t>
            </w:r>
          </w:p>
        </w:tc>
        <w:tc>
          <w:tcPr>
            <w:tcW w:w="1003" w:type="dxa"/>
            <w:noWrap w:val="0"/>
            <w:vAlign w:val="center"/>
          </w:tcPr>
          <w:p w14:paraId="1997489B">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14</w:t>
            </w:r>
          </w:p>
        </w:tc>
        <w:tc>
          <w:tcPr>
            <w:tcW w:w="1006" w:type="dxa"/>
            <w:gridSpan w:val="2"/>
            <w:noWrap w:val="0"/>
            <w:vAlign w:val="center"/>
          </w:tcPr>
          <w:p w14:paraId="6A2DDC1D">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14</w:t>
            </w:r>
          </w:p>
        </w:tc>
        <w:tc>
          <w:tcPr>
            <w:tcW w:w="1035" w:type="dxa"/>
            <w:noWrap w:val="0"/>
            <w:vAlign w:val="center"/>
          </w:tcPr>
          <w:p w14:paraId="23423351">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41" w:type="dxa"/>
            <w:noWrap w:val="0"/>
            <w:vAlign w:val="center"/>
          </w:tcPr>
          <w:p w14:paraId="4169480E">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达标</w:t>
            </w:r>
          </w:p>
        </w:tc>
      </w:tr>
      <w:tr w14:paraId="61B2AD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4" w:hRule="exact"/>
          <w:jc w:val="center"/>
        </w:trPr>
        <w:tc>
          <w:tcPr>
            <w:tcW w:w="1210" w:type="dxa"/>
            <w:vMerge w:val="continue"/>
            <w:noWrap w:val="0"/>
            <w:vAlign w:val="center"/>
          </w:tcPr>
          <w:p w14:paraId="3751DF77">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p>
        </w:tc>
        <w:tc>
          <w:tcPr>
            <w:tcW w:w="1914" w:type="dxa"/>
            <w:gridSpan w:val="2"/>
            <w:shd w:val="clear" w:color="auto" w:fill="auto"/>
            <w:noWrap w:val="0"/>
            <w:vAlign w:val="center"/>
          </w:tcPr>
          <w:p w14:paraId="16C15554">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高州市信息职业技术学校敏感点</w:t>
            </w:r>
            <w:r>
              <w:rPr>
                <w:rFonts w:hint="default" w:ascii="Times New Roman" w:hAnsi="Times New Roman" w:eastAsia="宋体" w:cs="Times New Roman"/>
                <w:color w:val="auto"/>
                <w:sz w:val="21"/>
                <w:szCs w:val="21"/>
                <w:highlight w:val="none"/>
                <w:lang w:val="en-US" w:eastAsia="zh-CN"/>
              </w:rPr>
              <w:t>〇5</w:t>
            </w:r>
          </w:p>
        </w:tc>
        <w:tc>
          <w:tcPr>
            <w:tcW w:w="1003" w:type="dxa"/>
            <w:noWrap w:val="0"/>
            <w:vAlign w:val="center"/>
          </w:tcPr>
          <w:p w14:paraId="5764BA55">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w:t>
            </w:r>
          </w:p>
        </w:tc>
        <w:tc>
          <w:tcPr>
            <w:tcW w:w="1003" w:type="dxa"/>
            <w:noWrap w:val="0"/>
            <w:vAlign w:val="center"/>
          </w:tcPr>
          <w:p w14:paraId="7A1D9BD5">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w:t>
            </w:r>
          </w:p>
        </w:tc>
        <w:tc>
          <w:tcPr>
            <w:tcW w:w="1003" w:type="dxa"/>
            <w:gridSpan w:val="2"/>
            <w:noWrap w:val="0"/>
            <w:vAlign w:val="center"/>
          </w:tcPr>
          <w:p w14:paraId="6C357E8A">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12</w:t>
            </w:r>
          </w:p>
        </w:tc>
        <w:tc>
          <w:tcPr>
            <w:tcW w:w="1003" w:type="dxa"/>
            <w:noWrap w:val="0"/>
            <w:vAlign w:val="center"/>
          </w:tcPr>
          <w:p w14:paraId="33E56A88">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w:t>
            </w:r>
          </w:p>
        </w:tc>
        <w:tc>
          <w:tcPr>
            <w:tcW w:w="1006" w:type="dxa"/>
            <w:gridSpan w:val="2"/>
            <w:noWrap w:val="0"/>
            <w:vAlign w:val="center"/>
          </w:tcPr>
          <w:p w14:paraId="36C5B0F6">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w:t>
            </w:r>
          </w:p>
        </w:tc>
        <w:tc>
          <w:tcPr>
            <w:tcW w:w="1035" w:type="dxa"/>
            <w:noWrap w:val="0"/>
            <w:vAlign w:val="center"/>
          </w:tcPr>
          <w:p w14:paraId="1A03E5B6">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41" w:type="dxa"/>
            <w:shd w:val="clear" w:color="auto" w:fill="auto"/>
            <w:noWrap w:val="0"/>
            <w:vAlign w:val="center"/>
          </w:tcPr>
          <w:p w14:paraId="37F608BB">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14:paraId="56AC84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89" w:hRule="atLeast"/>
          <w:jc w:val="center"/>
        </w:trPr>
        <w:tc>
          <w:tcPr>
            <w:tcW w:w="10018" w:type="dxa"/>
            <w:gridSpan w:val="12"/>
            <w:shd w:val="clear" w:color="auto" w:fill="auto"/>
            <w:noWrap w:val="0"/>
            <w:vAlign w:val="center"/>
          </w:tcPr>
          <w:p w14:paraId="515FEC61">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vertAlign w:val="baseline"/>
                <w:lang w:val="en-US" w:eastAsia="zh-CN" w:bidi="ar-SA"/>
              </w:rPr>
              <w:t>备注：</w:t>
            </w:r>
            <w:r>
              <w:rPr>
                <w:rFonts w:hint="eastAsia" w:cs="Times New Roman"/>
                <w:color w:val="auto"/>
                <w:kern w:val="0"/>
                <w:sz w:val="21"/>
                <w:szCs w:val="21"/>
                <w:highlight w:val="none"/>
                <w:vertAlign w:val="baseline"/>
                <w:lang w:val="en-US" w:eastAsia="zh-CN" w:bidi="ar-SA"/>
              </w:rPr>
              <w:t>厂界</w:t>
            </w:r>
            <w:r>
              <w:rPr>
                <w:rFonts w:hint="default" w:ascii="Times New Roman" w:hAnsi="Times New Roman" w:eastAsia="宋体" w:cs="Times New Roman"/>
                <w:color w:val="auto"/>
                <w:kern w:val="0"/>
                <w:sz w:val="21"/>
                <w:szCs w:val="21"/>
                <w:highlight w:val="none"/>
                <w:vertAlign w:val="baseline"/>
                <w:lang w:val="en-US" w:eastAsia="zh-CN" w:bidi="ar-SA"/>
              </w:rPr>
              <w:t>颗粒物评价标准执行广东省地方标准《大气污染物排放限值》（DB44/27-2001）第二时段无组织排放监控浓度限值（周界外浓度最高点）</w:t>
            </w:r>
            <w:r>
              <w:rPr>
                <w:rFonts w:hint="eastAsia" w:cs="Times New Roman"/>
                <w:color w:val="auto"/>
                <w:kern w:val="0"/>
                <w:sz w:val="21"/>
                <w:szCs w:val="21"/>
                <w:highlight w:val="none"/>
                <w:vertAlign w:val="baseline"/>
                <w:lang w:val="en-US" w:eastAsia="zh-CN" w:bidi="ar-SA"/>
              </w:rPr>
              <w:t>，厂界</w:t>
            </w:r>
            <w:r>
              <w:rPr>
                <w:rFonts w:hint="default" w:ascii="Times New Roman" w:hAnsi="Times New Roman" w:eastAsia="宋体" w:cs="Times New Roman"/>
                <w:color w:val="auto"/>
                <w:kern w:val="0"/>
                <w:sz w:val="21"/>
                <w:szCs w:val="21"/>
                <w:highlight w:val="none"/>
                <w:vertAlign w:val="baseline"/>
                <w:lang w:val="en-US" w:eastAsia="zh-CN" w:bidi="ar-SA"/>
              </w:rPr>
              <w:t>其余项目评价标准执行国家标准《恶臭污染物排放标准》（GB14554-1993）表1恶臭污染物厂界标准值二级新扩改建限值；敏感点颗粒物评价标准执行《环境空气质量标准》（GB3095-2026）表2环境空气污染物其他项目浓度限值</w:t>
            </w:r>
            <w:r>
              <w:rPr>
                <w:rFonts w:hint="eastAsia" w:cs="Times New Roman"/>
                <w:color w:val="auto"/>
                <w:kern w:val="0"/>
                <w:sz w:val="21"/>
                <w:szCs w:val="21"/>
                <w:highlight w:val="none"/>
                <w:vertAlign w:val="baseline"/>
                <w:lang w:val="en-US" w:eastAsia="zh-CN" w:bidi="ar-SA"/>
              </w:rPr>
              <w:t>，</w:t>
            </w:r>
            <w:r>
              <w:rPr>
                <w:rFonts w:hint="default" w:ascii="Times New Roman" w:hAnsi="Times New Roman" w:eastAsia="宋体" w:cs="Times New Roman"/>
                <w:color w:val="auto"/>
                <w:kern w:val="0"/>
                <w:sz w:val="21"/>
                <w:szCs w:val="21"/>
                <w:highlight w:val="none"/>
                <w:vertAlign w:val="baseline"/>
                <w:lang w:val="en-US" w:eastAsia="zh-CN" w:bidi="ar-SA"/>
              </w:rPr>
              <w:t>敏感点</w:t>
            </w:r>
            <w:r>
              <w:rPr>
                <w:rFonts w:hint="eastAsia" w:cs="Times New Roman"/>
                <w:color w:val="auto"/>
                <w:kern w:val="0"/>
                <w:sz w:val="21"/>
                <w:szCs w:val="21"/>
                <w:highlight w:val="none"/>
                <w:vertAlign w:val="baseline"/>
                <w:lang w:val="en-US" w:eastAsia="zh-CN" w:bidi="ar-SA"/>
              </w:rPr>
              <w:t>其余项目</w:t>
            </w:r>
            <w:r>
              <w:rPr>
                <w:rFonts w:hint="default" w:ascii="Times New Roman" w:hAnsi="Times New Roman" w:eastAsia="宋体" w:cs="Times New Roman"/>
                <w:color w:val="auto"/>
                <w:kern w:val="0"/>
                <w:sz w:val="21"/>
                <w:szCs w:val="21"/>
                <w:highlight w:val="none"/>
                <w:vertAlign w:val="baseline"/>
                <w:lang w:val="en-US" w:eastAsia="zh-CN" w:bidi="ar-SA"/>
              </w:rPr>
              <w:t>评价标准参照执行国家标准《恶臭污染物排放标准》（GB14554-1993）表1恶臭污染物厂界标准值二级新扩改建限值。</w:t>
            </w:r>
          </w:p>
        </w:tc>
      </w:tr>
    </w:tbl>
    <w:p w14:paraId="38988602">
      <w:pPr>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从上表的监测结果表明：</w:t>
      </w:r>
    </w:p>
    <w:p w14:paraId="1A145EA9">
      <w:pPr>
        <w:ind w:firstLine="480"/>
        <w:jc w:val="both"/>
        <w:rPr>
          <w:rFonts w:hint="eastAsia" w:ascii="Times New Roman" w:hAnsi="Times New Roman" w:eastAsia="宋体" w:cs="Times New Roman"/>
          <w:color w:val="auto"/>
          <w:highlight w:val="none"/>
          <w:lang w:eastAsia="zh-CN"/>
        </w:rPr>
      </w:pPr>
      <w:r>
        <w:rPr>
          <w:rFonts w:hint="eastAsia" w:cs="Times New Roman"/>
          <w:color w:val="auto"/>
          <w:highlight w:val="none"/>
          <w:lang w:val="en-US" w:eastAsia="zh-CN"/>
        </w:rPr>
        <w:t>二期</w:t>
      </w:r>
      <w:r>
        <w:rPr>
          <w:rFonts w:hint="default" w:ascii="Times New Roman" w:hAnsi="Times New Roman" w:cs="Times New Roman"/>
          <w:color w:val="auto"/>
          <w:highlight w:val="none"/>
        </w:rPr>
        <w:t>项目</w:t>
      </w:r>
      <w:r>
        <w:rPr>
          <w:rFonts w:hint="eastAsia" w:cs="Times New Roman"/>
          <w:color w:val="auto"/>
          <w:highlight w:val="none"/>
          <w:lang w:val="en-US" w:eastAsia="zh-CN"/>
        </w:rPr>
        <w:t>厂界</w:t>
      </w:r>
      <w:r>
        <w:rPr>
          <w:rFonts w:hint="default" w:ascii="Times New Roman" w:hAnsi="Times New Roman" w:cs="Times New Roman"/>
          <w:color w:val="auto"/>
          <w:highlight w:val="none"/>
        </w:rPr>
        <w:t>无组织</w:t>
      </w:r>
      <w:r>
        <w:rPr>
          <w:rFonts w:hint="eastAsia" w:cs="Times New Roman"/>
          <w:color w:val="auto"/>
          <w:highlight w:val="none"/>
          <w:lang w:val="en-US" w:eastAsia="zh-CN"/>
        </w:rPr>
        <w:t>颗粒物符合</w:t>
      </w:r>
      <w:r>
        <w:rPr>
          <w:rFonts w:hint="default" w:ascii="Times New Roman" w:hAnsi="Times New Roman" w:cs="Times New Roman"/>
          <w:color w:val="auto"/>
          <w:highlight w:val="none"/>
        </w:rPr>
        <w:t>广东省地方标准《大气污染物排放限值》（DB44/27-2001）第二时段无组织排放监控浓度限值</w:t>
      </w:r>
      <w:r>
        <w:rPr>
          <w:rFonts w:hint="eastAsia" w:cs="Times New Roman"/>
          <w:color w:val="auto"/>
          <w:highlight w:val="none"/>
          <w:lang w:eastAsia="zh-CN"/>
        </w:rPr>
        <w:t>；其余项目</w:t>
      </w:r>
      <w:r>
        <w:rPr>
          <w:rFonts w:hint="eastAsia" w:cs="Times New Roman"/>
          <w:color w:val="auto"/>
          <w:highlight w:val="none"/>
          <w:lang w:val="en-US" w:eastAsia="zh-CN"/>
        </w:rPr>
        <w:t>符合</w:t>
      </w:r>
      <w:r>
        <w:rPr>
          <w:rFonts w:hint="eastAsia" w:cs="Times New Roman"/>
          <w:color w:val="auto"/>
          <w:highlight w:val="none"/>
          <w:lang w:eastAsia="zh-CN"/>
        </w:rPr>
        <w:t>国家标准《恶臭污染物排放标准》（GB14554-93）中表1恶臭污染物厂界二级新扩改建标准值；</w:t>
      </w:r>
      <w:r>
        <w:rPr>
          <w:rFonts w:hint="eastAsia" w:cs="Times New Roman"/>
          <w:color w:val="auto"/>
          <w:highlight w:val="none"/>
          <w:lang w:val="en-US" w:eastAsia="zh-CN"/>
        </w:rPr>
        <w:t>敏感点颗粒物评价标准执行《环境空气质量标准》（GB3095-2026）表2环境空气污染物其他项目浓度限值，敏感点其余项目评价标准参照执行国家标准《恶臭污染物排放标准》（GB14554-1993）表1恶臭污染物厂界标准值二级新扩改建限值。</w:t>
      </w:r>
    </w:p>
    <w:p w14:paraId="7259B298">
      <w:pPr>
        <w:rPr>
          <w:rFonts w:hint="default" w:ascii="Times New Roman" w:hAnsi="Times New Roman" w:cs="Times New Roman"/>
          <w:color w:val="auto"/>
          <w:highlight w:val="none"/>
        </w:rPr>
      </w:pPr>
      <w:bookmarkStart w:id="67" w:name="_Toc7062"/>
      <w:r>
        <w:rPr>
          <w:rFonts w:hint="default" w:ascii="Times New Roman" w:hAnsi="Times New Roman" w:cs="Times New Roman"/>
          <w:color w:val="auto"/>
          <w:highlight w:val="none"/>
        </w:rPr>
        <w:br w:type="page"/>
      </w:r>
    </w:p>
    <w:p w14:paraId="205BA8B5">
      <w:pPr>
        <w:pStyle w:val="4"/>
        <w:ind w:left="-562" w:leftChars="0" w:firstLine="562"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厂界噪声</w:t>
      </w:r>
      <w:bookmarkEnd w:id="67"/>
    </w:p>
    <w:p w14:paraId="76C717E9">
      <w:pPr>
        <w:ind w:firstLine="480"/>
        <w:rPr>
          <w:rFonts w:hint="default" w:ascii="Times New Roman" w:hAnsi="Times New Roman" w:cs="Times New Roman"/>
          <w:color w:val="auto"/>
          <w:highlight w:val="none"/>
        </w:rPr>
      </w:pPr>
      <w:r>
        <w:rPr>
          <w:rFonts w:hint="eastAsia" w:cs="Times New Roman"/>
          <w:color w:val="auto"/>
          <w:highlight w:val="none"/>
          <w:lang w:val="en-US" w:eastAsia="zh-CN"/>
        </w:rPr>
        <w:t>二期</w:t>
      </w:r>
      <w:r>
        <w:rPr>
          <w:rFonts w:hint="default" w:ascii="Times New Roman" w:hAnsi="Times New Roman" w:cs="Times New Roman"/>
          <w:color w:val="auto"/>
          <w:highlight w:val="none"/>
        </w:rPr>
        <w:t>项目厂界噪声监测结果见下表。</w:t>
      </w:r>
    </w:p>
    <w:p w14:paraId="01FA364B">
      <w:pPr>
        <w:pStyle w:val="20"/>
        <w:rPr>
          <w:rFonts w:hint="default" w:ascii="Times New Roman" w:hAnsi="Times New Roman" w:cs="Times New Roman"/>
          <w:color w:val="auto"/>
          <w:highlight w:val="none"/>
        </w:rPr>
      </w:pPr>
      <w:r>
        <w:rPr>
          <w:rFonts w:hint="default" w:ascii="Times New Roman" w:hAnsi="Times New Roman" w:cs="Times New Roman"/>
          <w:color w:val="auto"/>
          <w:highlight w:val="none"/>
        </w:rPr>
        <w:t>表</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STYLEREF 2 \s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9.</w:t>
      </w:r>
      <w:r>
        <w:rPr>
          <w:rFonts w:hint="eastAsia" w:cs="Times New Roman"/>
          <w:color w:val="auto"/>
          <w:highlight w:val="none"/>
          <w:lang w:val="en-US" w:eastAsia="zh-CN"/>
        </w:rPr>
        <w:t>1</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noBreakHyphen/>
      </w:r>
      <w:r>
        <w:rPr>
          <w:rFonts w:hint="eastAsia" w:cs="Times New Roman"/>
          <w:color w:val="auto"/>
          <w:highlight w:val="none"/>
          <w:lang w:val="en-US" w:eastAsia="zh-CN"/>
        </w:rPr>
        <w:t>11</w:t>
      </w:r>
      <w:r>
        <w:rPr>
          <w:rFonts w:hint="default" w:ascii="Times New Roman" w:hAnsi="Times New Roman" w:cs="Times New Roman"/>
          <w:color w:val="auto"/>
          <w:highlight w:val="none"/>
        </w:rPr>
        <w:t>厂界噪声监测结果单位：[dB(A)]</w:t>
      </w:r>
    </w:p>
    <w:tbl>
      <w:tblPr>
        <w:tblStyle w:val="40"/>
        <w:tblW w:w="973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5"/>
        <w:gridCol w:w="1729"/>
        <w:gridCol w:w="782"/>
        <w:gridCol w:w="1010"/>
        <w:gridCol w:w="642"/>
        <w:gridCol w:w="493"/>
        <w:gridCol w:w="994"/>
        <w:gridCol w:w="947"/>
        <w:gridCol w:w="180"/>
        <w:gridCol w:w="1127"/>
        <w:gridCol w:w="1128"/>
      </w:tblGrid>
      <w:tr w14:paraId="1E3A97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2" w:hRule="atLeast"/>
          <w:jc w:val="center"/>
        </w:trPr>
        <w:tc>
          <w:tcPr>
            <w:tcW w:w="2434" w:type="dxa"/>
            <w:gridSpan w:val="2"/>
            <w:noWrap w:val="0"/>
            <w:vAlign w:val="center"/>
          </w:tcPr>
          <w:p w14:paraId="6B81F2B5">
            <w:pPr>
              <w:keepNext w:val="0"/>
              <w:keepLines w:val="0"/>
              <w:pageBreakBefore w:val="0"/>
              <w:widowControl w:val="0"/>
              <w:kinsoku/>
              <w:wordWrap/>
              <w:overflowPunct/>
              <w:topLinePunct w:val="0"/>
              <w:autoSpaceDE/>
              <w:autoSpaceDN/>
              <w:bidi w:val="0"/>
              <w:adjustRightInd/>
              <w:snapToGrid/>
              <w:spacing w:line="240" w:lineRule="exact"/>
              <w:ind w:left="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样品类型</w:t>
            </w:r>
          </w:p>
        </w:tc>
        <w:tc>
          <w:tcPr>
            <w:tcW w:w="2434" w:type="dxa"/>
            <w:gridSpan w:val="3"/>
            <w:noWrap w:val="0"/>
            <w:vAlign w:val="center"/>
          </w:tcPr>
          <w:p w14:paraId="5994E5C8">
            <w:pPr>
              <w:pageBreakBefore w:val="0"/>
              <w:widowControl/>
              <w:kinsoku/>
              <w:wordWrap/>
              <w:overflowPunct/>
              <w:topLinePunct w:val="0"/>
              <w:autoSpaceDE/>
              <w:autoSpaceDN/>
              <w:bidi w:val="0"/>
              <w:adjustRightInd/>
              <w:snapToGrid/>
              <w:spacing w:line="240" w:lineRule="exact"/>
              <w:ind w:left="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工业企业厂界</w:t>
            </w:r>
            <w:r>
              <w:rPr>
                <w:rFonts w:hint="default" w:ascii="Times New Roman" w:hAnsi="Times New Roman" w:eastAsia="宋体" w:cs="Times New Roman"/>
                <w:color w:val="auto"/>
                <w:sz w:val="21"/>
                <w:szCs w:val="21"/>
                <w:highlight w:val="none"/>
                <w:lang w:eastAsia="zh-CN"/>
              </w:rPr>
              <w:t>环境</w:t>
            </w:r>
            <w:r>
              <w:rPr>
                <w:rFonts w:hint="default" w:ascii="Times New Roman" w:hAnsi="Times New Roman" w:eastAsia="宋体" w:cs="Times New Roman"/>
                <w:color w:val="auto"/>
                <w:sz w:val="21"/>
                <w:szCs w:val="21"/>
                <w:highlight w:val="none"/>
              </w:rPr>
              <w:t>噪声</w:t>
            </w:r>
          </w:p>
        </w:tc>
        <w:tc>
          <w:tcPr>
            <w:tcW w:w="2434" w:type="dxa"/>
            <w:gridSpan w:val="3"/>
            <w:noWrap w:val="0"/>
            <w:vAlign w:val="center"/>
          </w:tcPr>
          <w:p w14:paraId="148B2349">
            <w:pPr>
              <w:pageBreakBefore w:val="0"/>
              <w:kinsoku/>
              <w:wordWrap/>
              <w:overflowPunct/>
              <w:topLinePunct w:val="0"/>
              <w:autoSpaceDE/>
              <w:autoSpaceDN/>
              <w:bidi w:val="0"/>
              <w:adjustRightInd/>
              <w:snapToGrid/>
              <w:spacing w:line="240" w:lineRule="exact"/>
              <w:ind w:left="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检测类型</w:t>
            </w:r>
          </w:p>
        </w:tc>
        <w:tc>
          <w:tcPr>
            <w:tcW w:w="2435" w:type="dxa"/>
            <w:gridSpan w:val="3"/>
            <w:noWrap w:val="0"/>
            <w:vAlign w:val="center"/>
          </w:tcPr>
          <w:p w14:paraId="2A0CCDF6">
            <w:pPr>
              <w:pageBreakBefore w:val="0"/>
              <w:kinsoku/>
              <w:wordWrap/>
              <w:overflowPunct/>
              <w:topLinePunct w:val="0"/>
              <w:autoSpaceDE/>
              <w:autoSpaceDN/>
              <w:bidi w:val="0"/>
              <w:adjustRightInd/>
              <w:snapToGrid/>
              <w:spacing w:line="240" w:lineRule="exact"/>
              <w:ind w:left="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委托检测</w:t>
            </w:r>
          </w:p>
        </w:tc>
      </w:tr>
      <w:tr w14:paraId="41B381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4" w:hRule="atLeast"/>
          <w:jc w:val="center"/>
        </w:trPr>
        <w:tc>
          <w:tcPr>
            <w:tcW w:w="2434" w:type="dxa"/>
            <w:gridSpan w:val="2"/>
            <w:noWrap w:val="0"/>
            <w:vAlign w:val="center"/>
          </w:tcPr>
          <w:p w14:paraId="660B3C9A">
            <w:pPr>
              <w:pageBreakBefore w:val="0"/>
              <w:kinsoku/>
              <w:wordWrap/>
              <w:overflowPunct/>
              <w:topLinePunct w:val="0"/>
              <w:autoSpaceDE/>
              <w:autoSpaceDN/>
              <w:bidi w:val="0"/>
              <w:adjustRightInd/>
              <w:snapToGrid/>
              <w:spacing w:line="240" w:lineRule="exact"/>
              <w:ind w:left="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环境条件</w:t>
            </w:r>
          </w:p>
        </w:tc>
        <w:tc>
          <w:tcPr>
            <w:tcW w:w="7303" w:type="dxa"/>
            <w:gridSpan w:val="9"/>
            <w:noWrap w:val="0"/>
            <w:vAlign w:val="center"/>
          </w:tcPr>
          <w:p w14:paraId="6527BB8C">
            <w:pPr>
              <w:pageBreakBefore w:val="0"/>
              <w:kinsoku/>
              <w:wordWrap/>
              <w:overflowPunct/>
              <w:topLinePunct w:val="0"/>
              <w:autoSpaceDE/>
              <w:autoSpaceDN/>
              <w:bidi w:val="0"/>
              <w:adjustRightInd/>
              <w:snapToGrid/>
              <w:spacing w:line="240" w:lineRule="exact"/>
              <w:ind w:left="0" w:right="0" w:rightChars="0" w:firstLine="0" w:firstLineChars="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2026-04-22</w:t>
            </w:r>
            <w:r>
              <w:rPr>
                <w:rFonts w:hint="default" w:ascii="Times New Roman" w:hAnsi="Times New Roman" w:eastAsia="宋体" w:cs="Times New Roman"/>
                <w:color w:val="auto"/>
                <w:sz w:val="21"/>
                <w:szCs w:val="21"/>
                <w:highlight w:val="none"/>
              </w:rPr>
              <w:t>：天气：</w:t>
            </w:r>
            <w:r>
              <w:rPr>
                <w:rFonts w:hint="default" w:ascii="Times New Roman" w:hAnsi="Times New Roman" w:eastAsia="宋体" w:cs="Times New Roman"/>
                <w:color w:val="auto"/>
                <w:sz w:val="21"/>
                <w:szCs w:val="21"/>
                <w:highlight w:val="none"/>
                <w:lang w:eastAsia="zh-CN"/>
              </w:rPr>
              <w:t>晴</w:t>
            </w:r>
            <w:r>
              <w:rPr>
                <w:rFonts w:hint="default" w:ascii="Times New Roman" w:hAnsi="Times New Roman" w:eastAsia="宋体" w:cs="Times New Roman"/>
                <w:color w:val="auto"/>
                <w:sz w:val="21"/>
                <w:szCs w:val="21"/>
                <w:highlight w:val="none"/>
              </w:rPr>
              <w:t>；风速：</w:t>
            </w:r>
            <w:r>
              <w:rPr>
                <w:rFonts w:hint="default" w:ascii="Times New Roman" w:hAnsi="Times New Roman" w:eastAsia="宋体" w:cs="Times New Roman"/>
                <w:color w:val="auto"/>
                <w:sz w:val="21"/>
                <w:szCs w:val="21"/>
                <w:highlight w:val="none"/>
                <w:lang w:val="en-US" w:eastAsia="zh-CN"/>
              </w:rPr>
              <w:t>1.3-2.4</w:t>
            </w:r>
            <w:r>
              <w:rPr>
                <w:rFonts w:hint="default" w:ascii="Times New Roman" w:hAnsi="Times New Roman" w:eastAsia="宋体" w:cs="Times New Roman"/>
                <w:color w:val="auto"/>
                <w:sz w:val="21"/>
                <w:szCs w:val="21"/>
                <w:highlight w:val="none"/>
              </w:rPr>
              <w:t>m/s</w:t>
            </w:r>
            <w:r>
              <w:rPr>
                <w:rFonts w:hint="default" w:ascii="Times New Roman" w:hAnsi="Times New Roman" w:eastAsia="宋体" w:cs="Times New Roman"/>
                <w:color w:val="auto"/>
                <w:sz w:val="21"/>
                <w:szCs w:val="21"/>
                <w:highlight w:val="none"/>
                <w:lang w:eastAsia="zh-CN"/>
              </w:rPr>
              <w:t>；</w:t>
            </w:r>
          </w:p>
          <w:p w14:paraId="33B37768">
            <w:pPr>
              <w:pageBreakBefore w:val="0"/>
              <w:kinsoku/>
              <w:wordWrap/>
              <w:overflowPunct/>
              <w:topLinePunct w:val="0"/>
              <w:autoSpaceDE/>
              <w:autoSpaceDN/>
              <w:bidi w:val="0"/>
              <w:adjustRightInd/>
              <w:snapToGrid/>
              <w:spacing w:line="240" w:lineRule="exact"/>
              <w:ind w:left="0" w:right="0" w:rightChars="0" w:firstLine="0" w:firstLineChars="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2026-04-23</w:t>
            </w:r>
            <w:r>
              <w:rPr>
                <w:rFonts w:hint="default" w:ascii="Times New Roman" w:hAnsi="Times New Roman" w:eastAsia="宋体" w:cs="Times New Roman"/>
                <w:color w:val="auto"/>
                <w:sz w:val="21"/>
                <w:szCs w:val="21"/>
                <w:highlight w:val="none"/>
              </w:rPr>
              <w:t>：天气：</w:t>
            </w:r>
            <w:r>
              <w:rPr>
                <w:rFonts w:hint="default" w:ascii="Times New Roman" w:hAnsi="Times New Roman" w:eastAsia="宋体" w:cs="Times New Roman"/>
                <w:color w:val="auto"/>
                <w:sz w:val="21"/>
                <w:szCs w:val="21"/>
                <w:highlight w:val="none"/>
                <w:lang w:eastAsia="zh-CN"/>
              </w:rPr>
              <w:t>阴</w:t>
            </w:r>
            <w:r>
              <w:rPr>
                <w:rFonts w:hint="default" w:ascii="Times New Roman" w:hAnsi="Times New Roman" w:eastAsia="宋体" w:cs="Times New Roman"/>
                <w:color w:val="auto"/>
                <w:sz w:val="21"/>
                <w:szCs w:val="21"/>
                <w:highlight w:val="none"/>
              </w:rPr>
              <w:t>；风速：</w:t>
            </w:r>
            <w:r>
              <w:rPr>
                <w:rFonts w:hint="default" w:ascii="Times New Roman" w:hAnsi="Times New Roman" w:eastAsia="宋体" w:cs="Times New Roman"/>
                <w:color w:val="auto"/>
                <w:sz w:val="21"/>
                <w:szCs w:val="21"/>
                <w:highlight w:val="none"/>
                <w:lang w:val="en-US" w:eastAsia="zh-CN"/>
              </w:rPr>
              <w:t>1.6-2.7</w:t>
            </w:r>
            <w:r>
              <w:rPr>
                <w:rFonts w:hint="default" w:ascii="Times New Roman" w:hAnsi="Times New Roman" w:eastAsia="宋体" w:cs="Times New Roman"/>
                <w:color w:val="auto"/>
                <w:sz w:val="21"/>
                <w:szCs w:val="21"/>
                <w:highlight w:val="none"/>
              </w:rPr>
              <w:t>m/s</w:t>
            </w:r>
            <w:r>
              <w:rPr>
                <w:rFonts w:hint="default" w:ascii="Times New Roman" w:hAnsi="Times New Roman" w:eastAsia="宋体" w:cs="Times New Roman"/>
                <w:color w:val="auto"/>
                <w:sz w:val="21"/>
                <w:szCs w:val="21"/>
                <w:highlight w:val="none"/>
                <w:lang w:eastAsia="zh-CN"/>
              </w:rPr>
              <w:t>。</w:t>
            </w:r>
          </w:p>
        </w:tc>
      </w:tr>
      <w:tr w14:paraId="7A36F2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7" w:hRule="exact"/>
          <w:jc w:val="center"/>
        </w:trPr>
        <w:tc>
          <w:tcPr>
            <w:tcW w:w="9737" w:type="dxa"/>
            <w:gridSpan w:val="11"/>
            <w:noWrap w:val="0"/>
            <w:vAlign w:val="center"/>
          </w:tcPr>
          <w:p w14:paraId="3CC555E4">
            <w:pPr>
              <w:pageBreakBefore w:val="0"/>
              <w:kinsoku/>
              <w:wordWrap/>
              <w:overflowPunct/>
              <w:topLinePunct w:val="0"/>
              <w:autoSpaceDE/>
              <w:autoSpaceDN/>
              <w:bidi w:val="0"/>
              <w:adjustRightInd/>
              <w:snapToGrid/>
              <w:spacing w:line="240" w:lineRule="exact"/>
              <w:ind w:left="0" w:right="0" w:rightChars="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检测项目及结果单位：LeqdB（A）</w:t>
            </w:r>
          </w:p>
        </w:tc>
      </w:tr>
      <w:tr w14:paraId="190584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7" w:hRule="exact"/>
          <w:jc w:val="center"/>
        </w:trPr>
        <w:tc>
          <w:tcPr>
            <w:tcW w:w="3216" w:type="dxa"/>
            <w:gridSpan w:val="3"/>
            <w:noWrap w:val="0"/>
            <w:vAlign w:val="center"/>
          </w:tcPr>
          <w:p w14:paraId="28059B00">
            <w:pPr>
              <w:pageBreakBefore w:val="0"/>
              <w:widowControl/>
              <w:kinsoku/>
              <w:wordWrap/>
              <w:overflowPunct/>
              <w:topLinePunct w:val="0"/>
              <w:autoSpaceDE/>
              <w:autoSpaceDN/>
              <w:bidi w:val="0"/>
              <w:adjustRightInd/>
              <w:snapToGrid/>
              <w:spacing w:line="240" w:lineRule="exact"/>
              <w:ind w:left="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检测时间</w:t>
            </w:r>
          </w:p>
        </w:tc>
        <w:tc>
          <w:tcPr>
            <w:tcW w:w="6521" w:type="dxa"/>
            <w:gridSpan w:val="8"/>
            <w:noWrap w:val="0"/>
            <w:vAlign w:val="center"/>
          </w:tcPr>
          <w:p w14:paraId="5D42B303">
            <w:pPr>
              <w:pageBreakBefore w:val="0"/>
              <w:widowControl/>
              <w:kinsoku/>
              <w:wordWrap/>
              <w:overflowPunct/>
              <w:topLinePunct w:val="0"/>
              <w:autoSpaceDE/>
              <w:autoSpaceDN/>
              <w:bidi w:val="0"/>
              <w:adjustRightInd/>
              <w:snapToGrid/>
              <w:spacing w:line="240" w:lineRule="exact"/>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2026-04-22</w:t>
            </w:r>
          </w:p>
        </w:tc>
      </w:tr>
      <w:tr w14:paraId="422DAD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7" w:hRule="exact"/>
          <w:jc w:val="center"/>
        </w:trPr>
        <w:tc>
          <w:tcPr>
            <w:tcW w:w="705" w:type="dxa"/>
            <w:noWrap w:val="0"/>
            <w:vAlign w:val="center"/>
          </w:tcPr>
          <w:p w14:paraId="4052D202">
            <w:pPr>
              <w:pageBreakBefore w:val="0"/>
              <w:kinsoku/>
              <w:wordWrap/>
              <w:overflowPunct/>
              <w:topLinePunct w:val="0"/>
              <w:autoSpaceDE/>
              <w:autoSpaceDN/>
              <w:bidi w:val="0"/>
              <w:adjustRightInd/>
              <w:snapToGrid/>
              <w:spacing w:line="240" w:lineRule="exact"/>
              <w:ind w:left="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编号</w:t>
            </w:r>
          </w:p>
        </w:tc>
        <w:tc>
          <w:tcPr>
            <w:tcW w:w="2511" w:type="dxa"/>
            <w:gridSpan w:val="2"/>
            <w:noWrap w:val="0"/>
            <w:vAlign w:val="center"/>
          </w:tcPr>
          <w:p w14:paraId="26BDE8ED">
            <w:pPr>
              <w:pageBreakBefore w:val="0"/>
              <w:kinsoku/>
              <w:wordWrap/>
              <w:overflowPunct/>
              <w:topLinePunct w:val="0"/>
              <w:autoSpaceDE/>
              <w:autoSpaceDN/>
              <w:bidi w:val="0"/>
              <w:adjustRightInd/>
              <w:snapToGrid/>
              <w:spacing w:line="240" w:lineRule="exact"/>
              <w:ind w:left="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检测点位</w:t>
            </w:r>
          </w:p>
        </w:tc>
        <w:tc>
          <w:tcPr>
            <w:tcW w:w="1010" w:type="dxa"/>
            <w:noWrap w:val="0"/>
            <w:vAlign w:val="center"/>
          </w:tcPr>
          <w:p w14:paraId="64FDA687">
            <w:pPr>
              <w:pageBreakBefore w:val="0"/>
              <w:kinsoku/>
              <w:wordWrap/>
              <w:overflowPunct/>
              <w:topLinePunct w:val="0"/>
              <w:autoSpaceDE/>
              <w:autoSpaceDN/>
              <w:bidi w:val="0"/>
              <w:adjustRightInd/>
              <w:snapToGrid/>
              <w:spacing w:line="240" w:lineRule="exact"/>
              <w:ind w:left="0" w:right="0" w:righ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昼间</w:t>
            </w:r>
          </w:p>
        </w:tc>
        <w:tc>
          <w:tcPr>
            <w:tcW w:w="1135" w:type="dxa"/>
            <w:gridSpan w:val="2"/>
            <w:noWrap w:val="0"/>
            <w:vAlign w:val="center"/>
          </w:tcPr>
          <w:p w14:paraId="4F67160F">
            <w:pPr>
              <w:pageBreakBefore w:val="0"/>
              <w:kinsoku/>
              <w:wordWrap/>
              <w:overflowPunct/>
              <w:topLinePunct w:val="0"/>
              <w:autoSpaceDE/>
              <w:autoSpaceDN/>
              <w:bidi w:val="0"/>
              <w:adjustRightInd/>
              <w:snapToGrid/>
              <w:spacing w:line="240" w:lineRule="exact"/>
              <w:ind w:left="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标准限值</w:t>
            </w:r>
          </w:p>
        </w:tc>
        <w:tc>
          <w:tcPr>
            <w:tcW w:w="994" w:type="dxa"/>
            <w:noWrap w:val="0"/>
            <w:vAlign w:val="center"/>
          </w:tcPr>
          <w:p w14:paraId="04D32C7F">
            <w:pPr>
              <w:pageBreakBefore w:val="0"/>
              <w:kinsoku/>
              <w:wordWrap/>
              <w:overflowPunct/>
              <w:topLinePunct w:val="0"/>
              <w:autoSpaceDE/>
              <w:autoSpaceDN/>
              <w:bidi w:val="0"/>
              <w:adjustRightInd/>
              <w:snapToGrid/>
              <w:spacing w:line="240" w:lineRule="exact"/>
              <w:ind w:left="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评价</w:t>
            </w:r>
          </w:p>
        </w:tc>
        <w:tc>
          <w:tcPr>
            <w:tcW w:w="1127" w:type="dxa"/>
            <w:gridSpan w:val="2"/>
            <w:noWrap w:val="0"/>
            <w:vAlign w:val="center"/>
          </w:tcPr>
          <w:p w14:paraId="610BDD04">
            <w:pPr>
              <w:pageBreakBefore w:val="0"/>
              <w:kinsoku/>
              <w:wordWrap/>
              <w:overflowPunct/>
              <w:topLinePunct w:val="0"/>
              <w:autoSpaceDE/>
              <w:autoSpaceDN/>
              <w:bidi w:val="0"/>
              <w:adjustRightInd/>
              <w:snapToGrid/>
              <w:spacing w:line="240" w:lineRule="exact"/>
              <w:ind w:left="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夜间</w:t>
            </w:r>
          </w:p>
        </w:tc>
        <w:tc>
          <w:tcPr>
            <w:tcW w:w="1127" w:type="dxa"/>
            <w:noWrap w:val="0"/>
            <w:vAlign w:val="center"/>
          </w:tcPr>
          <w:p w14:paraId="6378E600">
            <w:pPr>
              <w:pageBreakBefore w:val="0"/>
              <w:kinsoku/>
              <w:wordWrap/>
              <w:overflowPunct/>
              <w:topLinePunct w:val="0"/>
              <w:autoSpaceDE/>
              <w:autoSpaceDN/>
              <w:bidi w:val="0"/>
              <w:adjustRightInd/>
              <w:snapToGrid/>
              <w:spacing w:line="240" w:lineRule="exact"/>
              <w:ind w:left="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标准限值</w:t>
            </w:r>
          </w:p>
        </w:tc>
        <w:tc>
          <w:tcPr>
            <w:tcW w:w="1128" w:type="dxa"/>
            <w:noWrap w:val="0"/>
            <w:vAlign w:val="center"/>
          </w:tcPr>
          <w:p w14:paraId="5D68CD32">
            <w:pPr>
              <w:pageBreakBefore w:val="0"/>
              <w:kinsoku/>
              <w:wordWrap/>
              <w:overflowPunct/>
              <w:topLinePunct w:val="0"/>
              <w:autoSpaceDE/>
              <w:autoSpaceDN/>
              <w:bidi w:val="0"/>
              <w:adjustRightInd/>
              <w:snapToGrid/>
              <w:spacing w:line="240" w:lineRule="exact"/>
              <w:ind w:left="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评价</w:t>
            </w:r>
          </w:p>
        </w:tc>
      </w:tr>
      <w:tr w14:paraId="13ACF3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7" w:hRule="exact"/>
          <w:jc w:val="center"/>
        </w:trPr>
        <w:tc>
          <w:tcPr>
            <w:tcW w:w="705" w:type="dxa"/>
            <w:noWrap w:val="0"/>
            <w:vAlign w:val="center"/>
          </w:tcPr>
          <w:p w14:paraId="2E5F0DA2">
            <w:pPr>
              <w:pageBreakBefore w:val="0"/>
              <w:kinsoku/>
              <w:wordWrap/>
              <w:overflowPunct/>
              <w:topLinePunct w:val="0"/>
              <w:autoSpaceDE/>
              <w:autoSpaceDN/>
              <w:bidi w:val="0"/>
              <w:adjustRightInd/>
              <w:snapToGrid/>
              <w:spacing w:line="240" w:lineRule="exact"/>
              <w:ind w:left="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2511" w:type="dxa"/>
            <w:gridSpan w:val="2"/>
            <w:shd w:val="clear" w:color="auto" w:fill="auto"/>
            <w:noWrap w:val="0"/>
            <w:vAlign w:val="center"/>
          </w:tcPr>
          <w:p w14:paraId="39524787">
            <w:pPr>
              <w:pageBreakBefore w:val="0"/>
              <w:kinsoku/>
              <w:wordWrap/>
              <w:overflowPunct/>
              <w:topLinePunct w:val="0"/>
              <w:autoSpaceDE/>
              <w:autoSpaceDN/>
              <w:bidi w:val="0"/>
              <w:adjustRightInd/>
              <w:snapToGrid/>
              <w:spacing w:line="240" w:lineRule="exact"/>
              <w:ind w:left="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东面厂界外1米处</w:t>
            </w:r>
          </w:p>
        </w:tc>
        <w:tc>
          <w:tcPr>
            <w:tcW w:w="1010" w:type="dxa"/>
            <w:noWrap w:val="0"/>
            <w:vAlign w:val="center"/>
          </w:tcPr>
          <w:p w14:paraId="521AC938">
            <w:pPr>
              <w:pageBreakBefore w:val="0"/>
              <w:kinsoku/>
              <w:wordWrap/>
              <w:overflowPunct/>
              <w:topLinePunct w:val="0"/>
              <w:autoSpaceDE/>
              <w:autoSpaceDN/>
              <w:bidi w:val="0"/>
              <w:adjustRightInd/>
              <w:snapToGrid/>
              <w:spacing w:line="240" w:lineRule="exact"/>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55.1</w:t>
            </w:r>
          </w:p>
        </w:tc>
        <w:tc>
          <w:tcPr>
            <w:tcW w:w="1135" w:type="dxa"/>
            <w:gridSpan w:val="2"/>
            <w:noWrap w:val="0"/>
            <w:vAlign w:val="center"/>
          </w:tcPr>
          <w:p w14:paraId="19EF3327">
            <w:pPr>
              <w:pageBreakBefore w:val="0"/>
              <w:kinsoku/>
              <w:wordWrap/>
              <w:overflowPunct/>
              <w:topLinePunct w:val="0"/>
              <w:autoSpaceDE/>
              <w:autoSpaceDN/>
              <w:bidi w:val="0"/>
              <w:adjustRightInd/>
              <w:snapToGrid/>
              <w:spacing w:line="240" w:lineRule="exact"/>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65</w:t>
            </w:r>
          </w:p>
        </w:tc>
        <w:tc>
          <w:tcPr>
            <w:tcW w:w="994" w:type="dxa"/>
            <w:noWrap w:val="0"/>
            <w:vAlign w:val="center"/>
          </w:tcPr>
          <w:p w14:paraId="65B90799">
            <w:pPr>
              <w:pageBreakBefore w:val="0"/>
              <w:kinsoku/>
              <w:wordWrap/>
              <w:overflowPunct/>
              <w:topLinePunct w:val="0"/>
              <w:autoSpaceDE/>
              <w:autoSpaceDN/>
              <w:bidi w:val="0"/>
              <w:adjustRightInd/>
              <w:snapToGrid/>
              <w:spacing w:line="240" w:lineRule="exact"/>
              <w:ind w:left="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2"/>
                <w:sz w:val="21"/>
                <w:szCs w:val="21"/>
                <w:highlight w:val="none"/>
                <w:lang w:val="en-US" w:eastAsia="zh-CN" w:bidi="ar-SA"/>
              </w:rPr>
              <w:t>达标</w:t>
            </w:r>
          </w:p>
        </w:tc>
        <w:tc>
          <w:tcPr>
            <w:tcW w:w="1127" w:type="dxa"/>
            <w:gridSpan w:val="2"/>
            <w:noWrap w:val="0"/>
            <w:vAlign w:val="center"/>
          </w:tcPr>
          <w:p w14:paraId="219D39E6">
            <w:pPr>
              <w:pageBreakBefore w:val="0"/>
              <w:kinsoku/>
              <w:wordWrap/>
              <w:overflowPunct/>
              <w:topLinePunct w:val="0"/>
              <w:autoSpaceDE/>
              <w:autoSpaceDN/>
              <w:bidi w:val="0"/>
              <w:adjustRightInd/>
              <w:snapToGrid/>
              <w:spacing w:line="240" w:lineRule="exact"/>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48.4</w:t>
            </w:r>
          </w:p>
        </w:tc>
        <w:tc>
          <w:tcPr>
            <w:tcW w:w="1127" w:type="dxa"/>
            <w:noWrap w:val="0"/>
            <w:vAlign w:val="center"/>
          </w:tcPr>
          <w:p w14:paraId="2E07E219">
            <w:pPr>
              <w:pageBreakBefore w:val="0"/>
              <w:kinsoku/>
              <w:wordWrap/>
              <w:overflowPunct/>
              <w:topLinePunct w:val="0"/>
              <w:autoSpaceDE/>
              <w:autoSpaceDN/>
              <w:bidi w:val="0"/>
              <w:adjustRightInd/>
              <w:snapToGrid/>
              <w:spacing w:line="240" w:lineRule="exact"/>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55</w:t>
            </w:r>
          </w:p>
        </w:tc>
        <w:tc>
          <w:tcPr>
            <w:tcW w:w="1128" w:type="dxa"/>
            <w:noWrap w:val="0"/>
            <w:vAlign w:val="center"/>
          </w:tcPr>
          <w:p w14:paraId="79EB4981">
            <w:pPr>
              <w:pageBreakBefore w:val="0"/>
              <w:kinsoku/>
              <w:wordWrap/>
              <w:overflowPunct/>
              <w:topLinePunct w:val="0"/>
              <w:autoSpaceDE/>
              <w:autoSpaceDN/>
              <w:bidi w:val="0"/>
              <w:adjustRightInd/>
              <w:snapToGrid/>
              <w:spacing w:line="240" w:lineRule="exact"/>
              <w:ind w:left="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2"/>
                <w:sz w:val="21"/>
                <w:szCs w:val="21"/>
                <w:highlight w:val="none"/>
                <w:lang w:val="en-US" w:eastAsia="zh-CN" w:bidi="ar-SA"/>
              </w:rPr>
              <w:t>达标</w:t>
            </w:r>
          </w:p>
        </w:tc>
      </w:tr>
      <w:tr w14:paraId="2C65C5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7" w:hRule="exact"/>
          <w:jc w:val="center"/>
        </w:trPr>
        <w:tc>
          <w:tcPr>
            <w:tcW w:w="705" w:type="dxa"/>
            <w:noWrap w:val="0"/>
            <w:vAlign w:val="center"/>
          </w:tcPr>
          <w:p w14:paraId="56764CA1">
            <w:pPr>
              <w:pageBreakBefore w:val="0"/>
              <w:kinsoku/>
              <w:wordWrap/>
              <w:overflowPunct/>
              <w:topLinePunct w:val="0"/>
              <w:autoSpaceDE/>
              <w:autoSpaceDN/>
              <w:bidi w:val="0"/>
              <w:adjustRightInd/>
              <w:snapToGrid/>
              <w:spacing w:line="240" w:lineRule="exact"/>
              <w:ind w:left="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2511" w:type="dxa"/>
            <w:gridSpan w:val="2"/>
            <w:shd w:val="clear" w:color="auto" w:fill="auto"/>
            <w:noWrap w:val="0"/>
            <w:vAlign w:val="center"/>
          </w:tcPr>
          <w:p w14:paraId="673527E6">
            <w:pPr>
              <w:pageBreakBefore w:val="0"/>
              <w:kinsoku/>
              <w:wordWrap/>
              <w:overflowPunct/>
              <w:topLinePunct w:val="0"/>
              <w:autoSpaceDE/>
              <w:autoSpaceDN/>
              <w:bidi w:val="0"/>
              <w:adjustRightInd/>
              <w:snapToGrid/>
              <w:spacing w:line="240" w:lineRule="exact"/>
              <w:ind w:left="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南面厂界外1米处</w:t>
            </w:r>
          </w:p>
        </w:tc>
        <w:tc>
          <w:tcPr>
            <w:tcW w:w="1010" w:type="dxa"/>
            <w:noWrap w:val="0"/>
            <w:vAlign w:val="center"/>
          </w:tcPr>
          <w:p w14:paraId="5755235E">
            <w:pPr>
              <w:pageBreakBefore w:val="0"/>
              <w:kinsoku/>
              <w:wordWrap/>
              <w:overflowPunct/>
              <w:topLinePunct w:val="0"/>
              <w:autoSpaceDE/>
              <w:autoSpaceDN/>
              <w:bidi w:val="0"/>
              <w:adjustRightInd/>
              <w:snapToGrid/>
              <w:spacing w:line="240" w:lineRule="exact"/>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56.0</w:t>
            </w:r>
          </w:p>
        </w:tc>
        <w:tc>
          <w:tcPr>
            <w:tcW w:w="1135" w:type="dxa"/>
            <w:gridSpan w:val="2"/>
            <w:shd w:val="clear" w:color="auto" w:fill="auto"/>
            <w:noWrap w:val="0"/>
            <w:vAlign w:val="center"/>
          </w:tcPr>
          <w:p w14:paraId="03CCBEEA">
            <w:pPr>
              <w:pageBreakBefore w:val="0"/>
              <w:kinsoku/>
              <w:wordWrap/>
              <w:overflowPunct/>
              <w:topLinePunct w:val="0"/>
              <w:autoSpaceDE/>
              <w:autoSpaceDN/>
              <w:bidi w:val="0"/>
              <w:adjustRightInd/>
              <w:snapToGrid/>
              <w:spacing w:line="240" w:lineRule="exact"/>
              <w:ind w:left="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65</w:t>
            </w:r>
          </w:p>
        </w:tc>
        <w:tc>
          <w:tcPr>
            <w:tcW w:w="994" w:type="dxa"/>
            <w:shd w:val="clear" w:color="auto" w:fill="auto"/>
            <w:noWrap w:val="0"/>
            <w:vAlign w:val="center"/>
          </w:tcPr>
          <w:p w14:paraId="25B1FD70">
            <w:pPr>
              <w:pageBreakBefore w:val="0"/>
              <w:kinsoku/>
              <w:wordWrap/>
              <w:overflowPunct/>
              <w:topLinePunct w:val="0"/>
              <w:autoSpaceDE/>
              <w:autoSpaceDN/>
              <w:bidi w:val="0"/>
              <w:adjustRightInd/>
              <w:snapToGrid/>
              <w:spacing w:line="240" w:lineRule="exact"/>
              <w:ind w:left="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c>
          <w:tcPr>
            <w:tcW w:w="1127" w:type="dxa"/>
            <w:gridSpan w:val="2"/>
            <w:shd w:val="clear" w:color="auto" w:fill="auto"/>
            <w:noWrap w:val="0"/>
            <w:vAlign w:val="center"/>
          </w:tcPr>
          <w:p w14:paraId="6413FDD2">
            <w:pPr>
              <w:pageBreakBefore w:val="0"/>
              <w:kinsoku/>
              <w:wordWrap/>
              <w:overflowPunct/>
              <w:topLinePunct w:val="0"/>
              <w:autoSpaceDE/>
              <w:autoSpaceDN/>
              <w:bidi w:val="0"/>
              <w:adjustRightInd/>
              <w:snapToGrid/>
              <w:spacing w:line="240" w:lineRule="exact"/>
              <w:ind w:left="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48.9</w:t>
            </w:r>
          </w:p>
        </w:tc>
        <w:tc>
          <w:tcPr>
            <w:tcW w:w="1127" w:type="dxa"/>
            <w:shd w:val="clear" w:color="auto" w:fill="auto"/>
            <w:noWrap w:val="0"/>
            <w:vAlign w:val="center"/>
          </w:tcPr>
          <w:p w14:paraId="2941F12B">
            <w:pPr>
              <w:pageBreakBefore w:val="0"/>
              <w:kinsoku/>
              <w:wordWrap/>
              <w:overflowPunct/>
              <w:topLinePunct w:val="0"/>
              <w:autoSpaceDE/>
              <w:autoSpaceDN/>
              <w:bidi w:val="0"/>
              <w:adjustRightInd/>
              <w:snapToGrid/>
              <w:spacing w:line="240" w:lineRule="exact"/>
              <w:ind w:left="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55</w:t>
            </w:r>
          </w:p>
        </w:tc>
        <w:tc>
          <w:tcPr>
            <w:tcW w:w="1128" w:type="dxa"/>
            <w:shd w:val="clear" w:color="auto" w:fill="auto"/>
            <w:noWrap w:val="0"/>
            <w:vAlign w:val="center"/>
          </w:tcPr>
          <w:p w14:paraId="0011B442">
            <w:pPr>
              <w:pageBreakBefore w:val="0"/>
              <w:kinsoku/>
              <w:wordWrap/>
              <w:overflowPunct/>
              <w:topLinePunct w:val="0"/>
              <w:autoSpaceDE/>
              <w:autoSpaceDN/>
              <w:bidi w:val="0"/>
              <w:adjustRightInd/>
              <w:snapToGrid/>
              <w:spacing w:line="240" w:lineRule="exact"/>
              <w:ind w:left="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14:paraId="3A996C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7" w:hRule="exact"/>
          <w:jc w:val="center"/>
        </w:trPr>
        <w:tc>
          <w:tcPr>
            <w:tcW w:w="705" w:type="dxa"/>
            <w:noWrap w:val="0"/>
            <w:vAlign w:val="center"/>
          </w:tcPr>
          <w:p w14:paraId="57CD8F05">
            <w:pPr>
              <w:pageBreakBefore w:val="0"/>
              <w:kinsoku/>
              <w:wordWrap/>
              <w:overflowPunct/>
              <w:topLinePunct w:val="0"/>
              <w:autoSpaceDE/>
              <w:autoSpaceDN/>
              <w:bidi w:val="0"/>
              <w:adjustRightInd/>
              <w:snapToGrid/>
              <w:spacing w:line="240" w:lineRule="exact"/>
              <w:ind w:left="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2511" w:type="dxa"/>
            <w:gridSpan w:val="2"/>
            <w:shd w:val="clear" w:color="auto" w:fill="auto"/>
            <w:noWrap w:val="0"/>
            <w:vAlign w:val="center"/>
          </w:tcPr>
          <w:p w14:paraId="2F186BAE">
            <w:pPr>
              <w:pageBreakBefore w:val="0"/>
              <w:kinsoku/>
              <w:wordWrap/>
              <w:overflowPunct/>
              <w:topLinePunct w:val="0"/>
              <w:autoSpaceDE/>
              <w:autoSpaceDN/>
              <w:bidi w:val="0"/>
              <w:adjustRightInd/>
              <w:snapToGrid/>
              <w:spacing w:line="240" w:lineRule="exact"/>
              <w:ind w:left="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西面厂界外1米处</w:t>
            </w:r>
          </w:p>
        </w:tc>
        <w:tc>
          <w:tcPr>
            <w:tcW w:w="1010" w:type="dxa"/>
            <w:noWrap w:val="0"/>
            <w:vAlign w:val="center"/>
          </w:tcPr>
          <w:p w14:paraId="4FB5E197">
            <w:pPr>
              <w:pageBreakBefore w:val="0"/>
              <w:kinsoku/>
              <w:wordWrap/>
              <w:overflowPunct/>
              <w:topLinePunct w:val="0"/>
              <w:autoSpaceDE/>
              <w:autoSpaceDN/>
              <w:bidi w:val="0"/>
              <w:adjustRightInd/>
              <w:snapToGrid/>
              <w:spacing w:line="240" w:lineRule="exact"/>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56.6</w:t>
            </w:r>
          </w:p>
        </w:tc>
        <w:tc>
          <w:tcPr>
            <w:tcW w:w="1135" w:type="dxa"/>
            <w:gridSpan w:val="2"/>
            <w:noWrap w:val="0"/>
            <w:vAlign w:val="center"/>
          </w:tcPr>
          <w:p w14:paraId="17DBAB3B">
            <w:pPr>
              <w:pageBreakBefore w:val="0"/>
              <w:kinsoku/>
              <w:wordWrap/>
              <w:overflowPunct/>
              <w:topLinePunct w:val="0"/>
              <w:autoSpaceDE/>
              <w:autoSpaceDN/>
              <w:bidi w:val="0"/>
              <w:adjustRightInd/>
              <w:snapToGrid/>
              <w:spacing w:line="240" w:lineRule="exact"/>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65</w:t>
            </w:r>
          </w:p>
        </w:tc>
        <w:tc>
          <w:tcPr>
            <w:tcW w:w="994" w:type="dxa"/>
            <w:noWrap w:val="0"/>
            <w:vAlign w:val="center"/>
          </w:tcPr>
          <w:p w14:paraId="779870AF">
            <w:pPr>
              <w:pageBreakBefore w:val="0"/>
              <w:kinsoku/>
              <w:wordWrap/>
              <w:overflowPunct/>
              <w:topLinePunct w:val="0"/>
              <w:autoSpaceDE/>
              <w:autoSpaceDN/>
              <w:bidi w:val="0"/>
              <w:adjustRightInd/>
              <w:snapToGrid/>
              <w:spacing w:line="240" w:lineRule="exact"/>
              <w:ind w:left="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2"/>
                <w:sz w:val="21"/>
                <w:szCs w:val="21"/>
                <w:highlight w:val="none"/>
                <w:lang w:val="en-US" w:eastAsia="zh-CN" w:bidi="ar-SA"/>
              </w:rPr>
              <w:t>达标</w:t>
            </w:r>
          </w:p>
        </w:tc>
        <w:tc>
          <w:tcPr>
            <w:tcW w:w="1127" w:type="dxa"/>
            <w:gridSpan w:val="2"/>
            <w:noWrap w:val="0"/>
            <w:vAlign w:val="center"/>
          </w:tcPr>
          <w:p w14:paraId="6467E0D3">
            <w:pPr>
              <w:pageBreakBefore w:val="0"/>
              <w:kinsoku/>
              <w:wordWrap/>
              <w:overflowPunct/>
              <w:topLinePunct w:val="0"/>
              <w:autoSpaceDE/>
              <w:autoSpaceDN/>
              <w:bidi w:val="0"/>
              <w:adjustRightInd/>
              <w:snapToGrid/>
              <w:spacing w:line="240" w:lineRule="exact"/>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47.7</w:t>
            </w:r>
          </w:p>
        </w:tc>
        <w:tc>
          <w:tcPr>
            <w:tcW w:w="1127" w:type="dxa"/>
            <w:noWrap w:val="0"/>
            <w:vAlign w:val="center"/>
          </w:tcPr>
          <w:p w14:paraId="0CAD5062">
            <w:pPr>
              <w:pageBreakBefore w:val="0"/>
              <w:kinsoku/>
              <w:wordWrap/>
              <w:overflowPunct/>
              <w:topLinePunct w:val="0"/>
              <w:autoSpaceDE/>
              <w:autoSpaceDN/>
              <w:bidi w:val="0"/>
              <w:adjustRightInd/>
              <w:snapToGrid/>
              <w:spacing w:line="240" w:lineRule="exact"/>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55</w:t>
            </w:r>
          </w:p>
        </w:tc>
        <w:tc>
          <w:tcPr>
            <w:tcW w:w="1128" w:type="dxa"/>
            <w:noWrap w:val="0"/>
            <w:vAlign w:val="center"/>
          </w:tcPr>
          <w:p w14:paraId="08E89BC3">
            <w:pPr>
              <w:pageBreakBefore w:val="0"/>
              <w:kinsoku/>
              <w:wordWrap/>
              <w:overflowPunct/>
              <w:topLinePunct w:val="0"/>
              <w:autoSpaceDE/>
              <w:autoSpaceDN/>
              <w:bidi w:val="0"/>
              <w:adjustRightInd/>
              <w:snapToGrid/>
              <w:spacing w:line="240" w:lineRule="exact"/>
              <w:ind w:left="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2"/>
                <w:sz w:val="21"/>
                <w:szCs w:val="21"/>
                <w:highlight w:val="none"/>
                <w:lang w:val="en-US" w:eastAsia="zh-CN" w:bidi="ar-SA"/>
              </w:rPr>
              <w:t>达标</w:t>
            </w:r>
          </w:p>
        </w:tc>
      </w:tr>
      <w:tr w14:paraId="30E612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7" w:hRule="exact"/>
          <w:jc w:val="center"/>
        </w:trPr>
        <w:tc>
          <w:tcPr>
            <w:tcW w:w="705" w:type="dxa"/>
            <w:noWrap w:val="0"/>
            <w:vAlign w:val="center"/>
          </w:tcPr>
          <w:p w14:paraId="049969F5">
            <w:pPr>
              <w:pageBreakBefore w:val="0"/>
              <w:kinsoku/>
              <w:wordWrap/>
              <w:overflowPunct/>
              <w:topLinePunct w:val="0"/>
              <w:autoSpaceDE/>
              <w:autoSpaceDN/>
              <w:bidi w:val="0"/>
              <w:adjustRightInd/>
              <w:snapToGrid/>
              <w:spacing w:line="240" w:lineRule="exact"/>
              <w:ind w:left="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w:t>
            </w:r>
          </w:p>
        </w:tc>
        <w:tc>
          <w:tcPr>
            <w:tcW w:w="2511" w:type="dxa"/>
            <w:gridSpan w:val="2"/>
            <w:shd w:val="clear" w:color="auto" w:fill="auto"/>
            <w:noWrap w:val="0"/>
            <w:vAlign w:val="center"/>
          </w:tcPr>
          <w:p w14:paraId="25AD8967">
            <w:pPr>
              <w:pageBreakBefore w:val="0"/>
              <w:kinsoku/>
              <w:wordWrap/>
              <w:overflowPunct/>
              <w:topLinePunct w:val="0"/>
              <w:autoSpaceDE/>
              <w:autoSpaceDN/>
              <w:bidi w:val="0"/>
              <w:adjustRightInd/>
              <w:snapToGrid/>
              <w:spacing w:line="240" w:lineRule="exact"/>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北面厂界外1米处</w:t>
            </w:r>
          </w:p>
        </w:tc>
        <w:tc>
          <w:tcPr>
            <w:tcW w:w="1010" w:type="dxa"/>
            <w:shd w:val="clear" w:color="auto" w:fill="auto"/>
            <w:noWrap w:val="0"/>
            <w:vAlign w:val="center"/>
          </w:tcPr>
          <w:p w14:paraId="2DBF57D1">
            <w:pPr>
              <w:pageBreakBefore w:val="0"/>
              <w:kinsoku/>
              <w:wordWrap/>
              <w:overflowPunct/>
              <w:topLinePunct w:val="0"/>
              <w:autoSpaceDE/>
              <w:autoSpaceDN/>
              <w:bidi w:val="0"/>
              <w:adjustRightInd/>
              <w:snapToGrid/>
              <w:spacing w:line="240" w:lineRule="exact"/>
              <w:ind w:left="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55.4</w:t>
            </w:r>
          </w:p>
        </w:tc>
        <w:tc>
          <w:tcPr>
            <w:tcW w:w="1135" w:type="dxa"/>
            <w:gridSpan w:val="2"/>
            <w:shd w:val="clear" w:color="auto" w:fill="auto"/>
            <w:noWrap w:val="0"/>
            <w:vAlign w:val="center"/>
          </w:tcPr>
          <w:p w14:paraId="5620F93A">
            <w:pPr>
              <w:pageBreakBefore w:val="0"/>
              <w:kinsoku/>
              <w:wordWrap/>
              <w:overflowPunct/>
              <w:topLinePunct w:val="0"/>
              <w:autoSpaceDE/>
              <w:autoSpaceDN/>
              <w:bidi w:val="0"/>
              <w:adjustRightInd/>
              <w:snapToGrid/>
              <w:spacing w:line="240" w:lineRule="exact"/>
              <w:ind w:left="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65</w:t>
            </w:r>
          </w:p>
        </w:tc>
        <w:tc>
          <w:tcPr>
            <w:tcW w:w="994" w:type="dxa"/>
            <w:shd w:val="clear" w:color="auto" w:fill="auto"/>
            <w:noWrap w:val="0"/>
            <w:vAlign w:val="center"/>
          </w:tcPr>
          <w:p w14:paraId="759437BD">
            <w:pPr>
              <w:pageBreakBefore w:val="0"/>
              <w:kinsoku/>
              <w:wordWrap/>
              <w:overflowPunct/>
              <w:topLinePunct w:val="0"/>
              <w:autoSpaceDE/>
              <w:autoSpaceDN/>
              <w:bidi w:val="0"/>
              <w:adjustRightInd/>
              <w:snapToGrid/>
              <w:spacing w:line="240" w:lineRule="exact"/>
              <w:ind w:left="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c>
          <w:tcPr>
            <w:tcW w:w="1127" w:type="dxa"/>
            <w:gridSpan w:val="2"/>
            <w:shd w:val="clear" w:color="auto" w:fill="auto"/>
            <w:noWrap w:val="0"/>
            <w:vAlign w:val="center"/>
          </w:tcPr>
          <w:p w14:paraId="5066E839">
            <w:pPr>
              <w:pageBreakBefore w:val="0"/>
              <w:kinsoku/>
              <w:wordWrap/>
              <w:overflowPunct/>
              <w:topLinePunct w:val="0"/>
              <w:autoSpaceDE/>
              <w:autoSpaceDN/>
              <w:bidi w:val="0"/>
              <w:adjustRightInd/>
              <w:snapToGrid/>
              <w:spacing w:line="240" w:lineRule="exact"/>
              <w:ind w:left="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47.8</w:t>
            </w:r>
          </w:p>
        </w:tc>
        <w:tc>
          <w:tcPr>
            <w:tcW w:w="1127" w:type="dxa"/>
            <w:shd w:val="clear" w:color="auto" w:fill="auto"/>
            <w:noWrap w:val="0"/>
            <w:vAlign w:val="center"/>
          </w:tcPr>
          <w:p w14:paraId="1610362B">
            <w:pPr>
              <w:pageBreakBefore w:val="0"/>
              <w:kinsoku/>
              <w:wordWrap/>
              <w:overflowPunct/>
              <w:topLinePunct w:val="0"/>
              <w:autoSpaceDE/>
              <w:autoSpaceDN/>
              <w:bidi w:val="0"/>
              <w:adjustRightInd/>
              <w:snapToGrid/>
              <w:spacing w:line="240" w:lineRule="exact"/>
              <w:ind w:left="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55</w:t>
            </w:r>
          </w:p>
        </w:tc>
        <w:tc>
          <w:tcPr>
            <w:tcW w:w="1128" w:type="dxa"/>
            <w:shd w:val="clear" w:color="auto" w:fill="auto"/>
            <w:noWrap w:val="0"/>
            <w:vAlign w:val="center"/>
          </w:tcPr>
          <w:p w14:paraId="76E27A2F">
            <w:pPr>
              <w:pageBreakBefore w:val="0"/>
              <w:kinsoku/>
              <w:wordWrap/>
              <w:overflowPunct/>
              <w:topLinePunct w:val="0"/>
              <w:autoSpaceDE/>
              <w:autoSpaceDN/>
              <w:bidi w:val="0"/>
              <w:adjustRightInd/>
              <w:snapToGrid/>
              <w:spacing w:line="240" w:lineRule="exact"/>
              <w:ind w:left="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14:paraId="327C95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4" w:hRule="atLeast"/>
          <w:jc w:val="center"/>
        </w:trPr>
        <w:tc>
          <w:tcPr>
            <w:tcW w:w="705" w:type="dxa"/>
            <w:noWrap w:val="0"/>
            <w:vAlign w:val="center"/>
          </w:tcPr>
          <w:p w14:paraId="2B540AAA">
            <w:pPr>
              <w:pageBreakBefore w:val="0"/>
              <w:kinsoku/>
              <w:wordWrap/>
              <w:overflowPunct/>
              <w:topLinePunct w:val="0"/>
              <w:autoSpaceDE/>
              <w:autoSpaceDN/>
              <w:bidi w:val="0"/>
              <w:adjustRightInd/>
              <w:snapToGrid/>
              <w:spacing w:line="240" w:lineRule="exact"/>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w:t>
            </w:r>
          </w:p>
        </w:tc>
        <w:tc>
          <w:tcPr>
            <w:tcW w:w="2511" w:type="dxa"/>
            <w:gridSpan w:val="2"/>
            <w:shd w:val="clear" w:color="auto" w:fill="auto"/>
            <w:noWrap w:val="0"/>
            <w:vAlign w:val="center"/>
          </w:tcPr>
          <w:p w14:paraId="4A4E5A07">
            <w:pPr>
              <w:pageBreakBefore w:val="0"/>
              <w:kinsoku/>
              <w:wordWrap/>
              <w:overflowPunct/>
              <w:topLinePunct w:val="0"/>
              <w:autoSpaceDE/>
              <w:autoSpaceDN/>
              <w:bidi w:val="0"/>
              <w:adjustRightInd/>
              <w:snapToGrid/>
              <w:spacing w:line="240" w:lineRule="exact"/>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高州市信息职业技术学校噪声敏感点</w:t>
            </w:r>
          </w:p>
        </w:tc>
        <w:tc>
          <w:tcPr>
            <w:tcW w:w="1010" w:type="dxa"/>
            <w:shd w:val="clear" w:color="auto" w:fill="auto"/>
            <w:noWrap w:val="0"/>
            <w:vAlign w:val="center"/>
          </w:tcPr>
          <w:p w14:paraId="44FD87DA">
            <w:pPr>
              <w:pageBreakBefore w:val="0"/>
              <w:kinsoku/>
              <w:wordWrap/>
              <w:overflowPunct/>
              <w:topLinePunct w:val="0"/>
              <w:autoSpaceDE/>
              <w:autoSpaceDN/>
              <w:bidi w:val="0"/>
              <w:adjustRightInd/>
              <w:snapToGrid/>
              <w:spacing w:line="240" w:lineRule="exact"/>
              <w:ind w:left="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57.2</w:t>
            </w:r>
          </w:p>
        </w:tc>
        <w:tc>
          <w:tcPr>
            <w:tcW w:w="1135" w:type="dxa"/>
            <w:gridSpan w:val="2"/>
            <w:shd w:val="clear" w:color="auto" w:fill="auto"/>
            <w:noWrap w:val="0"/>
            <w:vAlign w:val="center"/>
          </w:tcPr>
          <w:p w14:paraId="2F5A854D">
            <w:pPr>
              <w:pageBreakBefore w:val="0"/>
              <w:kinsoku/>
              <w:wordWrap/>
              <w:overflowPunct/>
              <w:topLinePunct w:val="0"/>
              <w:autoSpaceDE/>
              <w:autoSpaceDN/>
              <w:bidi w:val="0"/>
              <w:adjustRightInd/>
              <w:snapToGrid/>
              <w:spacing w:line="240" w:lineRule="exact"/>
              <w:ind w:left="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60</w:t>
            </w:r>
          </w:p>
        </w:tc>
        <w:tc>
          <w:tcPr>
            <w:tcW w:w="994" w:type="dxa"/>
            <w:shd w:val="clear" w:color="auto" w:fill="auto"/>
            <w:noWrap w:val="0"/>
            <w:vAlign w:val="center"/>
          </w:tcPr>
          <w:p w14:paraId="7AD474D7">
            <w:pPr>
              <w:pageBreakBefore w:val="0"/>
              <w:kinsoku/>
              <w:wordWrap/>
              <w:overflowPunct/>
              <w:topLinePunct w:val="0"/>
              <w:autoSpaceDE/>
              <w:autoSpaceDN/>
              <w:bidi w:val="0"/>
              <w:adjustRightInd/>
              <w:snapToGrid/>
              <w:spacing w:line="240" w:lineRule="exact"/>
              <w:ind w:left="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c>
          <w:tcPr>
            <w:tcW w:w="1127" w:type="dxa"/>
            <w:gridSpan w:val="2"/>
            <w:shd w:val="clear" w:color="auto" w:fill="auto"/>
            <w:noWrap w:val="0"/>
            <w:vAlign w:val="center"/>
          </w:tcPr>
          <w:p w14:paraId="35375EDE">
            <w:pPr>
              <w:pageBreakBefore w:val="0"/>
              <w:kinsoku/>
              <w:wordWrap/>
              <w:overflowPunct/>
              <w:topLinePunct w:val="0"/>
              <w:autoSpaceDE/>
              <w:autoSpaceDN/>
              <w:bidi w:val="0"/>
              <w:adjustRightInd/>
              <w:snapToGrid/>
              <w:spacing w:line="240" w:lineRule="exact"/>
              <w:ind w:left="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48.6</w:t>
            </w:r>
          </w:p>
        </w:tc>
        <w:tc>
          <w:tcPr>
            <w:tcW w:w="1127" w:type="dxa"/>
            <w:shd w:val="clear" w:color="auto" w:fill="auto"/>
            <w:noWrap w:val="0"/>
            <w:vAlign w:val="center"/>
          </w:tcPr>
          <w:p w14:paraId="695C526A">
            <w:pPr>
              <w:pageBreakBefore w:val="0"/>
              <w:kinsoku/>
              <w:wordWrap/>
              <w:overflowPunct/>
              <w:topLinePunct w:val="0"/>
              <w:autoSpaceDE/>
              <w:autoSpaceDN/>
              <w:bidi w:val="0"/>
              <w:adjustRightInd/>
              <w:snapToGrid/>
              <w:spacing w:line="240" w:lineRule="exact"/>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50</w:t>
            </w:r>
          </w:p>
        </w:tc>
        <w:tc>
          <w:tcPr>
            <w:tcW w:w="1128" w:type="dxa"/>
            <w:shd w:val="clear" w:color="auto" w:fill="auto"/>
            <w:noWrap w:val="0"/>
            <w:vAlign w:val="center"/>
          </w:tcPr>
          <w:p w14:paraId="54FFAD91">
            <w:pPr>
              <w:pageBreakBefore w:val="0"/>
              <w:kinsoku/>
              <w:wordWrap/>
              <w:overflowPunct/>
              <w:topLinePunct w:val="0"/>
              <w:autoSpaceDE/>
              <w:autoSpaceDN/>
              <w:bidi w:val="0"/>
              <w:adjustRightInd/>
              <w:snapToGrid/>
              <w:spacing w:line="240" w:lineRule="exact"/>
              <w:ind w:left="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14:paraId="508D60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7" w:hRule="exact"/>
          <w:jc w:val="center"/>
        </w:trPr>
        <w:tc>
          <w:tcPr>
            <w:tcW w:w="3216" w:type="dxa"/>
            <w:gridSpan w:val="3"/>
            <w:shd w:val="clear" w:color="auto" w:fill="auto"/>
            <w:noWrap w:val="0"/>
            <w:vAlign w:val="center"/>
          </w:tcPr>
          <w:p w14:paraId="3F6AAB86">
            <w:pPr>
              <w:pageBreakBefore w:val="0"/>
              <w:widowControl/>
              <w:kinsoku/>
              <w:wordWrap/>
              <w:overflowPunct/>
              <w:topLinePunct w:val="0"/>
              <w:autoSpaceDE/>
              <w:autoSpaceDN/>
              <w:bidi w:val="0"/>
              <w:adjustRightInd/>
              <w:snapToGrid/>
              <w:spacing w:line="240" w:lineRule="exact"/>
              <w:ind w:left="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检测时间</w:t>
            </w:r>
          </w:p>
        </w:tc>
        <w:tc>
          <w:tcPr>
            <w:tcW w:w="6521" w:type="dxa"/>
            <w:gridSpan w:val="8"/>
            <w:shd w:val="clear" w:color="auto" w:fill="auto"/>
            <w:noWrap w:val="0"/>
            <w:vAlign w:val="center"/>
          </w:tcPr>
          <w:p w14:paraId="6CCF4534">
            <w:pPr>
              <w:pageBreakBefore w:val="0"/>
              <w:widowControl/>
              <w:kinsoku/>
              <w:wordWrap/>
              <w:overflowPunct/>
              <w:topLinePunct w:val="0"/>
              <w:autoSpaceDE/>
              <w:autoSpaceDN/>
              <w:bidi w:val="0"/>
              <w:adjustRightInd/>
              <w:snapToGrid/>
              <w:spacing w:line="240" w:lineRule="exact"/>
              <w:ind w:left="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2026-04-23</w:t>
            </w:r>
          </w:p>
        </w:tc>
      </w:tr>
      <w:tr w14:paraId="6582B3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7" w:hRule="exact"/>
          <w:jc w:val="center"/>
        </w:trPr>
        <w:tc>
          <w:tcPr>
            <w:tcW w:w="705" w:type="dxa"/>
            <w:shd w:val="clear" w:color="auto" w:fill="auto"/>
            <w:noWrap w:val="0"/>
            <w:vAlign w:val="center"/>
          </w:tcPr>
          <w:p w14:paraId="61D5A31B">
            <w:pPr>
              <w:pageBreakBefore w:val="0"/>
              <w:kinsoku/>
              <w:wordWrap/>
              <w:overflowPunct/>
              <w:topLinePunct w:val="0"/>
              <w:autoSpaceDE/>
              <w:autoSpaceDN/>
              <w:bidi w:val="0"/>
              <w:adjustRightInd/>
              <w:snapToGrid/>
              <w:spacing w:line="240" w:lineRule="exact"/>
              <w:ind w:left="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编号</w:t>
            </w:r>
          </w:p>
        </w:tc>
        <w:tc>
          <w:tcPr>
            <w:tcW w:w="2511" w:type="dxa"/>
            <w:gridSpan w:val="2"/>
            <w:shd w:val="clear" w:color="auto" w:fill="auto"/>
            <w:noWrap w:val="0"/>
            <w:vAlign w:val="center"/>
          </w:tcPr>
          <w:p w14:paraId="391F7B86">
            <w:pPr>
              <w:pageBreakBefore w:val="0"/>
              <w:kinsoku/>
              <w:wordWrap/>
              <w:overflowPunct/>
              <w:topLinePunct w:val="0"/>
              <w:autoSpaceDE/>
              <w:autoSpaceDN/>
              <w:bidi w:val="0"/>
              <w:adjustRightInd/>
              <w:snapToGrid/>
              <w:spacing w:line="240" w:lineRule="exact"/>
              <w:ind w:left="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检测点位</w:t>
            </w:r>
          </w:p>
        </w:tc>
        <w:tc>
          <w:tcPr>
            <w:tcW w:w="1010" w:type="dxa"/>
            <w:shd w:val="clear" w:color="auto" w:fill="auto"/>
            <w:noWrap w:val="0"/>
            <w:vAlign w:val="center"/>
          </w:tcPr>
          <w:p w14:paraId="7CB17483">
            <w:pPr>
              <w:pageBreakBefore w:val="0"/>
              <w:kinsoku/>
              <w:wordWrap/>
              <w:overflowPunct/>
              <w:topLinePunct w:val="0"/>
              <w:autoSpaceDE/>
              <w:autoSpaceDN/>
              <w:bidi w:val="0"/>
              <w:adjustRightInd/>
              <w:snapToGrid/>
              <w:spacing w:line="240" w:lineRule="exact"/>
              <w:ind w:left="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昼间</w:t>
            </w:r>
          </w:p>
        </w:tc>
        <w:tc>
          <w:tcPr>
            <w:tcW w:w="1135" w:type="dxa"/>
            <w:gridSpan w:val="2"/>
            <w:shd w:val="clear" w:color="auto" w:fill="auto"/>
            <w:noWrap w:val="0"/>
            <w:vAlign w:val="center"/>
          </w:tcPr>
          <w:p w14:paraId="21756AC9">
            <w:pPr>
              <w:pageBreakBefore w:val="0"/>
              <w:kinsoku/>
              <w:wordWrap/>
              <w:overflowPunct/>
              <w:topLinePunct w:val="0"/>
              <w:autoSpaceDE/>
              <w:autoSpaceDN/>
              <w:bidi w:val="0"/>
              <w:adjustRightInd/>
              <w:snapToGrid/>
              <w:spacing w:line="240" w:lineRule="exact"/>
              <w:ind w:left="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标准限值</w:t>
            </w:r>
          </w:p>
        </w:tc>
        <w:tc>
          <w:tcPr>
            <w:tcW w:w="994" w:type="dxa"/>
            <w:shd w:val="clear" w:color="auto" w:fill="auto"/>
            <w:noWrap w:val="0"/>
            <w:vAlign w:val="center"/>
          </w:tcPr>
          <w:p w14:paraId="4C78AB7E">
            <w:pPr>
              <w:pageBreakBefore w:val="0"/>
              <w:kinsoku/>
              <w:wordWrap/>
              <w:overflowPunct/>
              <w:topLinePunct w:val="0"/>
              <w:autoSpaceDE/>
              <w:autoSpaceDN/>
              <w:bidi w:val="0"/>
              <w:adjustRightInd/>
              <w:snapToGrid/>
              <w:spacing w:line="240" w:lineRule="exact"/>
              <w:ind w:left="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评价</w:t>
            </w:r>
          </w:p>
        </w:tc>
        <w:tc>
          <w:tcPr>
            <w:tcW w:w="1127" w:type="dxa"/>
            <w:gridSpan w:val="2"/>
            <w:shd w:val="clear" w:color="auto" w:fill="auto"/>
            <w:noWrap w:val="0"/>
            <w:vAlign w:val="center"/>
          </w:tcPr>
          <w:p w14:paraId="494E7469">
            <w:pPr>
              <w:pageBreakBefore w:val="0"/>
              <w:kinsoku/>
              <w:wordWrap/>
              <w:overflowPunct/>
              <w:topLinePunct w:val="0"/>
              <w:autoSpaceDE/>
              <w:autoSpaceDN/>
              <w:bidi w:val="0"/>
              <w:adjustRightInd/>
              <w:snapToGrid/>
              <w:spacing w:line="240" w:lineRule="exact"/>
              <w:ind w:left="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夜间</w:t>
            </w:r>
          </w:p>
        </w:tc>
        <w:tc>
          <w:tcPr>
            <w:tcW w:w="1127" w:type="dxa"/>
            <w:shd w:val="clear" w:color="auto" w:fill="auto"/>
            <w:noWrap w:val="0"/>
            <w:vAlign w:val="center"/>
          </w:tcPr>
          <w:p w14:paraId="37CA30AA">
            <w:pPr>
              <w:pageBreakBefore w:val="0"/>
              <w:kinsoku/>
              <w:wordWrap/>
              <w:overflowPunct/>
              <w:topLinePunct w:val="0"/>
              <w:autoSpaceDE/>
              <w:autoSpaceDN/>
              <w:bidi w:val="0"/>
              <w:adjustRightInd/>
              <w:snapToGrid/>
              <w:spacing w:line="240" w:lineRule="exact"/>
              <w:ind w:left="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标准限值</w:t>
            </w:r>
          </w:p>
        </w:tc>
        <w:tc>
          <w:tcPr>
            <w:tcW w:w="1128" w:type="dxa"/>
            <w:shd w:val="clear" w:color="auto" w:fill="auto"/>
            <w:noWrap w:val="0"/>
            <w:vAlign w:val="center"/>
          </w:tcPr>
          <w:p w14:paraId="4E892B06">
            <w:pPr>
              <w:pageBreakBefore w:val="0"/>
              <w:kinsoku/>
              <w:wordWrap/>
              <w:overflowPunct/>
              <w:topLinePunct w:val="0"/>
              <w:autoSpaceDE/>
              <w:autoSpaceDN/>
              <w:bidi w:val="0"/>
              <w:adjustRightInd/>
              <w:snapToGrid/>
              <w:spacing w:line="240" w:lineRule="exact"/>
              <w:ind w:left="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评价</w:t>
            </w:r>
          </w:p>
        </w:tc>
      </w:tr>
      <w:tr w14:paraId="0D751B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7" w:hRule="exact"/>
          <w:jc w:val="center"/>
        </w:trPr>
        <w:tc>
          <w:tcPr>
            <w:tcW w:w="705" w:type="dxa"/>
            <w:shd w:val="clear" w:color="auto" w:fill="auto"/>
            <w:noWrap w:val="0"/>
            <w:vAlign w:val="center"/>
          </w:tcPr>
          <w:p w14:paraId="3215ED72">
            <w:pPr>
              <w:pageBreakBefore w:val="0"/>
              <w:kinsoku/>
              <w:wordWrap/>
              <w:overflowPunct/>
              <w:topLinePunct w:val="0"/>
              <w:autoSpaceDE/>
              <w:autoSpaceDN/>
              <w:bidi w:val="0"/>
              <w:adjustRightInd/>
              <w:snapToGrid/>
              <w:spacing w:line="240" w:lineRule="exact"/>
              <w:ind w:left="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w:t>
            </w:r>
          </w:p>
        </w:tc>
        <w:tc>
          <w:tcPr>
            <w:tcW w:w="2511" w:type="dxa"/>
            <w:gridSpan w:val="2"/>
            <w:shd w:val="clear" w:color="auto" w:fill="auto"/>
            <w:noWrap w:val="0"/>
            <w:vAlign w:val="center"/>
          </w:tcPr>
          <w:p w14:paraId="5B893653">
            <w:pPr>
              <w:pageBreakBefore w:val="0"/>
              <w:kinsoku/>
              <w:wordWrap/>
              <w:overflowPunct/>
              <w:topLinePunct w:val="0"/>
              <w:autoSpaceDE/>
              <w:autoSpaceDN/>
              <w:bidi w:val="0"/>
              <w:adjustRightInd/>
              <w:snapToGrid/>
              <w:spacing w:line="240" w:lineRule="exact"/>
              <w:ind w:left="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东面厂界外1米处</w:t>
            </w:r>
          </w:p>
        </w:tc>
        <w:tc>
          <w:tcPr>
            <w:tcW w:w="1010" w:type="dxa"/>
            <w:shd w:val="clear" w:color="auto" w:fill="auto"/>
            <w:noWrap w:val="0"/>
            <w:vAlign w:val="center"/>
          </w:tcPr>
          <w:p w14:paraId="5BCF1401">
            <w:pPr>
              <w:pageBreakBefore w:val="0"/>
              <w:kinsoku/>
              <w:wordWrap/>
              <w:overflowPunct/>
              <w:topLinePunct w:val="0"/>
              <w:autoSpaceDE/>
              <w:autoSpaceDN/>
              <w:bidi w:val="0"/>
              <w:adjustRightInd/>
              <w:snapToGrid/>
              <w:spacing w:line="240" w:lineRule="exact"/>
              <w:ind w:left="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55.3</w:t>
            </w:r>
          </w:p>
        </w:tc>
        <w:tc>
          <w:tcPr>
            <w:tcW w:w="1135" w:type="dxa"/>
            <w:gridSpan w:val="2"/>
            <w:shd w:val="clear" w:color="auto" w:fill="auto"/>
            <w:noWrap w:val="0"/>
            <w:vAlign w:val="center"/>
          </w:tcPr>
          <w:p w14:paraId="723C374A">
            <w:pPr>
              <w:pageBreakBefore w:val="0"/>
              <w:kinsoku/>
              <w:wordWrap/>
              <w:overflowPunct/>
              <w:topLinePunct w:val="0"/>
              <w:autoSpaceDE/>
              <w:autoSpaceDN/>
              <w:bidi w:val="0"/>
              <w:adjustRightInd/>
              <w:snapToGrid/>
              <w:spacing w:line="240" w:lineRule="exact"/>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65</w:t>
            </w:r>
          </w:p>
        </w:tc>
        <w:tc>
          <w:tcPr>
            <w:tcW w:w="994" w:type="dxa"/>
            <w:shd w:val="clear" w:color="auto" w:fill="auto"/>
            <w:noWrap w:val="0"/>
            <w:vAlign w:val="center"/>
          </w:tcPr>
          <w:p w14:paraId="1E021E84">
            <w:pPr>
              <w:pageBreakBefore w:val="0"/>
              <w:kinsoku/>
              <w:wordWrap/>
              <w:overflowPunct/>
              <w:topLinePunct w:val="0"/>
              <w:autoSpaceDE/>
              <w:autoSpaceDN/>
              <w:bidi w:val="0"/>
              <w:adjustRightInd/>
              <w:snapToGrid/>
              <w:spacing w:line="240" w:lineRule="exact"/>
              <w:ind w:left="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c>
          <w:tcPr>
            <w:tcW w:w="1127" w:type="dxa"/>
            <w:gridSpan w:val="2"/>
            <w:shd w:val="clear" w:color="auto" w:fill="auto"/>
            <w:noWrap w:val="0"/>
            <w:vAlign w:val="center"/>
          </w:tcPr>
          <w:p w14:paraId="00F3AAD1">
            <w:pPr>
              <w:pageBreakBefore w:val="0"/>
              <w:kinsoku/>
              <w:wordWrap/>
              <w:overflowPunct/>
              <w:topLinePunct w:val="0"/>
              <w:autoSpaceDE/>
              <w:autoSpaceDN/>
              <w:bidi w:val="0"/>
              <w:adjustRightInd/>
              <w:snapToGrid/>
              <w:spacing w:line="240" w:lineRule="exact"/>
              <w:ind w:left="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48.5</w:t>
            </w:r>
          </w:p>
        </w:tc>
        <w:tc>
          <w:tcPr>
            <w:tcW w:w="1127" w:type="dxa"/>
            <w:shd w:val="clear" w:color="auto" w:fill="auto"/>
            <w:noWrap w:val="0"/>
            <w:vAlign w:val="center"/>
          </w:tcPr>
          <w:p w14:paraId="5E6C731C">
            <w:pPr>
              <w:pageBreakBefore w:val="0"/>
              <w:kinsoku/>
              <w:wordWrap/>
              <w:overflowPunct/>
              <w:topLinePunct w:val="0"/>
              <w:autoSpaceDE/>
              <w:autoSpaceDN/>
              <w:bidi w:val="0"/>
              <w:adjustRightInd/>
              <w:snapToGrid/>
              <w:spacing w:line="240" w:lineRule="exact"/>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55</w:t>
            </w:r>
          </w:p>
        </w:tc>
        <w:tc>
          <w:tcPr>
            <w:tcW w:w="1128" w:type="dxa"/>
            <w:shd w:val="clear" w:color="auto" w:fill="auto"/>
            <w:noWrap w:val="0"/>
            <w:vAlign w:val="center"/>
          </w:tcPr>
          <w:p w14:paraId="61162304">
            <w:pPr>
              <w:pageBreakBefore w:val="0"/>
              <w:kinsoku/>
              <w:wordWrap/>
              <w:overflowPunct/>
              <w:topLinePunct w:val="0"/>
              <w:autoSpaceDE/>
              <w:autoSpaceDN/>
              <w:bidi w:val="0"/>
              <w:adjustRightInd/>
              <w:snapToGrid/>
              <w:spacing w:line="240" w:lineRule="exact"/>
              <w:ind w:left="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14:paraId="6E4489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7" w:hRule="exact"/>
          <w:jc w:val="center"/>
        </w:trPr>
        <w:tc>
          <w:tcPr>
            <w:tcW w:w="705" w:type="dxa"/>
            <w:shd w:val="clear" w:color="auto" w:fill="auto"/>
            <w:noWrap w:val="0"/>
            <w:vAlign w:val="center"/>
          </w:tcPr>
          <w:p w14:paraId="3AA6F45A">
            <w:pPr>
              <w:pageBreakBefore w:val="0"/>
              <w:kinsoku/>
              <w:wordWrap/>
              <w:overflowPunct/>
              <w:topLinePunct w:val="0"/>
              <w:autoSpaceDE/>
              <w:autoSpaceDN/>
              <w:bidi w:val="0"/>
              <w:adjustRightInd/>
              <w:snapToGrid/>
              <w:spacing w:line="240" w:lineRule="exact"/>
              <w:ind w:left="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w:t>
            </w:r>
          </w:p>
        </w:tc>
        <w:tc>
          <w:tcPr>
            <w:tcW w:w="2511" w:type="dxa"/>
            <w:gridSpan w:val="2"/>
            <w:shd w:val="clear" w:color="auto" w:fill="auto"/>
            <w:noWrap w:val="0"/>
            <w:vAlign w:val="center"/>
          </w:tcPr>
          <w:p w14:paraId="3598BB6D">
            <w:pPr>
              <w:pageBreakBefore w:val="0"/>
              <w:kinsoku/>
              <w:wordWrap/>
              <w:overflowPunct/>
              <w:topLinePunct w:val="0"/>
              <w:autoSpaceDE/>
              <w:autoSpaceDN/>
              <w:bidi w:val="0"/>
              <w:adjustRightInd/>
              <w:snapToGrid/>
              <w:spacing w:line="240" w:lineRule="exact"/>
              <w:ind w:left="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南面厂界外1米处</w:t>
            </w:r>
          </w:p>
        </w:tc>
        <w:tc>
          <w:tcPr>
            <w:tcW w:w="1010" w:type="dxa"/>
            <w:shd w:val="clear" w:color="auto" w:fill="auto"/>
            <w:noWrap w:val="0"/>
            <w:vAlign w:val="center"/>
          </w:tcPr>
          <w:p w14:paraId="69D62042">
            <w:pPr>
              <w:pageBreakBefore w:val="0"/>
              <w:kinsoku/>
              <w:wordWrap/>
              <w:overflowPunct/>
              <w:topLinePunct w:val="0"/>
              <w:autoSpaceDE/>
              <w:autoSpaceDN/>
              <w:bidi w:val="0"/>
              <w:adjustRightInd/>
              <w:snapToGrid/>
              <w:spacing w:line="240" w:lineRule="exact"/>
              <w:ind w:left="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55.6</w:t>
            </w:r>
          </w:p>
        </w:tc>
        <w:tc>
          <w:tcPr>
            <w:tcW w:w="1135" w:type="dxa"/>
            <w:gridSpan w:val="2"/>
            <w:shd w:val="clear" w:color="auto" w:fill="auto"/>
            <w:noWrap w:val="0"/>
            <w:vAlign w:val="center"/>
          </w:tcPr>
          <w:p w14:paraId="240F9D9C">
            <w:pPr>
              <w:pageBreakBefore w:val="0"/>
              <w:kinsoku/>
              <w:wordWrap/>
              <w:overflowPunct/>
              <w:topLinePunct w:val="0"/>
              <w:autoSpaceDE/>
              <w:autoSpaceDN/>
              <w:bidi w:val="0"/>
              <w:adjustRightInd/>
              <w:snapToGrid/>
              <w:spacing w:line="240" w:lineRule="exact"/>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65</w:t>
            </w:r>
          </w:p>
        </w:tc>
        <w:tc>
          <w:tcPr>
            <w:tcW w:w="994" w:type="dxa"/>
            <w:shd w:val="clear" w:color="auto" w:fill="auto"/>
            <w:noWrap w:val="0"/>
            <w:vAlign w:val="center"/>
          </w:tcPr>
          <w:p w14:paraId="409E4570">
            <w:pPr>
              <w:pageBreakBefore w:val="0"/>
              <w:kinsoku/>
              <w:wordWrap/>
              <w:overflowPunct/>
              <w:topLinePunct w:val="0"/>
              <w:autoSpaceDE/>
              <w:autoSpaceDN/>
              <w:bidi w:val="0"/>
              <w:adjustRightInd/>
              <w:snapToGrid/>
              <w:spacing w:line="240" w:lineRule="exact"/>
              <w:ind w:left="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c>
          <w:tcPr>
            <w:tcW w:w="1127" w:type="dxa"/>
            <w:gridSpan w:val="2"/>
            <w:shd w:val="clear" w:color="auto" w:fill="auto"/>
            <w:noWrap w:val="0"/>
            <w:vAlign w:val="center"/>
          </w:tcPr>
          <w:p w14:paraId="7C9F17D5">
            <w:pPr>
              <w:pageBreakBefore w:val="0"/>
              <w:kinsoku/>
              <w:wordWrap/>
              <w:overflowPunct/>
              <w:topLinePunct w:val="0"/>
              <w:autoSpaceDE/>
              <w:autoSpaceDN/>
              <w:bidi w:val="0"/>
              <w:adjustRightInd/>
              <w:snapToGrid/>
              <w:spacing w:line="240" w:lineRule="exact"/>
              <w:ind w:left="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47.2</w:t>
            </w:r>
          </w:p>
        </w:tc>
        <w:tc>
          <w:tcPr>
            <w:tcW w:w="1127" w:type="dxa"/>
            <w:shd w:val="clear" w:color="auto" w:fill="auto"/>
            <w:noWrap w:val="0"/>
            <w:vAlign w:val="center"/>
          </w:tcPr>
          <w:p w14:paraId="38F9188B">
            <w:pPr>
              <w:pageBreakBefore w:val="0"/>
              <w:kinsoku/>
              <w:wordWrap/>
              <w:overflowPunct/>
              <w:topLinePunct w:val="0"/>
              <w:autoSpaceDE/>
              <w:autoSpaceDN/>
              <w:bidi w:val="0"/>
              <w:adjustRightInd/>
              <w:snapToGrid/>
              <w:spacing w:line="240" w:lineRule="exact"/>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55</w:t>
            </w:r>
          </w:p>
        </w:tc>
        <w:tc>
          <w:tcPr>
            <w:tcW w:w="1128" w:type="dxa"/>
            <w:shd w:val="clear" w:color="auto" w:fill="auto"/>
            <w:noWrap w:val="0"/>
            <w:vAlign w:val="center"/>
          </w:tcPr>
          <w:p w14:paraId="48182CDC">
            <w:pPr>
              <w:pageBreakBefore w:val="0"/>
              <w:kinsoku/>
              <w:wordWrap/>
              <w:overflowPunct/>
              <w:topLinePunct w:val="0"/>
              <w:autoSpaceDE/>
              <w:autoSpaceDN/>
              <w:bidi w:val="0"/>
              <w:adjustRightInd/>
              <w:snapToGrid/>
              <w:spacing w:line="240" w:lineRule="exact"/>
              <w:ind w:left="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14:paraId="46F1EF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7" w:hRule="exact"/>
          <w:jc w:val="center"/>
        </w:trPr>
        <w:tc>
          <w:tcPr>
            <w:tcW w:w="705" w:type="dxa"/>
            <w:shd w:val="clear" w:color="auto" w:fill="auto"/>
            <w:noWrap w:val="0"/>
            <w:vAlign w:val="center"/>
          </w:tcPr>
          <w:p w14:paraId="6EB83FDA">
            <w:pPr>
              <w:pageBreakBefore w:val="0"/>
              <w:kinsoku/>
              <w:wordWrap/>
              <w:overflowPunct/>
              <w:topLinePunct w:val="0"/>
              <w:autoSpaceDE/>
              <w:autoSpaceDN/>
              <w:bidi w:val="0"/>
              <w:adjustRightInd/>
              <w:snapToGrid/>
              <w:spacing w:line="240" w:lineRule="exact"/>
              <w:ind w:left="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3▲</w:t>
            </w:r>
          </w:p>
        </w:tc>
        <w:tc>
          <w:tcPr>
            <w:tcW w:w="2511" w:type="dxa"/>
            <w:gridSpan w:val="2"/>
            <w:shd w:val="clear" w:color="auto" w:fill="auto"/>
            <w:noWrap w:val="0"/>
            <w:vAlign w:val="center"/>
          </w:tcPr>
          <w:p w14:paraId="34191AEC">
            <w:pPr>
              <w:pageBreakBefore w:val="0"/>
              <w:kinsoku/>
              <w:wordWrap/>
              <w:overflowPunct/>
              <w:topLinePunct w:val="0"/>
              <w:autoSpaceDE/>
              <w:autoSpaceDN/>
              <w:bidi w:val="0"/>
              <w:adjustRightInd/>
              <w:snapToGrid/>
              <w:spacing w:line="240" w:lineRule="exact"/>
              <w:ind w:left="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西面厂界外1米处</w:t>
            </w:r>
          </w:p>
        </w:tc>
        <w:tc>
          <w:tcPr>
            <w:tcW w:w="1010" w:type="dxa"/>
            <w:shd w:val="clear" w:color="auto" w:fill="auto"/>
            <w:noWrap w:val="0"/>
            <w:vAlign w:val="center"/>
          </w:tcPr>
          <w:p w14:paraId="55C8C2B6">
            <w:pPr>
              <w:pageBreakBefore w:val="0"/>
              <w:kinsoku/>
              <w:wordWrap/>
              <w:overflowPunct/>
              <w:topLinePunct w:val="0"/>
              <w:autoSpaceDE/>
              <w:autoSpaceDN/>
              <w:bidi w:val="0"/>
              <w:adjustRightInd/>
              <w:snapToGrid/>
              <w:spacing w:line="240" w:lineRule="exact"/>
              <w:ind w:left="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53.7</w:t>
            </w:r>
          </w:p>
        </w:tc>
        <w:tc>
          <w:tcPr>
            <w:tcW w:w="1135" w:type="dxa"/>
            <w:gridSpan w:val="2"/>
            <w:shd w:val="clear" w:color="auto" w:fill="auto"/>
            <w:noWrap w:val="0"/>
            <w:vAlign w:val="center"/>
          </w:tcPr>
          <w:p w14:paraId="3283ABFC">
            <w:pPr>
              <w:pageBreakBefore w:val="0"/>
              <w:kinsoku/>
              <w:wordWrap/>
              <w:overflowPunct/>
              <w:topLinePunct w:val="0"/>
              <w:autoSpaceDE/>
              <w:autoSpaceDN/>
              <w:bidi w:val="0"/>
              <w:adjustRightInd/>
              <w:snapToGrid/>
              <w:spacing w:line="240" w:lineRule="exact"/>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65</w:t>
            </w:r>
          </w:p>
        </w:tc>
        <w:tc>
          <w:tcPr>
            <w:tcW w:w="994" w:type="dxa"/>
            <w:shd w:val="clear" w:color="auto" w:fill="auto"/>
            <w:noWrap w:val="0"/>
            <w:vAlign w:val="center"/>
          </w:tcPr>
          <w:p w14:paraId="42680435">
            <w:pPr>
              <w:pageBreakBefore w:val="0"/>
              <w:kinsoku/>
              <w:wordWrap/>
              <w:overflowPunct/>
              <w:topLinePunct w:val="0"/>
              <w:autoSpaceDE/>
              <w:autoSpaceDN/>
              <w:bidi w:val="0"/>
              <w:adjustRightInd/>
              <w:snapToGrid/>
              <w:spacing w:line="240" w:lineRule="exact"/>
              <w:ind w:left="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c>
          <w:tcPr>
            <w:tcW w:w="1127" w:type="dxa"/>
            <w:gridSpan w:val="2"/>
            <w:shd w:val="clear" w:color="auto" w:fill="auto"/>
            <w:noWrap w:val="0"/>
            <w:vAlign w:val="center"/>
          </w:tcPr>
          <w:p w14:paraId="24A71290">
            <w:pPr>
              <w:pageBreakBefore w:val="0"/>
              <w:kinsoku/>
              <w:wordWrap/>
              <w:overflowPunct/>
              <w:topLinePunct w:val="0"/>
              <w:autoSpaceDE/>
              <w:autoSpaceDN/>
              <w:bidi w:val="0"/>
              <w:adjustRightInd/>
              <w:snapToGrid/>
              <w:spacing w:line="240" w:lineRule="exact"/>
              <w:ind w:left="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48.2</w:t>
            </w:r>
          </w:p>
        </w:tc>
        <w:tc>
          <w:tcPr>
            <w:tcW w:w="1127" w:type="dxa"/>
            <w:shd w:val="clear" w:color="auto" w:fill="auto"/>
            <w:noWrap w:val="0"/>
            <w:vAlign w:val="center"/>
          </w:tcPr>
          <w:p w14:paraId="64B9F926">
            <w:pPr>
              <w:pageBreakBefore w:val="0"/>
              <w:kinsoku/>
              <w:wordWrap/>
              <w:overflowPunct/>
              <w:topLinePunct w:val="0"/>
              <w:autoSpaceDE/>
              <w:autoSpaceDN/>
              <w:bidi w:val="0"/>
              <w:adjustRightInd/>
              <w:snapToGrid/>
              <w:spacing w:line="240" w:lineRule="exact"/>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55</w:t>
            </w:r>
          </w:p>
        </w:tc>
        <w:tc>
          <w:tcPr>
            <w:tcW w:w="1128" w:type="dxa"/>
            <w:shd w:val="clear" w:color="auto" w:fill="auto"/>
            <w:noWrap w:val="0"/>
            <w:vAlign w:val="center"/>
          </w:tcPr>
          <w:p w14:paraId="45151564">
            <w:pPr>
              <w:pageBreakBefore w:val="0"/>
              <w:kinsoku/>
              <w:wordWrap/>
              <w:overflowPunct/>
              <w:topLinePunct w:val="0"/>
              <w:autoSpaceDE/>
              <w:autoSpaceDN/>
              <w:bidi w:val="0"/>
              <w:adjustRightInd/>
              <w:snapToGrid/>
              <w:spacing w:line="240" w:lineRule="exact"/>
              <w:ind w:left="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14:paraId="4A71CA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7" w:hRule="exact"/>
          <w:jc w:val="center"/>
        </w:trPr>
        <w:tc>
          <w:tcPr>
            <w:tcW w:w="705" w:type="dxa"/>
            <w:shd w:val="clear" w:color="auto" w:fill="auto"/>
            <w:noWrap w:val="0"/>
            <w:vAlign w:val="center"/>
          </w:tcPr>
          <w:p w14:paraId="4461B1F4">
            <w:pPr>
              <w:pageBreakBefore w:val="0"/>
              <w:kinsoku/>
              <w:wordWrap/>
              <w:overflowPunct/>
              <w:topLinePunct w:val="0"/>
              <w:autoSpaceDE/>
              <w:autoSpaceDN/>
              <w:bidi w:val="0"/>
              <w:adjustRightInd/>
              <w:snapToGrid/>
              <w:spacing w:line="240" w:lineRule="exact"/>
              <w:ind w:left="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w:t>
            </w:r>
          </w:p>
        </w:tc>
        <w:tc>
          <w:tcPr>
            <w:tcW w:w="2511" w:type="dxa"/>
            <w:gridSpan w:val="2"/>
            <w:shd w:val="clear" w:color="auto" w:fill="auto"/>
            <w:noWrap w:val="0"/>
            <w:vAlign w:val="center"/>
          </w:tcPr>
          <w:p w14:paraId="33DEA703">
            <w:pPr>
              <w:pageBreakBefore w:val="0"/>
              <w:kinsoku/>
              <w:wordWrap/>
              <w:overflowPunct/>
              <w:topLinePunct w:val="0"/>
              <w:autoSpaceDE/>
              <w:autoSpaceDN/>
              <w:bidi w:val="0"/>
              <w:adjustRightInd/>
              <w:snapToGrid/>
              <w:spacing w:line="240" w:lineRule="exact"/>
              <w:ind w:left="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北面厂界外1米处</w:t>
            </w:r>
          </w:p>
        </w:tc>
        <w:tc>
          <w:tcPr>
            <w:tcW w:w="1010" w:type="dxa"/>
            <w:shd w:val="clear" w:color="auto" w:fill="auto"/>
            <w:noWrap w:val="0"/>
            <w:vAlign w:val="center"/>
          </w:tcPr>
          <w:p w14:paraId="5679C81F">
            <w:pPr>
              <w:pageBreakBefore w:val="0"/>
              <w:kinsoku/>
              <w:wordWrap/>
              <w:overflowPunct/>
              <w:topLinePunct w:val="0"/>
              <w:autoSpaceDE/>
              <w:autoSpaceDN/>
              <w:bidi w:val="0"/>
              <w:adjustRightInd/>
              <w:snapToGrid/>
              <w:spacing w:line="240" w:lineRule="exact"/>
              <w:ind w:left="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55.4</w:t>
            </w:r>
          </w:p>
        </w:tc>
        <w:tc>
          <w:tcPr>
            <w:tcW w:w="1135" w:type="dxa"/>
            <w:gridSpan w:val="2"/>
            <w:shd w:val="clear" w:color="auto" w:fill="auto"/>
            <w:noWrap w:val="0"/>
            <w:vAlign w:val="center"/>
          </w:tcPr>
          <w:p w14:paraId="6CED2C76">
            <w:pPr>
              <w:pageBreakBefore w:val="0"/>
              <w:kinsoku/>
              <w:wordWrap/>
              <w:overflowPunct/>
              <w:topLinePunct w:val="0"/>
              <w:autoSpaceDE/>
              <w:autoSpaceDN/>
              <w:bidi w:val="0"/>
              <w:adjustRightInd/>
              <w:snapToGrid/>
              <w:spacing w:line="240" w:lineRule="exact"/>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65</w:t>
            </w:r>
          </w:p>
        </w:tc>
        <w:tc>
          <w:tcPr>
            <w:tcW w:w="994" w:type="dxa"/>
            <w:shd w:val="clear" w:color="auto" w:fill="auto"/>
            <w:noWrap w:val="0"/>
            <w:vAlign w:val="center"/>
          </w:tcPr>
          <w:p w14:paraId="3A57A0E4">
            <w:pPr>
              <w:pageBreakBefore w:val="0"/>
              <w:kinsoku/>
              <w:wordWrap/>
              <w:overflowPunct/>
              <w:topLinePunct w:val="0"/>
              <w:autoSpaceDE/>
              <w:autoSpaceDN/>
              <w:bidi w:val="0"/>
              <w:adjustRightInd/>
              <w:snapToGrid/>
              <w:spacing w:line="240" w:lineRule="exact"/>
              <w:ind w:left="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c>
          <w:tcPr>
            <w:tcW w:w="1127" w:type="dxa"/>
            <w:gridSpan w:val="2"/>
            <w:shd w:val="clear" w:color="auto" w:fill="auto"/>
            <w:noWrap w:val="0"/>
            <w:vAlign w:val="center"/>
          </w:tcPr>
          <w:p w14:paraId="149405FA">
            <w:pPr>
              <w:pageBreakBefore w:val="0"/>
              <w:kinsoku/>
              <w:wordWrap/>
              <w:overflowPunct/>
              <w:topLinePunct w:val="0"/>
              <w:autoSpaceDE/>
              <w:autoSpaceDN/>
              <w:bidi w:val="0"/>
              <w:adjustRightInd/>
              <w:snapToGrid/>
              <w:spacing w:line="240" w:lineRule="exact"/>
              <w:ind w:left="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47.8</w:t>
            </w:r>
          </w:p>
        </w:tc>
        <w:tc>
          <w:tcPr>
            <w:tcW w:w="1127" w:type="dxa"/>
            <w:shd w:val="clear" w:color="auto" w:fill="auto"/>
            <w:noWrap w:val="0"/>
            <w:vAlign w:val="center"/>
          </w:tcPr>
          <w:p w14:paraId="07C40C81">
            <w:pPr>
              <w:pageBreakBefore w:val="0"/>
              <w:kinsoku/>
              <w:wordWrap/>
              <w:overflowPunct/>
              <w:topLinePunct w:val="0"/>
              <w:autoSpaceDE/>
              <w:autoSpaceDN/>
              <w:bidi w:val="0"/>
              <w:adjustRightInd/>
              <w:snapToGrid/>
              <w:spacing w:line="240" w:lineRule="exact"/>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55</w:t>
            </w:r>
          </w:p>
        </w:tc>
        <w:tc>
          <w:tcPr>
            <w:tcW w:w="1128" w:type="dxa"/>
            <w:shd w:val="clear" w:color="auto" w:fill="auto"/>
            <w:noWrap w:val="0"/>
            <w:vAlign w:val="center"/>
          </w:tcPr>
          <w:p w14:paraId="66B5571A">
            <w:pPr>
              <w:pageBreakBefore w:val="0"/>
              <w:kinsoku/>
              <w:wordWrap/>
              <w:overflowPunct/>
              <w:topLinePunct w:val="0"/>
              <w:autoSpaceDE/>
              <w:autoSpaceDN/>
              <w:bidi w:val="0"/>
              <w:adjustRightInd/>
              <w:snapToGrid/>
              <w:spacing w:line="240" w:lineRule="exact"/>
              <w:ind w:left="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14:paraId="553D02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6" w:hRule="atLeast"/>
          <w:jc w:val="center"/>
        </w:trPr>
        <w:tc>
          <w:tcPr>
            <w:tcW w:w="705" w:type="dxa"/>
            <w:shd w:val="clear" w:color="auto" w:fill="auto"/>
            <w:noWrap w:val="0"/>
            <w:vAlign w:val="center"/>
          </w:tcPr>
          <w:p w14:paraId="3C15D3CF">
            <w:pPr>
              <w:pageBreakBefore w:val="0"/>
              <w:kinsoku/>
              <w:wordWrap/>
              <w:overflowPunct/>
              <w:topLinePunct w:val="0"/>
              <w:autoSpaceDE/>
              <w:autoSpaceDN/>
              <w:bidi w:val="0"/>
              <w:adjustRightInd/>
              <w:snapToGrid/>
              <w:spacing w:line="240" w:lineRule="exact"/>
              <w:ind w:left="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w:t>
            </w:r>
          </w:p>
        </w:tc>
        <w:tc>
          <w:tcPr>
            <w:tcW w:w="2511" w:type="dxa"/>
            <w:gridSpan w:val="2"/>
            <w:shd w:val="clear" w:color="auto" w:fill="auto"/>
            <w:noWrap w:val="0"/>
            <w:vAlign w:val="center"/>
          </w:tcPr>
          <w:p w14:paraId="1C1F876D">
            <w:pPr>
              <w:pageBreakBefore w:val="0"/>
              <w:kinsoku/>
              <w:wordWrap/>
              <w:overflowPunct/>
              <w:topLinePunct w:val="0"/>
              <w:autoSpaceDE/>
              <w:autoSpaceDN/>
              <w:bidi w:val="0"/>
              <w:adjustRightInd/>
              <w:snapToGrid/>
              <w:spacing w:line="240" w:lineRule="exact"/>
              <w:ind w:left="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高州市信息职业技术学校噪声敏感点</w:t>
            </w:r>
          </w:p>
        </w:tc>
        <w:tc>
          <w:tcPr>
            <w:tcW w:w="1010" w:type="dxa"/>
            <w:shd w:val="clear" w:color="auto" w:fill="auto"/>
            <w:noWrap w:val="0"/>
            <w:vAlign w:val="center"/>
          </w:tcPr>
          <w:p w14:paraId="0233BD62">
            <w:pPr>
              <w:pageBreakBefore w:val="0"/>
              <w:kinsoku/>
              <w:wordWrap/>
              <w:overflowPunct/>
              <w:topLinePunct w:val="0"/>
              <w:autoSpaceDE/>
              <w:autoSpaceDN/>
              <w:bidi w:val="0"/>
              <w:adjustRightInd/>
              <w:snapToGrid/>
              <w:spacing w:line="240" w:lineRule="exact"/>
              <w:ind w:left="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56.0</w:t>
            </w:r>
          </w:p>
        </w:tc>
        <w:tc>
          <w:tcPr>
            <w:tcW w:w="1135" w:type="dxa"/>
            <w:gridSpan w:val="2"/>
            <w:shd w:val="clear" w:color="auto" w:fill="auto"/>
            <w:noWrap w:val="0"/>
            <w:vAlign w:val="center"/>
          </w:tcPr>
          <w:p w14:paraId="06C3B5A7">
            <w:pPr>
              <w:pageBreakBefore w:val="0"/>
              <w:kinsoku/>
              <w:wordWrap/>
              <w:overflowPunct/>
              <w:topLinePunct w:val="0"/>
              <w:autoSpaceDE/>
              <w:autoSpaceDN/>
              <w:bidi w:val="0"/>
              <w:adjustRightInd/>
              <w:snapToGrid/>
              <w:spacing w:line="240" w:lineRule="exact"/>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60</w:t>
            </w:r>
          </w:p>
        </w:tc>
        <w:tc>
          <w:tcPr>
            <w:tcW w:w="994" w:type="dxa"/>
            <w:shd w:val="clear" w:color="auto" w:fill="auto"/>
            <w:noWrap w:val="0"/>
            <w:vAlign w:val="center"/>
          </w:tcPr>
          <w:p w14:paraId="72FA22F1">
            <w:pPr>
              <w:pageBreakBefore w:val="0"/>
              <w:kinsoku/>
              <w:wordWrap/>
              <w:overflowPunct/>
              <w:topLinePunct w:val="0"/>
              <w:autoSpaceDE/>
              <w:autoSpaceDN/>
              <w:bidi w:val="0"/>
              <w:adjustRightInd/>
              <w:snapToGrid/>
              <w:spacing w:line="240" w:lineRule="exact"/>
              <w:ind w:left="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c>
          <w:tcPr>
            <w:tcW w:w="1127" w:type="dxa"/>
            <w:gridSpan w:val="2"/>
            <w:shd w:val="clear" w:color="auto" w:fill="auto"/>
            <w:noWrap w:val="0"/>
            <w:vAlign w:val="center"/>
          </w:tcPr>
          <w:p w14:paraId="115B582B">
            <w:pPr>
              <w:pageBreakBefore w:val="0"/>
              <w:kinsoku/>
              <w:wordWrap/>
              <w:overflowPunct/>
              <w:topLinePunct w:val="0"/>
              <w:autoSpaceDE/>
              <w:autoSpaceDN/>
              <w:bidi w:val="0"/>
              <w:adjustRightInd/>
              <w:snapToGrid/>
              <w:spacing w:line="240" w:lineRule="exact"/>
              <w:ind w:left="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46.7</w:t>
            </w:r>
          </w:p>
        </w:tc>
        <w:tc>
          <w:tcPr>
            <w:tcW w:w="1127" w:type="dxa"/>
            <w:shd w:val="clear" w:color="auto" w:fill="auto"/>
            <w:noWrap w:val="0"/>
            <w:vAlign w:val="center"/>
          </w:tcPr>
          <w:p w14:paraId="2549A050">
            <w:pPr>
              <w:pageBreakBefore w:val="0"/>
              <w:kinsoku/>
              <w:wordWrap/>
              <w:overflowPunct/>
              <w:topLinePunct w:val="0"/>
              <w:autoSpaceDE/>
              <w:autoSpaceDN/>
              <w:bidi w:val="0"/>
              <w:adjustRightInd/>
              <w:snapToGrid/>
              <w:spacing w:line="240" w:lineRule="exact"/>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50</w:t>
            </w:r>
          </w:p>
        </w:tc>
        <w:tc>
          <w:tcPr>
            <w:tcW w:w="1128" w:type="dxa"/>
            <w:shd w:val="clear" w:color="auto" w:fill="auto"/>
            <w:noWrap w:val="0"/>
            <w:vAlign w:val="center"/>
          </w:tcPr>
          <w:p w14:paraId="570AF914">
            <w:pPr>
              <w:pageBreakBefore w:val="0"/>
              <w:kinsoku/>
              <w:wordWrap/>
              <w:overflowPunct/>
              <w:topLinePunct w:val="0"/>
              <w:autoSpaceDE/>
              <w:autoSpaceDN/>
              <w:bidi w:val="0"/>
              <w:adjustRightInd/>
              <w:snapToGrid/>
              <w:spacing w:line="240" w:lineRule="exact"/>
              <w:ind w:left="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14:paraId="13A46D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9" w:hRule="atLeast"/>
          <w:jc w:val="center"/>
        </w:trPr>
        <w:tc>
          <w:tcPr>
            <w:tcW w:w="9737" w:type="dxa"/>
            <w:gridSpan w:val="11"/>
            <w:noWrap w:val="0"/>
            <w:vAlign w:val="center"/>
          </w:tcPr>
          <w:p w14:paraId="317B9BE1">
            <w:pPr>
              <w:pageBreakBefore w:val="0"/>
              <w:kinsoku/>
              <w:wordWrap/>
              <w:overflowPunct/>
              <w:topLinePunct w:val="0"/>
              <w:autoSpaceDE/>
              <w:autoSpaceDN/>
              <w:bidi w:val="0"/>
              <w:adjustRightInd/>
              <w:snapToGrid/>
              <w:spacing w:line="240" w:lineRule="exact"/>
              <w:ind w:left="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备注：</w:t>
            </w:r>
            <w:r>
              <w:rPr>
                <w:rFonts w:hint="default" w:ascii="Times New Roman" w:hAnsi="Times New Roman" w:eastAsia="宋体" w:cs="Times New Roman"/>
                <w:color w:val="auto"/>
                <w:sz w:val="21"/>
                <w:szCs w:val="21"/>
                <w:highlight w:val="none"/>
                <w:lang w:eastAsia="zh-CN"/>
              </w:rPr>
              <w:t>厂界检测点位</w:t>
            </w:r>
            <w:r>
              <w:rPr>
                <w:rFonts w:hint="default" w:ascii="Times New Roman" w:hAnsi="Times New Roman" w:eastAsia="宋体" w:cs="Times New Roman"/>
                <w:color w:val="auto"/>
                <w:sz w:val="21"/>
                <w:szCs w:val="21"/>
                <w:highlight w:val="none"/>
              </w:rPr>
              <w:t>评价标准执行《工业企业厂界环境噪声排放标准》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GB12348-2008</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表1中</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类区标准限值</w:t>
            </w:r>
            <w:r>
              <w:rPr>
                <w:rFonts w:hint="default" w:ascii="Times New Roman" w:hAnsi="Times New Roman" w:eastAsia="宋体" w:cs="Times New Roman"/>
                <w:color w:val="auto"/>
                <w:sz w:val="21"/>
                <w:szCs w:val="21"/>
                <w:highlight w:val="none"/>
                <w:lang w:eastAsia="zh-CN"/>
              </w:rPr>
              <w:t>；敏感点评价标准执行</w:t>
            </w:r>
            <w:r>
              <w:rPr>
                <w:rFonts w:hint="default" w:ascii="Times New Roman" w:hAnsi="Times New Roman" w:eastAsia="宋体" w:cs="Times New Roman"/>
                <w:color w:val="auto"/>
                <w:sz w:val="21"/>
                <w:szCs w:val="21"/>
                <w:highlight w:val="none"/>
              </w:rPr>
              <w:t>表1中</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类区标准限值</w:t>
            </w:r>
            <w:r>
              <w:rPr>
                <w:rFonts w:hint="default" w:ascii="Times New Roman" w:hAnsi="Times New Roman" w:eastAsia="宋体" w:cs="Times New Roman"/>
                <w:color w:val="auto"/>
                <w:sz w:val="21"/>
                <w:szCs w:val="21"/>
                <w:highlight w:val="none"/>
                <w:lang w:eastAsia="zh-CN"/>
              </w:rPr>
              <w:t>。</w:t>
            </w:r>
          </w:p>
        </w:tc>
      </w:tr>
    </w:tbl>
    <w:p w14:paraId="2E479A82">
      <w:pPr>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监测结果表明：</w:t>
      </w:r>
      <w:r>
        <w:rPr>
          <w:rFonts w:hint="eastAsia" w:cs="Times New Roman"/>
          <w:color w:val="auto"/>
          <w:highlight w:val="none"/>
          <w:lang w:val="en-US" w:eastAsia="zh-CN"/>
        </w:rPr>
        <w:t>厂</w:t>
      </w:r>
      <w:r>
        <w:rPr>
          <w:rFonts w:hint="default" w:ascii="Times New Roman" w:hAnsi="Times New Roman" w:cs="Times New Roman"/>
          <w:color w:val="auto"/>
          <w:highlight w:val="none"/>
        </w:rPr>
        <w:t>界噪声符合《工业企业厂界环境噪声排放标准》（GB12348-2008）</w:t>
      </w:r>
      <w:r>
        <w:rPr>
          <w:rFonts w:hint="eastAsia" w:cs="Times New Roman"/>
          <w:color w:val="auto"/>
          <w:highlight w:val="none"/>
          <w:lang w:val="en-US" w:eastAsia="zh-CN"/>
        </w:rPr>
        <w:t>2</w:t>
      </w:r>
      <w:r>
        <w:rPr>
          <w:rFonts w:hint="default" w:ascii="Times New Roman" w:hAnsi="Times New Roman" w:cs="Times New Roman"/>
          <w:color w:val="auto"/>
          <w:highlight w:val="none"/>
        </w:rPr>
        <w:t>类标准要求</w:t>
      </w:r>
      <w:r>
        <w:rPr>
          <w:rFonts w:hint="eastAsia" w:cs="Times New Roman"/>
          <w:color w:val="auto"/>
          <w:highlight w:val="none"/>
          <w:lang w:eastAsia="zh-CN"/>
        </w:rPr>
        <w:t>；敏感点</w:t>
      </w:r>
      <w:r>
        <w:rPr>
          <w:rFonts w:hint="default" w:ascii="Times New Roman" w:hAnsi="Times New Roman" w:cs="Times New Roman"/>
          <w:color w:val="auto"/>
          <w:highlight w:val="none"/>
        </w:rPr>
        <w:t>噪声</w:t>
      </w:r>
      <w:r>
        <w:rPr>
          <w:rFonts w:hint="eastAsia" w:cs="Times New Roman"/>
          <w:color w:val="auto"/>
          <w:highlight w:val="none"/>
          <w:lang w:eastAsia="zh-CN"/>
        </w:rPr>
        <w:t>执行</w:t>
      </w:r>
      <w:r>
        <w:rPr>
          <w:rFonts w:hint="default" w:ascii="Times New Roman" w:hAnsi="Times New Roman" w:cs="Times New Roman"/>
          <w:color w:val="auto"/>
          <w:highlight w:val="none"/>
        </w:rPr>
        <w:t>《声环境质量标准》（GB3096-2008）中表1中</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类区标准限值。</w:t>
      </w:r>
    </w:p>
    <w:p w14:paraId="63074FE1">
      <w:pPr>
        <w:pStyle w:val="4"/>
        <w:ind w:left="-562" w:leftChars="0" w:firstLine="562" w:firstLineChars="0"/>
        <w:rPr>
          <w:rFonts w:hint="default" w:ascii="Times New Roman" w:hAnsi="Times New Roman" w:cs="Times New Roman"/>
          <w:color w:val="auto"/>
          <w:highlight w:val="none"/>
        </w:rPr>
      </w:pPr>
      <w:bookmarkStart w:id="68" w:name="_Toc13469"/>
      <w:r>
        <w:rPr>
          <w:rFonts w:hint="default" w:ascii="Times New Roman" w:hAnsi="Times New Roman" w:cs="Times New Roman"/>
          <w:color w:val="auto"/>
          <w:highlight w:val="none"/>
        </w:rPr>
        <w:t>固体废物检查内容</w:t>
      </w:r>
      <w:bookmarkEnd w:id="68"/>
    </w:p>
    <w:p w14:paraId="436A6766">
      <w:pPr>
        <w:ind w:firstLine="480"/>
        <w:jc w:val="both"/>
        <w:rPr>
          <w:rFonts w:hint="eastAsia" w:cs="Times New Roman"/>
          <w:color w:val="auto"/>
          <w:highlight w:val="none"/>
          <w:lang w:eastAsia="zh-CN"/>
        </w:rPr>
      </w:pPr>
      <w:r>
        <w:rPr>
          <w:rFonts w:hint="eastAsia" w:cs="Times New Roman"/>
          <w:color w:val="auto"/>
          <w:highlight w:val="none"/>
          <w:lang w:val="en-US" w:eastAsia="zh-CN"/>
        </w:rPr>
        <w:t>二期</w:t>
      </w:r>
      <w:r>
        <w:rPr>
          <w:rFonts w:hint="default" w:ascii="Times New Roman" w:hAnsi="Times New Roman" w:cs="Times New Roman"/>
          <w:color w:val="auto"/>
          <w:highlight w:val="none"/>
        </w:rPr>
        <w:t>项目运营后全厂固废主要为员工生活垃圾</w:t>
      </w:r>
      <w:r>
        <w:rPr>
          <w:rFonts w:hint="eastAsia" w:cs="Times New Roman"/>
          <w:color w:val="auto"/>
          <w:highlight w:val="none"/>
          <w:lang w:eastAsia="zh-CN"/>
        </w:rPr>
        <w:t>、</w:t>
      </w:r>
      <w:r>
        <w:rPr>
          <w:rFonts w:hint="default" w:ascii="Times New Roman" w:hAnsi="Times New Roman" w:cs="Times New Roman"/>
          <w:color w:val="auto"/>
          <w:highlight w:val="none"/>
        </w:rPr>
        <w:t>布袋收集的粉尘、废包装材料</w:t>
      </w:r>
      <w:r>
        <w:rPr>
          <w:rFonts w:hint="eastAsia" w:cs="Times New Roman"/>
          <w:color w:val="auto"/>
          <w:highlight w:val="none"/>
          <w:lang w:eastAsia="zh-CN"/>
        </w:rPr>
        <w:t>。</w:t>
      </w:r>
    </w:p>
    <w:p w14:paraId="354F979B">
      <w:pPr>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（1）生活垃圾</w:t>
      </w:r>
    </w:p>
    <w:p w14:paraId="47FDEFB9">
      <w:pPr>
        <w:ind w:firstLine="480"/>
        <w:jc w:val="both"/>
        <w:rPr>
          <w:rFonts w:hint="default" w:ascii="Times New Roman" w:hAnsi="Times New Roman" w:cs="Times New Roman"/>
          <w:color w:val="auto"/>
          <w:highlight w:val="none"/>
        </w:rPr>
      </w:pPr>
      <w:r>
        <w:rPr>
          <w:rFonts w:hint="eastAsia" w:cs="Times New Roman"/>
          <w:color w:val="auto"/>
          <w:highlight w:val="none"/>
          <w:lang w:val="en-US" w:eastAsia="zh-CN"/>
        </w:rPr>
        <w:t>二期</w:t>
      </w:r>
      <w:r>
        <w:rPr>
          <w:rFonts w:hint="default" w:ascii="Times New Roman" w:hAnsi="Times New Roman" w:cs="Times New Roman"/>
          <w:color w:val="auto"/>
          <w:highlight w:val="none"/>
        </w:rPr>
        <w:t>项目不新增员工，因此不新增生活垃圾。原有厂区生活垃圾统一收集后交由环卫部门清运处理。</w:t>
      </w:r>
    </w:p>
    <w:p w14:paraId="6E154A27">
      <w:pPr>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（2）一般工业固体废物</w:t>
      </w:r>
    </w:p>
    <w:p w14:paraId="7D145DE1">
      <w:pPr>
        <w:ind w:firstLine="480"/>
        <w:jc w:val="both"/>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①清理工序</w:t>
      </w:r>
      <w:r>
        <w:rPr>
          <w:rFonts w:hint="eastAsia" w:cs="Times New Roman"/>
          <w:color w:val="auto"/>
          <w:highlight w:val="none"/>
          <w:lang w:eastAsia="zh-CN"/>
        </w:rPr>
        <w:t>产生的杂物</w:t>
      </w:r>
    </w:p>
    <w:p w14:paraId="4C460A96">
      <w:pPr>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生产过程中清理工序会除去石块、泥块、麻袋片、铁钉等杂物，这些杂物交由环卫部门处理。项目固体废物不会对周围环境造成明显影响。</w:t>
      </w:r>
    </w:p>
    <w:p w14:paraId="0789A040">
      <w:pPr>
        <w:ind w:firstLine="480"/>
        <w:jc w:val="both"/>
        <w:rPr>
          <w:rFonts w:hint="default" w:ascii="Times New Roman" w:hAnsi="Times New Roman" w:cs="Times New Roman"/>
          <w:color w:val="auto"/>
          <w:highlight w:val="none"/>
        </w:rPr>
      </w:pPr>
      <w:r>
        <w:rPr>
          <w:rFonts w:hint="eastAsia" w:cs="Times New Roman"/>
          <w:color w:val="auto"/>
          <w:highlight w:val="none"/>
          <w:lang w:eastAsia="zh-CN"/>
        </w:rPr>
        <w:t>②</w:t>
      </w:r>
      <w:r>
        <w:rPr>
          <w:rFonts w:hint="default" w:ascii="Times New Roman" w:hAnsi="Times New Roman" w:cs="Times New Roman"/>
          <w:color w:val="auto"/>
          <w:highlight w:val="none"/>
        </w:rPr>
        <w:t>布袋收集的粉尘</w:t>
      </w:r>
    </w:p>
    <w:p w14:paraId="4AD048B1">
      <w:pPr>
        <w:ind w:firstLine="480"/>
        <w:jc w:val="both"/>
        <w:rPr>
          <w:rFonts w:hint="eastAsia" w:ascii="Times New Roman" w:hAnsi="Times New Roman" w:eastAsia="宋体" w:cs="Times New Roman"/>
          <w:color w:val="auto"/>
          <w:highlight w:val="none"/>
          <w:lang w:eastAsia="zh-CN"/>
        </w:rPr>
      </w:pPr>
      <w:r>
        <w:rPr>
          <w:rFonts w:hint="eastAsia" w:cs="Times New Roman"/>
          <w:color w:val="auto"/>
          <w:highlight w:val="none"/>
          <w:lang w:val="en-US" w:eastAsia="zh-CN"/>
        </w:rPr>
        <w:t>二期</w:t>
      </w:r>
      <w:r>
        <w:rPr>
          <w:rFonts w:hint="default" w:ascii="Times New Roman" w:hAnsi="Times New Roman" w:cs="Times New Roman"/>
          <w:color w:val="auto"/>
          <w:highlight w:val="none"/>
        </w:rPr>
        <w:t>项目饲料加工过程产生的粉尘经高效脉冲除尘器收集处理，除尘器收集的粉尘为饲料粉，回用于生产</w:t>
      </w:r>
      <w:r>
        <w:rPr>
          <w:rFonts w:hint="eastAsia" w:cs="Times New Roman"/>
          <w:color w:val="auto"/>
          <w:highlight w:val="none"/>
          <w:lang w:eastAsia="zh-CN"/>
        </w:rPr>
        <w:t>。</w:t>
      </w:r>
    </w:p>
    <w:p w14:paraId="0B7E0265">
      <w:pPr>
        <w:ind w:firstLine="480"/>
        <w:jc w:val="both"/>
        <w:rPr>
          <w:rFonts w:hint="default" w:ascii="Times New Roman" w:hAnsi="Times New Roman" w:cs="Times New Roman"/>
          <w:color w:val="auto"/>
          <w:highlight w:val="none"/>
        </w:rPr>
      </w:pPr>
      <w:r>
        <w:rPr>
          <w:rFonts w:hint="eastAsia" w:cs="Times New Roman"/>
          <w:color w:val="auto"/>
          <w:highlight w:val="none"/>
          <w:lang w:eastAsia="zh-CN"/>
        </w:rPr>
        <w:t>③</w:t>
      </w:r>
      <w:r>
        <w:rPr>
          <w:rFonts w:hint="default" w:ascii="Times New Roman" w:hAnsi="Times New Roman" w:cs="Times New Roman"/>
          <w:color w:val="auto"/>
          <w:highlight w:val="none"/>
        </w:rPr>
        <w:t>废包装材料</w:t>
      </w:r>
    </w:p>
    <w:p w14:paraId="76398A7F">
      <w:pPr>
        <w:ind w:firstLine="480"/>
        <w:jc w:val="both"/>
        <w:rPr>
          <w:rFonts w:hint="default" w:ascii="Times New Roman" w:hAnsi="Times New Roman" w:cs="Times New Roman"/>
          <w:color w:val="auto"/>
          <w:highlight w:val="none"/>
        </w:rPr>
      </w:pPr>
      <w:r>
        <w:rPr>
          <w:rFonts w:hint="eastAsia" w:cs="Times New Roman"/>
          <w:color w:val="auto"/>
          <w:highlight w:val="none"/>
          <w:lang w:val="en-US" w:eastAsia="zh-CN"/>
        </w:rPr>
        <w:t>二期</w:t>
      </w:r>
      <w:r>
        <w:rPr>
          <w:rFonts w:hint="default" w:ascii="Times New Roman" w:hAnsi="Times New Roman" w:cs="Times New Roman"/>
          <w:color w:val="auto"/>
          <w:highlight w:val="none"/>
        </w:rPr>
        <w:t>项目原材料中豆粕、玉米等采用袋装。生产过程中会产生包装废弃物，由废品收购人员收购。</w:t>
      </w:r>
    </w:p>
    <w:p w14:paraId="4E821CEE">
      <w:pPr>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固体废物管理均应遵照《中华人民共和国固体废物污染环境防治法》（2020年4月29日修订）、《广东省固体废物污染环境防治条例》（2022年11月30日修订）。一般工业固体废物在厂内贮存可参照《一般工业固体废物贮存和填埋污染控制标准》（GB18599-2020）。</w:t>
      </w:r>
    </w:p>
    <w:p w14:paraId="6F7E21B7">
      <w:pPr>
        <w:pStyle w:val="3"/>
        <w:ind w:left="-643" w:leftChars="0" w:firstLine="643" w:firstLineChars="0"/>
        <w:rPr>
          <w:rFonts w:hint="default" w:ascii="Times New Roman" w:hAnsi="Times New Roman" w:cs="Times New Roman"/>
          <w:color w:val="auto"/>
          <w:highlight w:val="none"/>
        </w:rPr>
      </w:pPr>
      <w:bookmarkStart w:id="69" w:name="_Toc11894"/>
      <w:r>
        <w:rPr>
          <w:rFonts w:hint="default" w:ascii="Times New Roman" w:hAnsi="Times New Roman" w:cs="Times New Roman"/>
          <w:color w:val="auto"/>
          <w:highlight w:val="none"/>
        </w:rPr>
        <w:t>污染物排放总量核算</w:t>
      </w:r>
      <w:bookmarkEnd w:id="69"/>
    </w:p>
    <w:p w14:paraId="206CD8F8">
      <w:pPr>
        <w:ind w:firstLine="480"/>
        <w:jc w:val="both"/>
        <w:rPr>
          <w:rFonts w:hint="eastAsia" w:cs="Times New Roman"/>
          <w:color w:val="auto"/>
          <w:highlight w:val="none"/>
          <w:lang w:eastAsia="zh-CN"/>
        </w:rPr>
      </w:pPr>
      <w:r>
        <w:rPr>
          <w:rFonts w:hint="eastAsia" w:cs="Times New Roman"/>
          <w:color w:val="auto"/>
          <w:highlight w:val="none"/>
          <w:lang w:eastAsia="zh-CN"/>
        </w:rPr>
        <w:t>根据《固定污染源排污许可分类管理名录》（2019年版），本项目为“饲料加工132（无发酵工艺的）”，属于登记管理，因此排污许可无需设置总量控制要求。</w:t>
      </w:r>
    </w:p>
    <w:p w14:paraId="5B76BA85">
      <w:pPr>
        <w:ind w:firstLine="480"/>
        <w:jc w:val="both"/>
        <w:rPr>
          <w:rFonts w:hint="eastAsia" w:cs="Times New Roman"/>
          <w:color w:val="auto"/>
          <w:highlight w:val="none"/>
          <w:lang w:eastAsia="zh-CN"/>
        </w:rPr>
      </w:pPr>
      <w:r>
        <w:rPr>
          <w:rFonts w:hint="eastAsia" w:cs="Times New Roman"/>
          <w:color w:val="auto"/>
          <w:highlight w:val="none"/>
          <w:lang w:eastAsia="zh-CN"/>
        </w:rPr>
        <w:t>根据茂名市生态环境局高州分局《关于茂名傲新生物科技有限公司高档水产饲料生产线项目环境影响报告表的批复》（茂环高建字[2020]21号）以及《茂名傲新生物科技有限公司高档水产饲料生产线项目环境影响报告表》（广东环科技术咨询有限公司，2020年3月）中总量控制指标章节，未对颗粒物进行总量控制。</w:t>
      </w:r>
    </w:p>
    <w:p w14:paraId="62EF0751">
      <w:pPr>
        <w:pStyle w:val="3"/>
        <w:ind w:left="-643" w:leftChars="0" w:firstLine="643" w:firstLineChars="0"/>
        <w:rPr>
          <w:rFonts w:hint="default" w:ascii="Times New Roman" w:hAnsi="Times New Roman" w:cs="Times New Roman"/>
          <w:color w:val="auto"/>
          <w:highlight w:val="none"/>
        </w:rPr>
      </w:pPr>
      <w:bookmarkStart w:id="70" w:name="_Toc20175"/>
      <w:r>
        <w:rPr>
          <w:rFonts w:hint="default" w:ascii="Times New Roman" w:hAnsi="Times New Roman" w:cs="Times New Roman"/>
          <w:color w:val="auto"/>
          <w:highlight w:val="none"/>
        </w:rPr>
        <w:t>环境管理检查</w:t>
      </w:r>
      <w:bookmarkEnd w:id="70"/>
    </w:p>
    <w:p w14:paraId="0901B69C">
      <w:pPr>
        <w:pStyle w:val="4"/>
        <w:ind w:left="-562" w:leftChars="0" w:firstLine="562" w:firstLineChars="0"/>
        <w:rPr>
          <w:rFonts w:hint="default" w:ascii="Times New Roman" w:hAnsi="Times New Roman" w:cs="Times New Roman"/>
          <w:color w:val="auto"/>
          <w:highlight w:val="none"/>
        </w:rPr>
      </w:pPr>
      <w:bookmarkStart w:id="71" w:name="_Toc28174"/>
      <w:r>
        <w:rPr>
          <w:rFonts w:hint="default" w:ascii="Times New Roman" w:hAnsi="Times New Roman" w:cs="Times New Roman"/>
          <w:color w:val="auto"/>
          <w:highlight w:val="none"/>
        </w:rPr>
        <w:t>项目执行国家建设项目环境管理制度情况</w:t>
      </w:r>
      <w:bookmarkEnd w:id="71"/>
    </w:p>
    <w:p w14:paraId="0591C88B">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w:t>
      </w:r>
      <w:r>
        <w:rPr>
          <w:rFonts w:hint="eastAsia" w:cs="Times New Roman"/>
          <w:color w:val="auto"/>
          <w:highlight w:val="none"/>
          <w:lang w:val="en-US" w:eastAsia="zh-CN"/>
        </w:rPr>
        <w:t>二期</w:t>
      </w:r>
      <w:r>
        <w:rPr>
          <w:rFonts w:hint="default" w:ascii="Times New Roman" w:hAnsi="Times New Roman" w:cs="Times New Roman"/>
          <w:color w:val="auto"/>
          <w:highlight w:val="none"/>
        </w:rPr>
        <w:t>项目各项配套的环境保护设施均已建成，目前处于调试阶段，各环境保护设施在调试期间运行正常并建立了配套各项管理制度。调试期间环保设施运行正常，经监测，废气、废水、噪声的排放均符合环评批复的排放标准要求，固体废物存放和处置符合《中华人民共和国固体废物污染防治法》相关规定要求。</w:t>
      </w:r>
    </w:p>
    <w:p w14:paraId="4EC3819A">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w:t>
      </w:r>
      <w:r>
        <w:rPr>
          <w:rFonts w:hint="eastAsia" w:cs="Times New Roman"/>
          <w:color w:val="auto"/>
          <w:highlight w:val="none"/>
          <w:lang w:val="en-US" w:eastAsia="zh-CN"/>
        </w:rPr>
        <w:t>二期</w:t>
      </w:r>
      <w:r>
        <w:rPr>
          <w:rFonts w:hint="default" w:ascii="Times New Roman" w:hAnsi="Times New Roman" w:cs="Times New Roman"/>
          <w:color w:val="auto"/>
          <w:highlight w:val="none"/>
        </w:rPr>
        <w:t>项目建立了相关的环保处理制度及转运制度。</w:t>
      </w:r>
    </w:p>
    <w:p w14:paraId="6F047C53">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（3）环保管理</w:t>
      </w:r>
      <w:r>
        <w:rPr>
          <w:rFonts w:hint="eastAsia" w:cs="Times New Roman"/>
          <w:color w:val="auto"/>
          <w:highlight w:val="none"/>
          <w:lang w:eastAsia="zh-CN"/>
        </w:rPr>
        <w:t>人员</w:t>
      </w:r>
      <w:r>
        <w:rPr>
          <w:rFonts w:hint="default" w:ascii="Times New Roman" w:hAnsi="Times New Roman" w:cs="Times New Roman"/>
          <w:color w:val="auto"/>
          <w:highlight w:val="none"/>
        </w:rPr>
        <w:t>：</w:t>
      </w:r>
      <w:r>
        <w:rPr>
          <w:rFonts w:hint="eastAsia" w:cs="Times New Roman"/>
          <w:color w:val="auto"/>
          <w:highlight w:val="none"/>
          <w:lang w:eastAsia="zh-CN"/>
        </w:rPr>
        <w:t>茂名傲新生物科技有限公司设置</w:t>
      </w:r>
      <w:r>
        <w:rPr>
          <w:rFonts w:hint="default" w:ascii="Times New Roman" w:hAnsi="Times New Roman" w:cs="Times New Roman"/>
          <w:color w:val="auto"/>
          <w:highlight w:val="none"/>
          <w:lang w:val="en-US" w:eastAsia="zh-CN"/>
        </w:rPr>
        <w:t>专职环境管理员两名，从事环境保护管理工作</w:t>
      </w:r>
      <w:r>
        <w:rPr>
          <w:rFonts w:hint="default" w:ascii="Times New Roman" w:hAnsi="Times New Roman" w:cs="Times New Roman"/>
          <w:color w:val="auto"/>
          <w:highlight w:val="none"/>
        </w:rPr>
        <w:t>。</w:t>
      </w:r>
    </w:p>
    <w:p w14:paraId="030003F4">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（4）</w:t>
      </w:r>
      <w:r>
        <w:rPr>
          <w:rFonts w:hint="eastAsia" w:cs="Times New Roman"/>
          <w:color w:val="auto"/>
          <w:highlight w:val="none"/>
          <w:lang w:val="en-US" w:eastAsia="zh-CN"/>
        </w:rPr>
        <w:t>二期</w:t>
      </w:r>
      <w:r>
        <w:rPr>
          <w:rFonts w:hint="default" w:ascii="Times New Roman" w:hAnsi="Times New Roman" w:cs="Times New Roman"/>
          <w:color w:val="auto"/>
          <w:highlight w:val="none"/>
        </w:rPr>
        <w:t>项目施工和试运行期间没有发生任何环保方面的投诉。</w:t>
      </w:r>
    </w:p>
    <w:p w14:paraId="616EE794">
      <w:pPr>
        <w:pStyle w:val="4"/>
        <w:ind w:left="-562" w:leftChars="0" w:firstLine="562" w:firstLineChars="0"/>
        <w:rPr>
          <w:rFonts w:hint="default" w:ascii="Times New Roman" w:hAnsi="Times New Roman" w:cs="Times New Roman"/>
          <w:color w:val="auto"/>
          <w:highlight w:val="none"/>
        </w:rPr>
      </w:pPr>
      <w:bookmarkStart w:id="72" w:name="_Toc20895"/>
      <w:r>
        <w:rPr>
          <w:rFonts w:hint="default" w:ascii="Times New Roman" w:hAnsi="Times New Roman" w:cs="Times New Roman"/>
          <w:color w:val="auto"/>
          <w:highlight w:val="none"/>
        </w:rPr>
        <w:t>项目落实环境保护主管部门对环评批复要求的情况</w:t>
      </w:r>
      <w:bookmarkEnd w:id="72"/>
    </w:p>
    <w:p w14:paraId="38EDB486">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w:t>
      </w:r>
      <w:r>
        <w:rPr>
          <w:rFonts w:hint="default" w:ascii="Times New Roman" w:hAnsi="Times New Roman" w:cs="Times New Roman"/>
          <w:color w:val="auto"/>
          <w:highlight w:val="none"/>
          <w:lang w:val="en-US" w:eastAsia="zh-CN"/>
        </w:rPr>
        <w:t>据《关于茂名傲新生物科技有限公司高档水产饲料生产线项目环境影响报告表的批复》（茂环高建字[2020]21号）</w:t>
      </w:r>
      <w:r>
        <w:rPr>
          <w:rFonts w:hint="default" w:ascii="Times New Roman" w:hAnsi="Times New Roman" w:cs="Times New Roman"/>
          <w:color w:val="auto"/>
          <w:highlight w:val="none"/>
        </w:rPr>
        <w:t>，本公司委托</w:t>
      </w:r>
      <w:r>
        <w:rPr>
          <w:rFonts w:hint="eastAsia" w:cs="Times New Roman"/>
          <w:color w:val="auto"/>
          <w:highlight w:val="none"/>
          <w:lang w:eastAsia="zh-CN"/>
        </w:rPr>
        <w:t>广东西江检测技术有限公司</w:t>
      </w:r>
      <w:r>
        <w:rPr>
          <w:rFonts w:hint="default" w:ascii="Times New Roman" w:hAnsi="Times New Roman" w:cs="Times New Roman"/>
          <w:color w:val="auto"/>
          <w:highlight w:val="none"/>
        </w:rPr>
        <w:t>对项目环境保护状况进行了检查，落实情况如下：</w:t>
      </w:r>
    </w:p>
    <w:p w14:paraId="5C41DB2D">
      <w:pPr>
        <w:ind w:firstLine="480"/>
        <w:rPr>
          <w:rFonts w:hint="default" w:ascii="Times New Roman" w:hAnsi="Times New Roman" w:cs="Times New Roman"/>
          <w:color w:val="auto"/>
          <w:szCs w:val="24"/>
          <w:highlight w:val="none"/>
        </w:rPr>
        <w:sectPr>
          <w:pgSz w:w="11906" w:h="16838"/>
          <w:pgMar w:top="1440" w:right="1800" w:bottom="1440" w:left="1800" w:header="851" w:footer="992" w:gutter="0"/>
          <w:pgNumType w:fmt="decimal"/>
          <w:cols w:space="425" w:num="1"/>
          <w:docGrid w:type="lines" w:linePitch="312" w:charSpace="0"/>
        </w:sectPr>
      </w:pPr>
    </w:p>
    <w:p w14:paraId="7932BA23">
      <w:pPr>
        <w:pStyle w:val="20"/>
        <w:rPr>
          <w:rFonts w:hint="default" w:ascii="Times New Roman" w:hAnsi="Times New Roman" w:cs="Times New Roman"/>
          <w:color w:val="auto"/>
          <w:highlight w:val="none"/>
        </w:rPr>
      </w:pPr>
      <w:r>
        <w:rPr>
          <w:rFonts w:hint="default" w:ascii="Times New Roman" w:hAnsi="Times New Roman" w:cs="Times New Roman"/>
          <w:color w:val="auto"/>
          <w:highlight w:val="none"/>
        </w:rPr>
        <w:t>表</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STYLEREF 2 \s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9.5</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noBreakHyphen/>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SEQ 表 \* ARABIC \s 2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1</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t>项目对环评要求的落实情况</w:t>
      </w:r>
    </w:p>
    <w:tbl>
      <w:tblPr>
        <w:tblStyle w:val="41"/>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91"/>
        <w:gridCol w:w="6961"/>
        <w:gridCol w:w="1411"/>
      </w:tblGrid>
      <w:tr w14:paraId="16692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blHeader/>
        </w:trPr>
        <w:tc>
          <w:tcPr>
            <w:tcW w:w="2044" w:type="pct"/>
            <w:vAlign w:val="center"/>
          </w:tcPr>
          <w:p w14:paraId="42D26922">
            <w:pPr>
              <w:pStyle w:val="33"/>
              <w:rPr>
                <w:rFonts w:hint="default" w:ascii="Times New Roman" w:hAnsi="Times New Roman" w:cs="Times New Roman"/>
                <w:color w:val="auto"/>
                <w:highlight w:val="none"/>
              </w:rPr>
            </w:pPr>
            <w:r>
              <w:rPr>
                <w:rFonts w:hint="default" w:ascii="Times New Roman" w:hAnsi="Times New Roman" w:cs="Times New Roman"/>
                <w:color w:val="auto"/>
                <w:highlight w:val="none"/>
              </w:rPr>
              <w:t>环评批复要求</w:t>
            </w:r>
          </w:p>
        </w:tc>
        <w:tc>
          <w:tcPr>
            <w:tcW w:w="2457" w:type="pct"/>
            <w:vAlign w:val="center"/>
          </w:tcPr>
          <w:p w14:paraId="28E60301">
            <w:pPr>
              <w:pStyle w:val="33"/>
              <w:rPr>
                <w:rFonts w:hint="eastAsia" w:ascii="Times New Roman" w:hAnsi="Times New Roman" w:eastAsia="宋体" w:cs="Times New Roman"/>
                <w:color w:val="auto"/>
                <w:highlight w:val="none"/>
                <w:lang w:eastAsia="zh-CN"/>
              </w:rPr>
            </w:pPr>
            <w:r>
              <w:rPr>
                <w:rFonts w:hint="eastAsia" w:cs="Times New Roman"/>
                <w:color w:val="auto"/>
                <w:highlight w:val="none"/>
                <w:lang w:eastAsia="zh-CN"/>
              </w:rPr>
              <w:t>实际情况</w:t>
            </w:r>
          </w:p>
        </w:tc>
        <w:tc>
          <w:tcPr>
            <w:tcW w:w="498" w:type="pct"/>
            <w:vAlign w:val="center"/>
          </w:tcPr>
          <w:p w14:paraId="16ACEA71">
            <w:pPr>
              <w:pStyle w:val="33"/>
              <w:rPr>
                <w:rFonts w:hint="default" w:ascii="Times New Roman" w:hAnsi="Times New Roman" w:cs="Times New Roman"/>
                <w:color w:val="auto"/>
                <w:highlight w:val="none"/>
              </w:rPr>
            </w:pPr>
            <w:r>
              <w:rPr>
                <w:rFonts w:hint="default" w:ascii="Times New Roman" w:hAnsi="Times New Roman" w:cs="Times New Roman"/>
                <w:color w:val="auto"/>
                <w:highlight w:val="none"/>
              </w:rPr>
              <w:t>是否已落实</w:t>
            </w:r>
          </w:p>
        </w:tc>
      </w:tr>
      <w:tr w14:paraId="64578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3" w:hRule="atLeast"/>
        </w:trPr>
        <w:tc>
          <w:tcPr>
            <w:tcW w:w="2044" w:type="pct"/>
            <w:vAlign w:val="center"/>
          </w:tcPr>
          <w:p w14:paraId="19823E15">
            <w:pPr>
              <w:pStyle w:val="33"/>
              <w:jc w:val="left"/>
              <w:rPr>
                <w:rFonts w:hint="default" w:ascii="Times New Roman" w:hAnsi="Times New Roman" w:cs="Times New Roman"/>
                <w:color w:val="auto"/>
                <w:highlight w:val="none"/>
              </w:rPr>
            </w:pPr>
            <w:r>
              <w:rPr>
                <w:rFonts w:hint="eastAsia" w:cs="Times New Roman"/>
                <w:color w:val="auto"/>
                <w:highlight w:val="none"/>
                <w:lang w:val="en-US" w:eastAsia="zh-CN"/>
              </w:rPr>
              <w:t>一、我局原则同意在落实《报告表》中提出的污染防治措施的前提下，你公司在高州市金山开发区金山大道实施高档水产饲料生产线项目。该项目是在原有30万吨/年高效生物饲料生产线的基础上，扩建2条高档水产饲料生产线（项目分期建设，一期为6万吨/年、二期为4万吨/年）的，生产线的主要原料为鱼粉、玉米、豆粕、菜粕，主要产品为罗非鱼膨化配合饲料、虾膨化配合饲料、塘鲺鱼膨化配合饲料、黄颡鱼膨化配台饲料、特种水产膨化配合饲料。拆除现有项目的五金机修房和编织袋房，新建一个主车间（编号2），共建6层，建筑面积约6395m</w:t>
            </w:r>
            <w:r>
              <w:rPr>
                <w:rFonts w:hint="eastAsia" w:cs="Times New Roman"/>
                <w:color w:val="auto"/>
                <w:highlight w:val="none"/>
                <w:vertAlign w:val="superscript"/>
                <w:lang w:val="en-US" w:eastAsia="zh-CN"/>
              </w:rPr>
              <w:t>2</w:t>
            </w:r>
            <w:r>
              <w:rPr>
                <w:rFonts w:hint="eastAsia" w:cs="Times New Roman"/>
                <w:color w:val="auto"/>
                <w:highlight w:val="none"/>
                <w:lang w:val="en-US" w:eastAsia="zh-CN"/>
              </w:rPr>
              <w:t>，不新建锅炉，配套建设供水供电设施、脉冲除尘器和排气简等：总投资3500万元，其中环保投资100万元。</w:t>
            </w:r>
          </w:p>
        </w:tc>
        <w:tc>
          <w:tcPr>
            <w:tcW w:w="2457" w:type="pct"/>
            <w:vAlign w:val="center"/>
          </w:tcPr>
          <w:p w14:paraId="19EC27B8">
            <w:pPr>
              <w:pStyle w:val="33"/>
              <w:ind w:firstLine="420" w:firstLineChars="200"/>
              <w:jc w:val="both"/>
              <w:rPr>
                <w:rFonts w:hint="default" w:ascii="Times New Roman" w:hAnsi="Times New Roman" w:cs="Times New Roman"/>
                <w:color w:val="auto"/>
                <w:highlight w:val="none"/>
                <w:lang w:val="en-US"/>
              </w:rPr>
            </w:pPr>
            <w:r>
              <w:rPr>
                <w:rFonts w:hint="eastAsia" w:cs="Times New Roman"/>
                <w:color w:val="auto"/>
                <w:highlight w:val="none"/>
                <w:lang w:val="en-US" w:eastAsia="zh-CN"/>
              </w:rPr>
              <w:t>二期</w:t>
            </w:r>
            <w:r>
              <w:rPr>
                <w:rFonts w:hint="default" w:ascii="Times New Roman" w:hAnsi="Times New Roman" w:cs="Times New Roman"/>
                <w:color w:val="auto"/>
                <w:highlight w:val="none"/>
                <w:lang w:val="en-US" w:eastAsia="zh-CN"/>
              </w:rPr>
              <w:t>项目建设地址、规模、内容、工艺与批复基本</w:t>
            </w:r>
            <w:r>
              <w:rPr>
                <w:rFonts w:hint="eastAsia" w:cs="Times New Roman"/>
                <w:color w:val="auto"/>
                <w:highlight w:val="none"/>
                <w:lang w:val="en-US" w:eastAsia="zh-CN"/>
              </w:rPr>
              <w:t>一</w:t>
            </w:r>
            <w:r>
              <w:rPr>
                <w:rFonts w:hint="default" w:ascii="Times New Roman" w:hAnsi="Times New Roman" w:cs="Times New Roman"/>
                <w:color w:val="auto"/>
                <w:highlight w:val="none"/>
                <w:lang w:val="en-US" w:eastAsia="zh-CN"/>
              </w:rPr>
              <w:t>致。生产线的主要原料为鱼粉、玉米、豆粕，主要产品为罗非鱼膨化配合饲料、虾膨化配合饲料、塘鲺鱼膨化配合饲料、黄颡鱼膨化配台饲料、特种水产膨化配合饲料。</w:t>
            </w:r>
            <w:r>
              <w:rPr>
                <w:rFonts w:hint="eastAsia" w:cs="Times New Roman"/>
                <w:color w:val="auto"/>
                <w:highlight w:val="none"/>
                <w:lang w:val="en-US" w:eastAsia="zh-CN"/>
              </w:rPr>
              <w:t>二期</w:t>
            </w:r>
            <w:r>
              <w:rPr>
                <w:rFonts w:hint="default" w:ascii="Times New Roman" w:hAnsi="Times New Roman" w:cs="Times New Roman"/>
                <w:color w:val="auto"/>
                <w:highlight w:val="none"/>
                <w:lang w:val="en-US" w:eastAsia="zh-CN"/>
              </w:rPr>
              <w:t>项目</w:t>
            </w:r>
            <w:r>
              <w:rPr>
                <w:rFonts w:hint="eastAsia" w:cs="Times New Roman"/>
                <w:color w:val="auto"/>
                <w:highlight w:val="none"/>
                <w:lang w:val="en-US" w:eastAsia="zh-CN"/>
              </w:rPr>
              <w:t>总投资2000万元，其中</w:t>
            </w:r>
            <w:r>
              <w:rPr>
                <w:rFonts w:hint="default" w:ascii="Times New Roman" w:hAnsi="Times New Roman" w:cs="Times New Roman"/>
                <w:color w:val="auto"/>
                <w:highlight w:val="none"/>
                <w:lang w:val="en-US" w:eastAsia="zh-CN"/>
              </w:rPr>
              <w:t>环保投资为</w:t>
            </w:r>
            <w:r>
              <w:rPr>
                <w:rFonts w:hint="eastAsia" w:cs="Times New Roman"/>
                <w:color w:val="auto"/>
                <w:highlight w:val="none"/>
                <w:lang w:val="en-US" w:eastAsia="zh-CN"/>
              </w:rPr>
              <w:t>162</w:t>
            </w:r>
            <w:r>
              <w:rPr>
                <w:rFonts w:hint="default" w:ascii="Times New Roman" w:hAnsi="Times New Roman" w:cs="Times New Roman"/>
                <w:color w:val="auto"/>
                <w:highlight w:val="none"/>
                <w:lang w:val="en-US" w:eastAsia="zh-CN"/>
              </w:rPr>
              <w:t>万元。项目分两期建设，现对</w:t>
            </w:r>
            <w:r>
              <w:rPr>
                <w:rFonts w:hint="eastAsia" w:cs="Times New Roman"/>
                <w:color w:val="auto"/>
                <w:highlight w:val="none"/>
                <w:lang w:val="en-US" w:eastAsia="zh-CN"/>
              </w:rPr>
              <w:t>二</w:t>
            </w:r>
            <w:r>
              <w:rPr>
                <w:rFonts w:hint="default" w:ascii="Times New Roman" w:hAnsi="Times New Roman" w:cs="Times New Roman"/>
                <w:color w:val="auto"/>
                <w:highlight w:val="none"/>
                <w:lang w:val="en-US" w:eastAsia="zh-CN"/>
              </w:rPr>
              <w:t>期扩建项目进行竣工环保验收。</w:t>
            </w:r>
            <w:r>
              <w:rPr>
                <w:rFonts w:hint="eastAsia" w:cs="Times New Roman"/>
                <w:color w:val="auto"/>
                <w:highlight w:val="none"/>
                <w:lang w:val="en-US" w:eastAsia="zh-CN"/>
              </w:rPr>
              <w:t>生产设备的实际情况表是：①原料一开始是经过输送带，由茂名傲新生物科技有限公司内部输送而来，但因经营生产主体、经济成本的问题，现阶段本项目的原料是暂存于原料车间，人工投料，投料的方式发生变化，污染源不新增，不属于重大变化。②部分生产设备因陈旧替换，如一次配料仓，由原来的440m</w:t>
            </w:r>
            <w:r>
              <w:rPr>
                <w:rFonts w:hint="eastAsia" w:cs="Times New Roman"/>
                <w:color w:val="auto"/>
                <w:highlight w:val="none"/>
                <w:vertAlign w:val="superscript"/>
                <w:lang w:val="en-US" w:eastAsia="zh-CN"/>
              </w:rPr>
              <w:t>3</w:t>
            </w:r>
            <w:r>
              <w:rPr>
                <w:rFonts w:hint="eastAsia" w:cs="Times New Roman"/>
                <w:color w:val="auto"/>
                <w:highlight w:val="none"/>
                <w:lang w:val="en-US" w:eastAsia="zh-CN"/>
              </w:rPr>
              <w:t>/28个，更改成680m</w:t>
            </w:r>
            <w:r>
              <w:rPr>
                <w:rFonts w:hint="eastAsia" w:cs="Times New Roman"/>
                <w:color w:val="auto"/>
                <w:highlight w:val="none"/>
                <w:vertAlign w:val="superscript"/>
                <w:lang w:val="en-US" w:eastAsia="zh-CN"/>
              </w:rPr>
              <w:t>3</w:t>
            </w:r>
            <w:r>
              <w:rPr>
                <w:rFonts w:hint="eastAsia" w:cs="Times New Roman"/>
                <w:color w:val="auto"/>
                <w:highlight w:val="none"/>
                <w:lang w:val="en-US" w:eastAsia="zh-CN"/>
              </w:rPr>
              <w:t>/18个，该设备不是主要生产设备，因而不属于重大变更。③原环评中茂名傲新生物科技有限公司高档水产饲料生产线项目，环评审批要求建设的脉冲除尘器数量是30台，因二期项目是在原有的基础上增加生产设备，目前实际建设的数量是36台，且排气筒的高度均增加至61米，该变化是属于优化环保工程，不属于重大变更。</w:t>
            </w:r>
          </w:p>
        </w:tc>
        <w:tc>
          <w:tcPr>
            <w:tcW w:w="498" w:type="pct"/>
            <w:vAlign w:val="center"/>
          </w:tcPr>
          <w:p w14:paraId="13B973F9">
            <w:pPr>
              <w:pStyle w:val="33"/>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已落实</w:t>
            </w:r>
          </w:p>
        </w:tc>
      </w:tr>
      <w:tr w14:paraId="068BD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2044" w:type="pct"/>
            <w:vAlign w:val="center"/>
          </w:tcPr>
          <w:p w14:paraId="34D9C845">
            <w:pPr>
              <w:pStyle w:val="33"/>
              <w:jc w:val="left"/>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二、该项目需按《报告表》内容落实施工期和营运期的各项污染防治措施和设施，确保水、大气、噪声污染物达标排放：加强环境管理，落实生态保护措施，防止因施工而造成的水土流失</w:t>
            </w: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做好生态恢复工作：按照《中华人民共和国固体废物污染环境防治法》的有关规定进行规范化处理、处置，排放的主要污染物必须满足总量控制的要求。</w:t>
            </w:r>
          </w:p>
        </w:tc>
        <w:tc>
          <w:tcPr>
            <w:tcW w:w="2457" w:type="pct"/>
            <w:vAlign w:val="center"/>
          </w:tcPr>
          <w:p w14:paraId="7AE99BD1">
            <w:pPr>
              <w:pStyle w:val="33"/>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实际建设主要变动情况如下：</w:t>
            </w:r>
          </w:p>
          <w:p w14:paraId="167EB6FE">
            <w:pPr>
              <w:pStyle w:val="33"/>
              <w:ind w:firstLine="420" w:firstLineChars="20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1、环评报告中除粉碎工序外的其他工序粉尘废气均通过脉冲式布袋除尘器净化处理后无组织排放，实际建设中其他工序粉尘废气经脉冲式布袋除尘器+喷淋塔净化处理后由共同的6根61米高排气筒有组织排放。</w:t>
            </w:r>
          </w:p>
          <w:p w14:paraId="57B72021">
            <w:pPr>
              <w:pStyle w:val="33"/>
              <w:ind w:firstLine="420" w:firstLineChars="20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环评报告中未对生产过程产生的恶臭进行收集治理，实际建设中对烘干和冷却工序产生的恶臭进行了收集，并经一套水喷淋+臭氧氧化除臭装置除臭后，由一根61m高的排气筒排放。实际建设增加了废气处理设施，减少了污染物排放。</w:t>
            </w:r>
          </w:p>
          <w:p w14:paraId="0F08F962">
            <w:pPr>
              <w:pStyle w:val="33"/>
              <w:ind w:firstLine="420" w:firstLineChars="20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以上变动不属于重大变动，废气污染物由无组织排放改为有组织排放，减少了污染物的排放。</w:t>
            </w:r>
          </w:p>
        </w:tc>
        <w:tc>
          <w:tcPr>
            <w:tcW w:w="498" w:type="pct"/>
            <w:vAlign w:val="center"/>
          </w:tcPr>
          <w:p w14:paraId="645A3CF0">
            <w:pPr>
              <w:pStyle w:val="33"/>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已落实</w:t>
            </w:r>
          </w:p>
        </w:tc>
      </w:tr>
      <w:tr w14:paraId="1574C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2044" w:type="pct"/>
            <w:vAlign w:val="center"/>
          </w:tcPr>
          <w:p w14:paraId="364346AC">
            <w:pPr>
              <w:keepNext w:val="0"/>
              <w:keepLines w:val="0"/>
              <w:widowControl/>
              <w:suppressLineNumbers w:val="0"/>
              <w:spacing w:line="240" w:lineRule="auto"/>
              <w:ind w:left="0" w:leftChars="0" w:firstLine="0" w:firstLineChars="0"/>
              <w:jc w:val="left"/>
              <w:rPr>
                <w:rFonts w:hint="default" w:ascii="Times New Roman" w:hAnsi="Times New Roman" w:cs="Times New Roman"/>
                <w:color w:val="auto"/>
                <w:highlight w:val="none"/>
              </w:rPr>
            </w:pPr>
            <w:r>
              <w:rPr>
                <w:rFonts w:hint="eastAsia" w:ascii="Times New Roman" w:hAnsi="Times New Roman" w:eastAsia="宋体" w:cs="Times New Roman"/>
                <w:bCs/>
                <w:color w:val="auto"/>
                <w:kern w:val="0"/>
                <w:sz w:val="21"/>
                <w:szCs w:val="21"/>
                <w:highlight w:val="none"/>
                <w:lang w:val="en-US" w:eastAsia="zh-CN" w:bidi="ar-SA"/>
              </w:rPr>
              <w:t>三、该建设项目需严格执行环境保护“三同时”制度，建设项目竣工须进行建设项目竣工环境保炉验收，验收通过后方可投入使用。</w:t>
            </w:r>
          </w:p>
        </w:tc>
        <w:tc>
          <w:tcPr>
            <w:tcW w:w="2457" w:type="pct"/>
            <w:vAlign w:val="center"/>
          </w:tcPr>
          <w:p w14:paraId="23985450">
            <w:pPr>
              <w:pStyle w:val="33"/>
              <w:ind w:firstLine="420" w:firstLineChars="20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项目已按“三同时”制度执行，目前正在进行建设项目竣工环境保炉验收</w:t>
            </w:r>
            <w:r>
              <w:rPr>
                <w:rFonts w:hint="eastAsia" w:cs="Times New Roman"/>
                <w:color w:val="auto"/>
                <w:highlight w:val="none"/>
                <w:lang w:val="en-US" w:eastAsia="zh-CN"/>
              </w:rPr>
              <w:t>。</w:t>
            </w:r>
          </w:p>
        </w:tc>
        <w:tc>
          <w:tcPr>
            <w:tcW w:w="498" w:type="pct"/>
            <w:vAlign w:val="center"/>
          </w:tcPr>
          <w:p w14:paraId="460C99D1">
            <w:pPr>
              <w:pStyle w:val="33"/>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已落实</w:t>
            </w:r>
          </w:p>
        </w:tc>
      </w:tr>
      <w:tr w14:paraId="3599B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2044" w:type="pct"/>
            <w:vAlign w:val="center"/>
          </w:tcPr>
          <w:p w14:paraId="604C50A6">
            <w:pPr>
              <w:pStyle w:val="33"/>
              <w:jc w:val="left"/>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四、该建设项目下水道建设必须雨污分流，环保治理设施严格按《报告表》的要求落实。</w:t>
            </w:r>
          </w:p>
        </w:tc>
        <w:tc>
          <w:tcPr>
            <w:tcW w:w="2457" w:type="pct"/>
            <w:vAlign w:val="center"/>
          </w:tcPr>
          <w:p w14:paraId="1633B508">
            <w:pPr>
              <w:pStyle w:val="33"/>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厂区下水道已按雨污分流要求落实。</w:t>
            </w:r>
          </w:p>
        </w:tc>
        <w:tc>
          <w:tcPr>
            <w:tcW w:w="498" w:type="pct"/>
            <w:vAlign w:val="center"/>
          </w:tcPr>
          <w:p w14:paraId="688A6E15">
            <w:pPr>
              <w:pStyle w:val="33"/>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已落实</w:t>
            </w:r>
          </w:p>
        </w:tc>
      </w:tr>
      <w:tr w14:paraId="0AE29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9" w:hRule="atLeast"/>
        </w:trPr>
        <w:tc>
          <w:tcPr>
            <w:tcW w:w="2044" w:type="pct"/>
            <w:vAlign w:val="center"/>
          </w:tcPr>
          <w:p w14:paraId="4478EC10">
            <w:pPr>
              <w:pStyle w:val="33"/>
              <w:jc w:val="left"/>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五、本批复自下达之日起，有效期为五年，项目的性质、规模、地点或污染防治措施发生重大变化时，须向我局重新报批环境影响评价文件</w:t>
            </w:r>
          </w:p>
          <w:p w14:paraId="7929F6F0">
            <w:pPr>
              <w:pStyle w:val="33"/>
              <w:ind w:firstLine="420" w:firstLineChars="200"/>
              <w:jc w:val="left"/>
              <w:rPr>
                <w:rFonts w:hint="default" w:ascii="Times New Roman" w:hAnsi="Times New Roman" w:cs="Times New Roman"/>
                <w:color w:val="auto"/>
                <w:highlight w:val="none"/>
              </w:rPr>
            </w:pPr>
          </w:p>
        </w:tc>
        <w:tc>
          <w:tcPr>
            <w:tcW w:w="2457" w:type="pct"/>
            <w:vAlign w:val="center"/>
          </w:tcPr>
          <w:p w14:paraId="65C84A40">
            <w:pPr>
              <w:pStyle w:val="33"/>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已按批复落实。</w:t>
            </w:r>
          </w:p>
        </w:tc>
        <w:tc>
          <w:tcPr>
            <w:tcW w:w="498" w:type="pct"/>
            <w:vAlign w:val="center"/>
          </w:tcPr>
          <w:p w14:paraId="6A9586F6">
            <w:pPr>
              <w:pStyle w:val="33"/>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已落实</w:t>
            </w:r>
          </w:p>
        </w:tc>
      </w:tr>
    </w:tbl>
    <w:p w14:paraId="6570FF55">
      <w:pPr>
        <w:pStyle w:val="2"/>
        <w:rPr>
          <w:rFonts w:hint="default" w:ascii="Times New Roman" w:hAnsi="Times New Roman" w:cs="Times New Roman"/>
          <w:color w:val="auto"/>
          <w:highlight w:val="none"/>
        </w:rPr>
        <w:sectPr>
          <w:pgSz w:w="16838" w:h="11906" w:orient="landscape"/>
          <w:pgMar w:top="1247" w:right="1440" w:bottom="1134" w:left="1440" w:header="851" w:footer="850" w:gutter="0"/>
          <w:pgNumType w:fmt="decimal"/>
          <w:cols w:space="425" w:num="1"/>
          <w:docGrid w:type="lines" w:linePitch="326" w:charSpace="0"/>
        </w:sectPr>
      </w:pPr>
    </w:p>
    <w:p w14:paraId="1E9F2AAC">
      <w:pPr>
        <w:pStyle w:val="2"/>
        <w:rPr>
          <w:rFonts w:hint="default" w:ascii="Times New Roman" w:hAnsi="Times New Roman" w:cs="Times New Roman"/>
          <w:color w:val="auto"/>
          <w:highlight w:val="none"/>
        </w:rPr>
      </w:pPr>
      <w:bookmarkStart w:id="73" w:name="_Toc28465"/>
      <w:r>
        <w:rPr>
          <w:rFonts w:hint="default" w:ascii="Times New Roman" w:hAnsi="Times New Roman" w:cs="Times New Roman"/>
          <w:color w:val="auto"/>
          <w:highlight w:val="none"/>
        </w:rPr>
        <w:t>验收监测结论</w:t>
      </w:r>
      <w:bookmarkEnd w:id="73"/>
    </w:p>
    <w:p w14:paraId="5303F19B">
      <w:pPr>
        <w:pStyle w:val="3"/>
        <w:ind w:left="-643" w:leftChars="0" w:firstLine="643" w:firstLineChars="0"/>
        <w:rPr>
          <w:rFonts w:hint="default" w:ascii="Times New Roman" w:hAnsi="Times New Roman" w:cs="Times New Roman"/>
          <w:color w:val="auto"/>
          <w:highlight w:val="none"/>
        </w:rPr>
      </w:pPr>
      <w:bookmarkStart w:id="74" w:name="_Toc25168"/>
      <w:r>
        <w:rPr>
          <w:rFonts w:hint="default" w:ascii="Times New Roman" w:hAnsi="Times New Roman" w:cs="Times New Roman"/>
          <w:color w:val="auto"/>
          <w:highlight w:val="none"/>
        </w:rPr>
        <w:t>环境保设施调试效果</w:t>
      </w:r>
      <w:bookmarkEnd w:id="74"/>
    </w:p>
    <w:p w14:paraId="1E42EFA0">
      <w:pPr>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根据《</w:t>
      </w:r>
      <w:r>
        <w:rPr>
          <w:rFonts w:hint="eastAsia" w:cs="Times New Roman"/>
          <w:color w:val="auto"/>
          <w:highlight w:val="none"/>
          <w:lang w:eastAsia="zh-CN"/>
        </w:rPr>
        <w:t>茂名傲新生物科技有限公司高档水产饲料生产线项目（二期）</w:t>
      </w:r>
      <w:r>
        <w:rPr>
          <w:rFonts w:hint="default" w:ascii="Times New Roman" w:hAnsi="Times New Roman" w:cs="Times New Roman"/>
          <w:color w:val="auto"/>
          <w:highlight w:val="none"/>
        </w:rPr>
        <w:t>》的实际情况，</w:t>
      </w:r>
      <w:r>
        <w:rPr>
          <w:rFonts w:hint="eastAsia" w:cs="Times New Roman"/>
          <w:color w:val="auto"/>
          <w:highlight w:val="none"/>
          <w:lang w:eastAsia="zh-CN"/>
        </w:rPr>
        <w:t>广东西江检测技术有限公司</w:t>
      </w:r>
      <w:r>
        <w:rPr>
          <w:rFonts w:hint="default" w:ascii="Times New Roman" w:hAnsi="Times New Roman" w:cs="Times New Roman"/>
          <w:color w:val="auto"/>
          <w:highlight w:val="none"/>
        </w:rPr>
        <w:t>于202</w:t>
      </w:r>
      <w:r>
        <w:rPr>
          <w:rFonts w:hint="eastAsia" w:cs="Times New Roman"/>
          <w:color w:val="auto"/>
          <w:highlight w:val="none"/>
          <w:lang w:val="en-US" w:eastAsia="zh-CN"/>
        </w:rPr>
        <w:t>6</w:t>
      </w:r>
      <w:r>
        <w:rPr>
          <w:rFonts w:hint="default" w:ascii="Times New Roman" w:hAnsi="Times New Roman" w:cs="Times New Roman"/>
          <w:color w:val="auto"/>
          <w:highlight w:val="none"/>
        </w:rPr>
        <w:t>年</w:t>
      </w:r>
      <w:r>
        <w:rPr>
          <w:rFonts w:hint="eastAsia" w:cs="Times New Roman"/>
          <w:color w:val="auto"/>
          <w:highlight w:val="none"/>
          <w:lang w:val="en-US" w:eastAsia="zh-CN"/>
        </w:rPr>
        <w:t>04</w:t>
      </w:r>
      <w:r>
        <w:rPr>
          <w:rFonts w:hint="default" w:ascii="Times New Roman" w:hAnsi="Times New Roman" w:cs="Times New Roman"/>
          <w:color w:val="auto"/>
          <w:highlight w:val="none"/>
        </w:rPr>
        <w:t>月</w:t>
      </w:r>
      <w:r>
        <w:rPr>
          <w:rFonts w:hint="eastAsia" w:cs="Times New Roman"/>
          <w:color w:val="auto"/>
          <w:highlight w:val="none"/>
          <w:lang w:val="en-US" w:eastAsia="zh-CN"/>
        </w:rPr>
        <w:t>22</w:t>
      </w:r>
      <w:r>
        <w:rPr>
          <w:rFonts w:hint="default" w:ascii="Times New Roman" w:hAnsi="Times New Roman" w:cs="Times New Roman"/>
          <w:color w:val="auto"/>
          <w:highlight w:val="none"/>
        </w:rPr>
        <w:t>日～</w:t>
      </w:r>
      <w:r>
        <w:rPr>
          <w:rFonts w:hint="eastAsia" w:cs="Times New Roman"/>
          <w:color w:val="auto"/>
          <w:highlight w:val="none"/>
          <w:lang w:val="en-US" w:eastAsia="zh-CN"/>
        </w:rPr>
        <w:t>04</w:t>
      </w:r>
      <w:r>
        <w:rPr>
          <w:rFonts w:hint="default" w:ascii="Times New Roman" w:hAnsi="Times New Roman" w:cs="Times New Roman"/>
          <w:color w:val="auto"/>
          <w:highlight w:val="none"/>
        </w:rPr>
        <w:t>月</w:t>
      </w:r>
      <w:r>
        <w:rPr>
          <w:rFonts w:hint="eastAsia" w:cs="Times New Roman"/>
          <w:color w:val="auto"/>
          <w:highlight w:val="none"/>
          <w:lang w:val="en-US" w:eastAsia="zh-CN"/>
        </w:rPr>
        <w:t>23</w:t>
      </w:r>
      <w:r>
        <w:rPr>
          <w:rFonts w:hint="default" w:ascii="Times New Roman" w:hAnsi="Times New Roman" w:cs="Times New Roman"/>
          <w:color w:val="auto"/>
          <w:highlight w:val="none"/>
        </w:rPr>
        <w:t>日对本项目</w:t>
      </w:r>
      <w:r>
        <w:rPr>
          <w:rFonts w:hint="eastAsia" w:cs="Times New Roman"/>
          <w:color w:val="auto"/>
          <w:highlight w:val="none"/>
          <w:lang w:val="en-US" w:eastAsia="zh-CN"/>
        </w:rPr>
        <w:t>有组织</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无组织废气、废水、噪声</w:t>
      </w:r>
      <w:r>
        <w:rPr>
          <w:rFonts w:hint="default" w:ascii="Times New Roman" w:hAnsi="Times New Roman" w:cs="Times New Roman"/>
          <w:color w:val="auto"/>
          <w:highlight w:val="none"/>
        </w:rPr>
        <w:t>环境进行现场采样监测。监测结果如下：</w:t>
      </w:r>
    </w:p>
    <w:p w14:paraId="30AB4D8E">
      <w:pPr>
        <w:ind w:firstLine="482"/>
        <w:jc w:val="both"/>
        <w:rPr>
          <w:rFonts w:hint="eastAsia" w:ascii="Times New Roman" w:hAnsi="Times New Roman" w:eastAsia="宋体" w:cs="Times New Roman"/>
          <w:b/>
          <w:color w:val="auto"/>
          <w:highlight w:val="none"/>
          <w:lang w:eastAsia="zh-CN"/>
        </w:rPr>
      </w:pPr>
      <w:r>
        <w:rPr>
          <w:rFonts w:hint="default" w:ascii="Times New Roman" w:hAnsi="Times New Roman" w:cs="Times New Roman"/>
          <w:b/>
          <w:color w:val="auto"/>
          <w:highlight w:val="none"/>
        </w:rPr>
        <w:t>（1）废水</w:t>
      </w:r>
    </w:p>
    <w:p w14:paraId="10394E47">
      <w:pPr>
        <w:ind w:firstLine="480"/>
        <w:jc w:val="both"/>
        <w:rPr>
          <w:rFonts w:hint="eastAsia" w:ascii="Times New Roman" w:hAnsi="Times New Roman" w:eastAsia="宋体" w:cs="Times New Roman"/>
          <w:color w:val="auto"/>
          <w:highlight w:val="none"/>
          <w:lang w:eastAsia="zh-CN"/>
        </w:rPr>
      </w:pPr>
      <w:bookmarkStart w:id="75" w:name="_Hlk112248551"/>
      <w:bookmarkStart w:id="76" w:name="_Hlk112247881"/>
      <w:r>
        <w:rPr>
          <w:rFonts w:hint="default" w:ascii="Times New Roman" w:hAnsi="Times New Roman" w:cs="Times New Roman"/>
          <w:color w:val="auto"/>
          <w:highlight w:val="none"/>
        </w:rPr>
        <w:t>监测结果表明：</w:t>
      </w:r>
      <w:bookmarkEnd w:id="75"/>
      <w:r>
        <w:rPr>
          <w:rFonts w:hint="default" w:ascii="Times New Roman" w:hAnsi="Times New Roman" w:eastAsia="宋体" w:cs="Times New Roman"/>
          <w:color w:val="auto"/>
          <w:szCs w:val="21"/>
          <w:highlight w:val="none"/>
          <w:lang w:val="en-US" w:eastAsia="zh-CN"/>
        </w:rPr>
        <w:t>生活污水排放口</w:t>
      </w:r>
      <w:r>
        <w:rPr>
          <w:rFonts w:hint="default" w:ascii="Times New Roman" w:hAnsi="Times New Roman" w:cs="Times New Roman"/>
          <w:color w:val="auto"/>
          <w:highlight w:val="none"/>
        </w:rPr>
        <w:t>污染物</w:t>
      </w:r>
      <w:r>
        <w:rPr>
          <w:rFonts w:hint="eastAsia" w:cs="Times New Roman"/>
          <w:color w:val="auto"/>
          <w:highlight w:val="none"/>
          <w:lang w:val="en-US" w:eastAsia="zh-CN"/>
        </w:rPr>
        <w:t>水温监测范围值为24.2~26.0℃；</w:t>
      </w:r>
      <w:r>
        <w:rPr>
          <w:rFonts w:hint="default" w:ascii="Times New Roman" w:hAnsi="Times New Roman" w:cs="Times New Roman"/>
          <w:color w:val="auto"/>
          <w:highlight w:val="none"/>
          <w:lang w:val="en-US" w:eastAsia="zh-CN"/>
        </w:rPr>
        <w:t>pH</w:t>
      </w:r>
      <w:r>
        <w:rPr>
          <w:rFonts w:hint="default" w:ascii="Times New Roman" w:hAnsi="Times New Roman" w:cs="Times New Roman"/>
          <w:color w:val="auto"/>
          <w:highlight w:val="none"/>
        </w:rPr>
        <w:t>监测</w:t>
      </w:r>
      <w:r>
        <w:rPr>
          <w:rFonts w:hint="eastAsia" w:cs="Times New Roman"/>
          <w:color w:val="auto"/>
          <w:highlight w:val="none"/>
          <w:lang w:val="en-US" w:eastAsia="zh-CN"/>
        </w:rPr>
        <w:t>范围</w:t>
      </w:r>
      <w:r>
        <w:rPr>
          <w:rFonts w:hint="default" w:ascii="Times New Roman" w:hAnsi="Times New Roman" w:cs="Times New Roman"/>
          <w:color w:val="auto"/>
          <w:highlight w:val="none"/>
        </w:rPr>
        <w:t>值为</w:t>
      </w:r>
      <w:r>
        <w:rPr>
          <w:rFonts w:hint="eastAsia" w:cs="Times New Roman"/>
          <w:color w:val="auto"/>
          <w:highlight w:val="none"/>
          <w:lang w:val="en-US" w:eastAsia="zh-CN"/>
        </w:rPr>
        <w:t>7.2</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7.</w:t>
      </w:r>
      <w:r>
        <w:rPr>
          <w:rFonts w:hint="eastAsia" w:cs="Times New Roman"/>
          <w:color w:val="auto"/>
          <w:highlight w:val="none"/>
          <w:lang w:val="en-US" w:eastAsia="zh-CN"/>
        </w:rPr>
        <w:t>3</w:t>
      </w:r>
      <w:r>
        <w:rPr>
          <w:rFonts w:hint="default" w:ascii="Times New Roman" w:hAnsi="Times New Roman" w:cs="Times New Roman"/>
          <w:color w:val="auto"/>
          <w:highlight w:val="none"/>
        </w:rPr>
        <w:t>；悬浮物监测</w:t>
      </w:r>
      <w:r>
        <w:rPr>
          <w:rFonts w:hint="eastAsia" w:cs="Times New Roman"/>
          <w:color w:val="auto"/>
          <w:highlight w:val="none"/>
          <w:lang w:val="en-US" w:eastAsia="zh-CN"/>
        </w:rPr>
        <w:t>范围</w:t>
      </w:r>
      <w:r>
        <w:rPr>
          <w:rFonts w:hint="default" w:ascii="Times New Roman" w:hAnsi="Times New Roman" w:cs="Times New Roman"/>
          <w:color w:val="auto"/>
          <w:highlight w:val="none"/>
        </w:rPr>
        <w:t>值为</w:t>
      </w:r>
      <w:r>
        <w:rPr>
          <w:rFonts w:hint="eastAsia" w:cs="Times New Roman"/>
          <w:color w:val="auto"/>
          <w:highlight w:val="none"/>
          <w:lang w:val="en-US" w:eastAsia="zh-CN"/>
        </w:rPr>
        <w:t>250</w:t>
      </w:r>
      <w:r>
        <w:rPr>
          <w:rFonts w:hint="default" w:ascii="Times New Roman" w:hAnsi="Times New Roman" w:cs="Times New Roman"/>
          <w:color w:val="auto"/>
          <w:highlight w:val="none"/>
        </w:rPr>
        <w:t>~</w:t>
      </w:r>
      <w:r>
        <w:rPr>
          <w:rFonts w:hint="eastAsia" w:cs="Times New Roman"/>
          <w:color w:val="auto"/>
          <w:highlight w:val="none"/>
          <w:lang w:val="en-US" w:eastAsia="zh-CN"/>
        </w:rPr>
        <w:t>285</w:t>
      </w:r>
      <w:r>
        <w:rPr>
          <w:rFonts w:hint="default" w:ascii="Times New Roman" w:hAnsi="Times New Roman" w:cs="Times New Roman"/>
          <w:color w:val="auto"/>
          <w:highlight w:val="none"/>
        </w:rPr>
        <w:t>mg/L；化学需氧量监测</w:t>
      </w:r>
      <w:r>
        <w:rPr>
          <w:rFonts w:hint="eastAsia" w:cs="Times New Roman"/>
          <w:color w:val="auto"/>
          <w:highlight w:val="none"/>
          <w:lang w:val="en-US" w:eastAsia="zh-CN"/>
        </w:rPr>
        <w:t>范围</w:t>
      </w:r>
      <w:r>
        <w:rPr>
          <w:rFonts w:hint="default" w:ascii="Times New Roman" w:hAnsi="Times New Roman" w:cs="Times New Roman"/>
          <w:color w:val="auto"/>
          <w:highlight w:val="none"/>
        </w:rPr>
        <w:t>值为</w:t>
      </w:r>
      <w:r>
        <w:rPr>
          <w:rFonts w:hint="eastAsia" w:cs="Times New Roman"/>
          <w:color w:val="auto"/>
          <w:highlight w:val="none"/>
          <w:lang w:val="en-US" w:eastAsia="zh-CN"/>
        </w:rPr>
        <w:t>372</w:t>
      </w:r>
      <w:r>
        <w:rPr>
          <w:rFonts w:hint="default" w:ascii="Times New Roman" w:hAnsi="Times New Roman" w:cs="Times New Roman"/>
          <w:color w:val="auto"/>
          <w:highlight w:val="none"/>
        </w:rPr>
        <w:t>~</w:t>
      </w:r>
      <w:r>
        <w:rPr>
          <w:rFonts w:hint="eastAsia" w:cs="Times New Roman"/>
          <w:color w:val="auto"/>
          <w:highlight w:val="none"/>
          <w:lang w:val="en-US" w:eastAsia="zh-CN"/>
        </w:rPr>
        <w:t>394</w:t>
      </w:r>
      <w:r>
        <w:rPr>
          <w:rFonts w:hint="default" w:ascii="Times New Roman" w:hAnsi="Times New Roman" w:cs="Times New Roman"/>
          <w:color w:val="auto"/>
          <w:highlight w:val="none"/>
        </w:rPr>
        <w:t>mg/L；五日生化需氧量监测</w:t>
      </w:r>
      <w:r>
        <w:rPr>
          <w:rFonts w:hint="eastAsia" w:cs="Times New Roman"/>
          <w:color w:val="auto"/>
          <w:highlight w:val="none"/>
          <w:lang w:val="en-US" w:eastAsia="zh-CN"/>
        </w:rPr>
        <w:t>范围</w:t>
      </w:r>
      <w:r>
        <w:rPr>
          <w:rFonts w:hint="default" w:ascii="Times New Roman" w:hAnsi="Times New Roman" w:cs="Times New Roman"/>
          <w:color w:val="auto"/>
          <w:highlight w:val="none"/>
        </w:rPr>
        <w:t>值为</w:t>
      </w:r>
      <w:r>
        <w:rPr>
          <w:rFonts w:hint="eastAsia" w:cs="Times New Roman"/>
          <w:color w:val="auto"/>
          <w:highlight w:val="none"/>
          <w:lang w:val="en-US" w:eastAsia="zh-CN"/>
        </w:rPr>
        <w:t>164</w:t>
      </w:r>
      <w:r>
        <w:rPr>
          <w:rFonts w:hint="default" w:ascii="Times New Roman" w:hAnsi="Times New Roman" w:cs="Times New Roman"/>
          <w:color w:val="auto"/>
          <w:highlight w:val="none"/>
        </w:rPr>
        <w:t>~</w:t>
      </w:r>
      <w:r>
        <w:rPr>
          <w:rFonts w:hint="eastAsia" w:cs="Times New Roman"/>
          <w:color w:val="auto"/>
          <w:highlight w:val="none"/>
          <w:lang w:val="en-US" w:eastAsia="zh-CN"/>
        </w:rPr>
        <w:t>183</w:t>
      </w:r>
      <w:r>
        <w:rPr>
          <w:rFonts w:hint="default" w:ascii="Times New Roman" w:hAnsi="Times New Roman" w:cs="Times New Roman"/>
          <w:color w:val="auto"/>
          <w:highlight w:val="none"/>
        </w:rPr>
        <w:t>mg/L；氨氮监测</w:t>
      </w:r>
      <w:r>
        <w:rPr>
          <w:rFonts w:hint="eastAsia" w:cs="Times New Roman"/>
          <w:color w:val="auto"/>
          <w:highlight w:val="none"/>
          <w:lang w:val="en-US" w:eastAsia="zh-CN"/>
        </w:rPr>
        <w:t>范围</w:t>
      </w:r>
      <w:r>
        <w:rPr>
          <w:rFonts w:hint="default" w:ascii="Times New Roman" w:hAnsi="Times New Roman" w:cs="Times New Roman"/>
          <w:color w:val="auto"/>
          <w:highlight w:val="none"/>
        </w:rPr>
        <w:t>值为</w:t>
      </w:r>
      <w:r>
        <w:rPr>
          <w:rFonts w:hint="eastAsia" w:cs="Times New Roman"/>
          <w:color w:val="auto"/>
          <w:highlight w:val="none"/>
          <w:lang w:val="en-US" w:eastAsia="zh-CN"/>
        </w:rPr>
        <w:t>23.2</w:t>
      </w:r>
      <w:r>
        <w:rPr>
          <w:rFonts w:hint="default" w:ascii="Times New Roman" w:hAnsi="Times New Roman" w:cs="Times New Roman"/>
          <w:color w:val="auto"/>
          <w:highlight w:val="none"/>
        </w:rPr>
        <w:t>~</w:t>
      </w:r>
      <w:r>
        <w:rPr>
          <w:rFonts w:hint="eastAsia" w:cs="Times New Roman"/>
          <w:color w:val="auto"/>
          <w:highlight w:val="none"/>
          <w:lang w:val="en-US" w:eastAsia="zh-CN"/>
        </w:rPr>
        <w:t>24.4</w:t>
      </w:r>
      <w:r>
        <w:rPr>
          <w:rFonts w:hint="default" w:ascii="Times New Roman" w:hAnsi="Times New Roman" w:cs="Times New Roman"/>
          <w:color w:val="auto"/>
          <w:highlight w:val="none"/>
        </w:rPr>
        <w:t>mg/L</w:t>
      </w:r>
      <w:r>
        <w:rPr>
          <w:rFonts w:hint="eastAsia" w:cs="Times New Roman"/>
          <w:color w:val="auto"/>
          <w:highlight w:val="none"/>
          <w:lang w:eastAsia="zh-CN"/>
        </w:rPr>
        <w:t>；</w:t>
      </w:r>
      <w:r>
        <w:rPr>
          <w:rFonts w:hint="eastAsia" w:cs="Times New Roman"/>
          <w:color w:val="auto"/>
          <w:highlight w:val="none"/>
          <w:lang w:val="en-US" w:eastAsia="zh-CN"/>
        </w:rPr>
        <w:t>总氮</w:t>
      </w:r>
      <w:r>
        <w:rPr>
          <w:rFonts w:hint="default" w:ascii="Times New Roman" w:hAnsi="Times New Roman" w:cs="Times New Roman"/>
          <w:color w:val="auto"/>
          <w:highlight w:val="none"/>
        </w:rPr>
        <w:t>监测</w:t>
      </w:r>
      <w:r>
        <w:rPr>
          <w:rFonts w:hint="eastAsia" w:cs="Times New Roman"/>
          <w:color w:val="auto"/>
          <w:highlight w:val="none"/>
          <w:lang w:val="en-US" w:eastAsia="zh-CN"/>
        </w:rPr>
        <w:t>范围</w:t>
      </w:r>
      <w:r>
        <w:rPr>
          <w:rFonts w:hint="default" w:ascii="Times New Roman" w:hAnsi="Times New Roman" w:cs="Times New Roman"/>
          <w:color w:val="auto"/>
          <w:highlight w:val="none"/>
        </w:rPr>
        <w:t>值为</w:t>
      </w:r>
      <w:r>
        <w:rPr>
          <w:rFonts w:hint="eastAsia" w:cs="Times New Roman"/>
          <w:color w:val="auto"/>
          <w:highlight w:val="none"/>
          <w:lang w:val="en-US" w:eastAsia="zh-CN"/>
        </w:rPr>
        <w:t>32.5</w:t>
      </w:r>
      <w:r>
        <w:rPr>
          <w:rFonts w:hint="default" w:ascii="Times New Roman" w:hAnsi="Times New Roman" w:cs="Times New Roman"/>
          <w:color w:val="auto"/>
          <w:highlight w:val="none"/>
        </w:rPr>
        <w:t>~</w:t>
      </w:r>
      <w:r>
        <w:rPr>
          <w:rFonts w:hint="eastAsia" w:cs="Times New Roman"/>
          <w:color w:val="auto"/>
          <w:highlight w:val="none"/>
          <w:lang w:val="en-US" w:eastAsia="zh-CN"/>
        </w:rPr>
        <w:t>34.6</w:t>
      </w:r>
      <w:r>
        <w:rPr>
          <w:rFonts w:hint="default" w:ascii="Times New Roman" w:hAnsi="Times New Roman" w:cs="Times New Roman"/>
          <w:color w:val="auto"/>
          <w:highlight w:val="none"/>
        </w:rPr>
        <w:t>mg/L</w:t>
      </w:r>
      <w:r>
        <w:rPr>
          <w:rFonts w:hint="eastAsia" w:cs="Times New Roman"/>
          <w:color w:val="auto"/>
          <w:highlight w:val="none"/>
          <w:lang w:eastAsia="zh-CN"/>
        </w:rPr>
        <w:t>；</w:t>
      </w:r>
      <w:r>
        <w:rPr>
          <w:rFonts w:hint="eastAsia" w:cs="Times New Roman"/>
          <w:color w:val="auto"/>
          <w:highlight w:val="none"/>
          <w:lang w:val="en-US" w:eastAsia="zh-CN"/>
        </w:rPr>
        <w:t>总磷</w:t>
      </w:r>
      <w:r>
        <w:rPr>
          <w:rFonts w:hint="default" w:ascii="Times New Roman" w:hAnsi="Times New Roman" w:cs="Times New Roman"/>
          <w:color w:val="auto"/>
          <w:highlight w:val="none"/>
        </w:rPr>
        <w:t>监测</w:t>
      </w:r>
      <w:r>
        <w:rPr>
          <w:rFonts w:hint="eastAsia" w:cs="Times New Roman"/>
          <w:color w:val="auto"/>
          <w:highlight w:val="none"/>
          <w:lang w:val="en-US" w:eastAsia="zh-CN"/>
        </w:rPr>
        <w:t>范围</w:t>
      </w:r>
      <w:r>
        <w:rPr>
          <w:rFonts w:hint="default" w:ascii="Times New Roman" w:hAnsi="Times New Roman" w:cs="Times New Roman"/>
          <w:color w:val="auto"/>
          <w:highlight w:val="none"/>
        </w:rPr>
        <w:t>值为</w:t>
      </w:r>
      <w:r>
        <w:rPr>
          <w:rFonts w:hint="eastAsia" w:cs="Times New Roman"/>
          <w:color w:val="auto"/>
          <w:highlight w:val="none"/>
          <w:lang w:val="en-US" w:eastAsia="zh-CN"/>
        </w:rPr>
        <w:t>1.62</w:t>
      </w:r>
      <w:r>
        <w:rPr>
          <w:rFonts w:hint="default" w:ascii="Times New Roman" w:hAnsi="Times New Roman" w:cs="Times New Roman"/>
          <w:color w:val="auto"/>
          <w:highlight w:val="none"/>
        </w:rPr>
        <w:t>~</w:t>
      </w:r>
      <w:r>
        <w:rPr>
          <w:rFonts w:hint="eastAsia" w:cs="Times New Roman"/>
          <w:color w:val="auto"/>
          <w:highlight w:val="none"/>
          <w:lang w:val="en-US" w:eastAsia="zh-CN"/>
        </w:rPr>
        <w:t>1.75</w:t>
      </w:r>
      <w:r>
        <w:rPr>
          <w:rFonts w:hint="default" w:ascii="Times New Roman" w:hAnsi="Times New Roman" w:cs="Times New Roman"/>
          <w:color w:val="auto"/>
          <w:highlight w:val="none"/>
        </w:rPr>
        <w:t>mg/L</w:t>
      </w:r>
      <w:r>
        <w:rPr>
          <w:rFonts w:hint="eastAsia" w:cs="Times New Roman"/>
          <w:color w:val="auto"/>
          <w:highlight w:val="none"/>
          <w:lang w:eastAsia="zh-CN"/>
        </w:rPr>
        <w:t>；</w:t>
      </w:r>
      <w:r>
        <w:rPr>
          <w:rFonts w:hint="eastAsia" w:cs="Times New Roman"/>
          <w:color w:val="auto"/>
          <w:highlight w:val="none"/>
          <w:lang w:val="en-US" w:eastAsia="zh-CN"/>
        </w:rPr>
        <w:t>动植物油</w:t>
      </w:r>
      <w:r>
        <w:rPr>
          <w:rFonts w:hint="default" w:ascii="Times New Roman" w:hAnsi="Times New Roman" w:cs="Times New Roman"/>
          <w:color w:val="auto"/>
          <w:highlight w:val="none"/>
        </w:rPr>
        <w:t>监测</w:t>
      </w:r>
      <w:r>
        <w:rPr>
          <w:rFonts w:hint="eastAsia" w:cs="Times New Roman"/>
          <w:color w:val="auto"/>
          <w:highlight w:val="none"/>
          <w:lang w:val="en-US" w:eastAsia="zh-CN"/>
        </w:rPr>
        <w:t>范围</w:t>
      </w:r>
      <w:r>
        <w:rPr>
          <w:rFonts w:hint="default" w:ascii="Times New Roman" w:hAnsi="Times New Roman" w:cs="Times New Roman"/>
          <w:color w:val="auto"/>
          <w:highlight w:val="none"/>
        </w:rPr>
        <w:t>值为</w:t>
      </w:r>
      <w:r>
        <w:rPr>
          <w:rFonts w:hint="eastAsia" w:cs="Times New Roman"/>
          <w:color w:val="auto"/>
          <w:highlight w:val="none"/>
          <w:lang w:val="en-US" w:eastAsia="zh-CN"/>
        </w:rPr>
        <w:t>21.1</w:t>
      </w:r>
      <w:r>
        <w:rPr>
          <w:rFonts w:hint="default" w:ascii="Times New Roman" w:hAnsi="Times New Roman" w:cs="Times New Roman"/>
          <w:color w:val="auto"/>
          <w:highlight w:val="none"/>
        </w:rPr>
        <w:t>~</w:t>
      </w:r>
      <w:r>
        <w:rPr>
          <w:rFonts w:hint="eastAsia" w:cs="Times New Roman"/>
          <w:color w:val="auto"/>
          <w:highlight w:val="none"/>
          <w:lang w:val="en-US" w:eastAsia="zh-CN"/>
        </w:rPr>
        <w:t>22.8</w:t>
      </w:r>
      <w:r>
        <w:rPr>
          <w:rFonts w:hint="default" w:ascii="Times New Roman" w:hAnsi="Times New Roman" w:cs="Times New Roman"/>
          <w:color w:val="auto"/>
          <w:highlight w:val="none"/>
        </w:rPr>
        <w:t>mg/L</w:t>
      </w:r>
      <w:r>
        <w:rPr>
          <w:rFonts w:hint="eastAsia" w:cs="Times New Roman"/>
          <w:color w:val="auto"/>
          <w:highlight w:val="none"/>
          <w:lang w:eastAsia="zh-CN"/>
        </w:rPr>
        <w:t>。</w:t>
      </w:r>
    </w:p>
    <w:p w14:paraId="4018B732">
      <w:pPr>
        <w:ind w:firstLine="480"/>
        <w:jc w:val="both"/>
        <w:rPr>
          <w:rFonts w:hint="default" w:ascii="Times New Roman" w:hAnsi="Times New Roman" w:cs="Times New Roman"/>
          <w:color w:val="auto"/>
          <w:highlight w:val="none"/>
        </w:rPr>
      </w:pPr>
      <w:r>
        <w:rPr>
          <w:rFonts w:hint="default" w:ascii="Times New Roman" w:hAnsi="Times New Roman" w:eastAsia="宋体" w:cs="Times New Roman"/>
          <w:color w:val="auto"/>
          <w:szCs w:val="21"/>
          <w:highlight w:val="none"/>
          <w:lang w:val="en-US" w:eastAsia="zh-CN"/>
        </w:rPr>
        <w:t>生活污水排放口</w:t>
      </w:r>
      <w:r>
        <w:rPr>
          <w:rFonts w:hint="default" w:ascii="Times New Roman" w:hAnsi="Times New Roman" w:cs="Times New Roman"/>
          <w:color w:val="auto"/>
          <w:highlight w:val="none"/>
        </w:rPr>
        <w:t>污染物监测结果均符合</w:t>
      </w:r>
      <w:r>
        <w:rPr>
          <w:rFonts w:hint="default" w:ascii="Times New Roman" w:hAnsi="Times New Roman" w:cs="Times New Roman"/>
          <w:color w:val="auto"/>
          <w:highlight w:val="none"/>
          <w:lang w:val="en-US" w:eastAsia="zh-CN"/>
        </w:rPr>
        <w:t>广东省地方标准《水污染物排放限值》（DB44/26-2001）表4第二时段三级标准</w:t>
      </w:r>
      <w:r>
        <w:rPr>
          <w:rFonts w:hint="default" w:ascii="Times New Roman" w:hAnsi="Times New Roman" w:cs="Times New Roman"/>
          <w:color w:val="auto"/>
          <w:highlight w:val="none"/>
        </w:rPr>
        <w:t>。</w:t>
      </w:r>
    </w:p>
    <w:bookmarkEnd w:id="76"/>
    <w:p w14:paraId="163DFD52">
      <w:pPr>
        <w:ind w:firstLine="482"/>
        <w:rPr>
          <w:rFonts w:hint="default" w:ascii="Times New Roman" w:hAnsi="Times New Roman" w:cs="Times New Roman"/>
          <w:b/>
          <w:color w:val="auto"/>
          <w:highlight w:val="none"/>
        </w:rPr>
      </w:pPr>
      <w:r>
        <w:rPr>
          <w:rFonts w:hint="default" w:ascii="Times New Roman" w:hAnsi="Times New Roman" w:cs="Times New Roman"/>
          <w:b/>
          <w:color w:val="auto"/>
          <w:highlight w:val="none"/>
        </w:rPr>
        <w:t>（2）有组织废气</w:t>
      </w:r>
    </w:p>
    <w:p w14:paraId="7C6A8BA8">
      <w:pPr>
        <w:keepNext w:val="0"/>
        <w:keepLines w:val="0"/>
        <w:widowControl/>
        <w:suppressLineNumbers w:val="0"/>
        <w:jc w:val="left"/>
        <w:rPr>
          <w:rFonts w:hint="default" w:ascii="Times New Roman" w:hAnsi="Times New Roman" w:cs="Times New Roman"/>
          <w:b/>
          <w:bCs/>
          <w:color w:val="auto"/>
          <w:highlight w:val="none"/>
        </w:rPr>
      </w:pPr>
      <w:r>
        <w:rPr>
          <w:rFonts w:hint="eastAsia" w:cs="Times New Roman"/>
          <w:b/>
          <w:bCs/>
          <w:color w:val="auto"/>
          <w:highlight w:val="none"/>
          <w:lang w:val="en-US" w:eastAsia="zh-CN"/>
        </w:rPr>
        <w:t>有组织废气</w:t>
      </w:r>
      <w:r>
        <w:rPr>
          <w:rFonts w:hint="default" w:ascii="Times New Roman" w:hAnsi="Times New Roman" w:cs="Times New Roman"/>
          <w:b/>
          <w:bCs/>
          <w:color w:val="auto"/>
          <w:highlight w:val="none"/>
        </w:rPr>
        <w:t>监测结果表明：</w:t>
      </w:r>
    </w:p>
    <w:p w14:paraId="5239EDA9">
      <w:pPr>
        <w:ind w:firstLine="480"/>
        <w:jc w:val="both"/>
        <w:rPr>
          <w:rFonts w:hint="default" w:cs="Times New Roman"/>
          <w:color w:val="auto"/>
          <w:highlight w:val="none"/>
          <w:lang w:val="en-US" w:eastAsia="zh-CN"/>
        </w:rPr>
      </w:pPr>
      <w:r>
        <w:rPr>
          <w:rFonts w:hint="eastAsia" w:cs="Times New Roman"/>
          <w:color w:val="auto"/>
          <w:highlight w:val="none"/>
          <w:lang w:val="en-US" w:eastAsia="zh-CN"/>
        </w:rPr>
        <w:t>DA01、DA02、DA03、DA05、DA06、DA07：颗粒物监测值均小于20mg/m</w:t>
      </w:r>
      <w:r>
        <w:rPr>
          <w:rFonts w:hint="eastAsia" w:cs="Times New Roman"/>
          <w:color w:val="auto"/>
          <w:highlight w:val="none"/>
          <w:vertAlign w:val="superscript"/>
          <w:lang w:val="en-US" w:eastAsia="zh-CN"/>
        </w:rPr>
        <w:t>3</w:t>
      </w:r>
      <w:r>
        <w:rPr>
          <w:rFonts w:hint="eastAsia" w:cs="Times New Roman"/>
          <w:color w:val="auto"/>
          <w:highlight w:val="none"/>
          <w:lang w:val="en-US" w:eastAsia="zh-CN"/>
        </w:rPr>
        <w:t>；颗粒物符合广东省地方标准《大气污染物排放限值》（DB44/27-2001）中第二时段二级标准。</w:t>
      </w:r>
    </w:p>
    <w:p w14:paraId="09DDD398">
      <w:pPr>
        <w:ind w:firstLine="480"/>
        <w:jc w:val="both"/>
        <w:rPr>
          <w:rFonts w:hint="default" w:cs="Times New Roman"/>
          <w:color w:val="auto"/>
          <w:highlight w:val="none"/>
          <w:lang w:val="en-US" w:eastAsia="zh-CN"/>
        </w:rPr>
      </w:pPr>
      <w:r>
        <w:rPr>
          <w:rFonts w:hint="eastAsia" w:cs="Times New Roman"/>
          <w:color w:val="auto"/>
          <w:highlight w:val="none"/>
          <w:lang w:val="en-US" w:eastAsia="zh-CN"/>
        </w:rPr>
        <w:t>DA04：臭气浓度监测值为549</w:t>
      </w:r>
      <w:r>
        <w:rPr>
          <w:rFonts w:hint="default" w:ascii="Times New Roman" w:hAnsi="Times New Roman" w:cs="Times New Roman"/>
          <w:color w:val="auto"/>
          <w:highlight w:val="none"/>
        </w:rPr>
        <w:t>~</w:t>
      </w:r>
      <w:r>
        <w:rPr>
          <w:rFonts w:hint="eastAsia" w:cs="Times New Roman"/>
          <w:color w:val="auto"/>
          <w:highlight w:val="none"/>
          <w:lang w:val="en-US" w:eastAsia="zh-CN"/>
        </w:rPr>
        <w:t>851（无量纲）；氨气监测值为0.66</w:t>
      </w:r>
      <w:r>
        <w:rPr>
          <w:rFonts w:hint="default" w:ascii="Times New Roman" w:hAnsi="Times New Roman" w:cs="Times New Roman"/>
          <w:color w:val="auto"/>
          <w:highlight w:val="none"/>
        </w:rPr>
        <w:t>~</w:t>
      </w:r>
      <w:r>
        <w:rPr>
          <w:rFonts w:hint="eastAsia" w:cs="Times New Roman"/>
          <w:color w:val="auto"/>
          <w:highlight w:val="none"/>
          <w:lang w:val="en-US" w:eastAsia="zh-CN"/>
        </w:rPr>
        <w:t>0.85</w:t>
      </w:r>
      <w:r>
        <w:rPr>
          <w:rFonts w:hint="default" w:ascii="Times New Roman" w:hAnsi="Times New Roman" w:cs="Times New Roman"/>
          <w:color w:val="auto"/>
          <w:highlight w:val="none"/>
        </w:rPr>
        <w:t>mg/m</w:t>
      </w:r>
      <w:r>
        <w:rPr>
          <w:rFonts w:hint="default" w:ascii="Times New Roman" w:hAnsi="Times New Roman" w:cs="Times New Roman"/>
          <w:color w:val="auto"/>
          <w:highlight w:val="none"/>
          <w:vertAlign w:val="superscript"/>
        </w:rPr>
        <w:t>3</w:t>
      </w:r>
      <w:r>
        <w:rPr>
          <w:rFonts w:hint="eastAsia" w:cs="Times New Roman"/>
          <w:color w:val="auto"/>
          <w:highlight w:val="none"/>
          <w:vertAlign w:val="baseline"/>
          <w:lang w:eastAsia="zh-CN"/>
        </w:rPr>
        <w:t>；硫化氢监测值为</w:t>
      </w:r>
      <w:r>
        <w:rPr>
          <w:rFonts w:hint="default" w:ascii="Times New Roman" w:hAnsi="Times New Roman" w:cs="Times New Roman"/>
          <w:color w:val="auto"/>
          <w:highlight w:val="none"/>
        </w:rPr>
        <w:t>0.</w:t>
      </w:r>
      <w:r>
        <w:rPr>
          <w:rFonts w:hint="eastAsia" w:cs="Times New Roman"/>
          <w:color w:val="auto"/>
          <w:highlight w:val="none"/>
          <w:lang w:val="en-US" w:eastAsia="zh-CN"/>
        </w:rPr>
        <w:t>053</w:t>
      </w:r>
      <w:r>
        <w:rPr>
          <w:rFonts w:hint="default" w:ascii="Times New Roman" w:hAnsi="Times New Roman" w:cs="Times New Roman"/>
          <w:color w:val="auto"/>
          <w:highlight w:val="none"/>
        </w:rPr>
        <w:t>~0.</w:t>
      </w:r>
      <w:r>
        <w:rPr>
          <w:rFonts w:hint="eastAsia" w:cs="Times New Roman"/>
          <w:color w:val="auto"/>
          <w:highlight w:val="none"/>
          <w:lang w:val="en-US" w:eastAsia="zh-CN"/>
        </w:rPr>
        <w:t>076</w:t>
      </w:r>
      <w:r>
        <w:rPr>
          <w:rFonts w:hint="default" w:ascii="Times New Roman" w:hAnsi="Times New Roman" w:cs="Times New Roman"/>
          <w:color w:val="auto"/>
          <w:highlight w:val="none"/>
        </w:rPr>
        <w:t>mg/m</w:t>
      </w:r>
      <w:r>
        <w:rPr>
          <w:rFonts w:hint="default" w:ascii="Times New Roman" w:hAnsi="Times New Roman" w:cs="Times New Roman"/>
          <w:color w:val="auto"/>
          <w:highlight w:val="none"/>
          <w:vertAlign w:val="superscript"/>
        </w:rPr>
        <w:t>3</w:t>
      </w:r>
      <w:r>
        <w:rPr>
          <w:rFonts w:hint="eastAsia" w:cs="Times New Roman"/>
          <w:color w:val="auto"/>
          <w:highlight w:val="none"/>
          <w:vertAlign w:val="baseline"/>
          <w:lang w:eastAsia="zh-CN"/>
        </w:rPr>
        <w:t>。</w:t>
      </w:r>
      <w:r>
        <w:rPr>
          <w:rFonts w:hint="eastAsia" w:cs="Times New Roman"/>
          <w:color w:val="auto"/>
          <w:highlight w:val="none"/>
          <w:lang w:val="en-US" w:eastAsia="zh-CN"/>
        </w:rPr>
        <w:t>臭气浓度、氨、硫化氢符合国家标准《恶臭污染物排放标准》（GB14554-93）中表2恶臭污染物排放标准值</w:t>
      </w:r>
      <w:r>
        <w:rPr>
          <w:rFonts w:hint="eastAsia" w:cs="Times New Roman"/>
          <w:color w:val="auto"/>
          <w:highlight w:val="none"/>
          <w:lang w:eastAsia="zh-CN"/>
        </w:rPr>
        <w:t>；</w:t>
      </w:r>
    </w:p>
    <w:p w14:paraId="0F06661E">
      <w:pPr>
        <w:ind w:firstLine="482"/>
        <w:jc w:val="both"/>
        <w:rPr>
          <w:rFonts w:hint="default" w:ascii="Times New Roman" w:hAnsi="Times New Roman" w:cs="Times New Roman"/>
          <w:b/>
          <w:color w:val="auto"/>
          <w:highlight w:val="none"/>
        </w:rPr>
      </w:pPr>
      <w:r>
        <w:rPr>
          <w:rFonts w:hint="default" w:ascii="Times New Roman" w:hAnsi="Times New Roman" w:cs="Times New Roman"/>
          <w:b/>
          <w:color w:val="auto"/>
          <w:highlight w:val="none"/>
        </w:rPr>
        <w:t>（3）无组织废气</w:t>
      </w:r>
    </w:p>
    <w:p w14:paraId="2D6E5E18">
      <w:pPr>
        <w:ind w:firstLine="480"/>
        <w:jc w:val="both"/>
        <w:rPr>
          <w:rFonts w:hint="default" w:ascii="Times New Roman" w:hAnsi="Times New Roman" w:cs="Times New Roman"/>
          <w:b/>
          <w:bCs/>
          <w:color w:val="auto"/>
          <w:highlight w:val="none"/>
        </w:rPr>
      </w:pPr>
      <w:r>
        <w:rPr>
          <w:rFonts w:hint="eastAsia" w:ascii="宋体" w:hAnsi="宋体" w:eastAsia="宋体" w:cs="宋体"/>
          <w:b/>
          <w:bCs/>
          <w:color w:val="auto"/>
          <w:highlight w:val="none"/>
          <w:lang w:val="en-US" w:eastAsia="zh-CN"/>
        </w:rPr>
        <w:t>①</w:t>
      </w:r>
      <w:r>
        <w:rPr>
          <w:rFonts w:hint="eastAsia" w:cs="Times New Roman"/>
          <w:b/>
          <w:bCs/>
          <w:color w:val="auto"/>
          <w:highlight w:val="none"/>
          <w:lang w:val="en-US" w:eastAsia="zh-CN"/>
        </w:rPr>
        <w:t>厂界无组织</w:t>
      </w:r>
      <w:r>
        <w:rPr>
          <w:rFonts w:hint="default" w:ascii="Times New Roman" w:hAnsi="Times New Roman" w:cs="Times New Roman"/>
          <w:b/>
          <w:bCs/>
          <w:color w:val="auto"/>
          <w:highlight w:val="none"/>
        </w:rPr>
        <w:t>监测结果：</w:t>
      </w:r>
    </w:p>
    <w:p w14:paraId="0F7F82D3">
      <w:pPr>
        <w:ind w:firstLine="480"/>
        <w:jc w:val="both"/>
        <w:rPr>
          <w:rFonts w:hint="eastAsia" w:cs="Times New Roman"/>
          <w:color w:val="auto"/>
          <w:highlight w:val="none"/>
          <w:lang w:val="en-US" w:eastAsia="zh-CN"/>
        </w:rPr>
      </w:pPr>
      <w:r>
        <w:rPr>
          <w:rFonts w:hint="default" w:ascii="Times New Roman" w:hAnsi="Times New Roman" w:cs="Times New Roman"/>
          <w:color w:val="auto"/>
          <w:highlight w:val="none"/>
        </w:rPr>
        <w:t>厂界上风向</w:t>
      </w:r>
      <w:r>
        <w:rPr>
          <w:rFonts w:hint="eastAsia" w:cs="Times New Roman"/>
          <w:color w:val="auto"/>
          <w:highlight w:val="none"/>
          <w:lang w:val="en-US" w:eastAsia="zh-CN"/>
        </w:rPr>
        <w:t>颗粒物</w:t>
      </w:r>
      <w:r>
        <w:rPr>
          <w:rFonts w:hint="default" w:ascii="Times New Roman" w:hAnsi="Times New Roman" w:cs="Times New Roman"/>
          <w:color w:val="auto"/>
          <w:highlight w:val="none"/>
        </w:rPr>
        <w:t>监测值为0.</w:t>
      </w:r>
      <w:r>
        <w:rPr>
          <w:rFonts w:hint="eastAsia" w:cs="Times New Roman"/>
          <w:color w:val="auto"/>
          <w:highlight w:val="none"/>
          <w:lang w:val="en-US" w:eastAsia="zh-CN"/>
        </w:rPr>
        <w:t>111</w:t>
      </w:r>
      <w:r>
        <w:rPr>
          <w:rFonts w:hint="default" w:ascii="Times New Roman" w:hAnsi="Times New Roman" w:cs="Times New Roman"/>
          <w:color w:val="auto"/>
          <w:highlight w:val="none"/>
        </w:rPr>
        <w:t>~0.</w:t>
      </w:r>
      <w:r>
        <w:rPr>
          <w:rFonts w:hint="eastAsia" w:cs="Times New Roman"/>
          <w:color w:val="auto"/>
          <w:highlight w:val="none"/>
          <w:lang w:val="en-US" w:eastAsia="zh-CN"/>
        </w:rPr>
        <w:t>131</w:t>
      </w:r>
      <w:r>
        <w:rPr>
          <w:rFonts w:hint="default" w:ascii="Times New Roman" w:hAnsi="Times New Roman" w:cs="Times New Roman"/>
          <w:color w:val="auto"/>
          <w:highlight w:val="none"/>
        </w:rPr>
        <w:t>mg/m</w:t>
      </w:r>
      <w:r>
        <w:rPr>
          <w:rFonts w:hint="default" w:ascii="Times New Roman" w:hAnsi="Times New Roman" w:cs="Times New Roman"/>
          <w:color w:val="auto"/>
          <w:highlight w:val="none"/>
          <w:vertAlign w:val="superscript"/>
        </w:rPr>
        <w:t>3</w:t>
      </w:r>
      <w:r>
        <w:rPr>
          <w:rFonts w:hint="eastAsia" w:cs="Times New Roman"/>
          <w:color w:val="auto"/>
          <w:highlight w:val="none"/>
          <w:lang w:val="en-US" w:eastAsia="zh-CN"/>
        </w:rPr>
        <w:t>，臭气浓度</w:t>
      </w:r>
      <w:r>
        <w:rPr>
          <w:rFonts w:hint="default" w:ascii="Times New Roman" w:hAnsi="Times New Roman" w:cs="Times New Roman"/>
          <w:color w:val="auto"/>
          <w:highlight w:val="none"/>
        </w:rPr>
        <w:t>监测值为</w:t>
      </w:r>
      <w:r>
        <w:rPr>
          <w:rFonts w:hint="default" w:ascii="Times New Roman" w:hAnsi="Times New Roman" w:eastAsia="宋体" w:cs="Times New Roman"/>
          <w:color w:val="auto"/>
          <w:szCs w:val="22"/>
          <w:highlight w:val="none"/>
          <w:lang w:val="en-US" w:eastAsia="zh-CN"/>
        </w:rPr>
        <w:t>&lt;</w:t>
      </w:r>
      <w:r>
        <w:rPr>
          <w:rFonts w:hint="eastAsia" w:cs="Times New Roman"/>
          <w:color w:val="auto"/>
          <w:highlight w:val="none"/>
          <w:lang w:val="en-US" w:eastAsia="zh-CN"/>
        </w:rPr>
        <w:t>10</w:t>
      </w:r>
      <w:r>
        <w:rPr>
          <w:rFonts w:hint="default" w:ascii="Times New Roman" w:hAnsi="Times New Roman" w:cs="Times New Roman"/>
          <w:color w:val="auto"/>
          <w:highlight w:val="none"/>
        </w:rPr>
        <w:t>~</w:t>
      </w:r>
      <w:r>
        <w:rPr>
          <w:rFonts w:hint="eastAsia" w:cs="Times New Roman"/>
          <w:color w:val="auto"/>
          <w:highlight w:val="none"/>
          <w:lang w:val="en-US" w:eastAsia="zh-CN"/>
        </w:rPr>
        <w:t>15（无量纲），氨气</w:t>
      </w:r>
      <w:r>
        <w:rPr>
          <w:rFonts w:hint="default" w:ascii="Times New Roman" w:hAnsi="Times New Roman" w:cs="Times New Roman"/>
          <w:color w:val="auto"/>
          <w:highlight w:val="none"/>
        </w:rPr>
        <w:t>监测值为0.</w:t>
      </w:r>
      <w:r>
        <w:rPr>
          <w:rFonts w:hint="eastAsia" w:cs="Times New Roman"/>
          <w:color w:val="auto"/>
          <w:highlight w:val="none"/>
          <w:lang w:val="en-US" w:eastAsia="zh-CN"/>
        </w:rPr>
        <w:t>01</w:t>
      </w:r>
      <w:r>
        <w:rPr>
          <w:rFonts w:hint="default" w:ascii="Times New Roman" w:hAnsi="Times New Roman" w:cs="Times New Roman"/>
          <w:color w:val="auto"/>
          <w:highlight w:val="none"/>
        </w:rPr>
        <w:t>~0.</w:t>
      </w:r>
      <w:r>
        <w:rPr>
          <w:rFonts w:hint="eastAsia" w:cs="Times New Roman"/>
          <w:color w:val="auto"/>
          <w:highlight w:val="none"/>
          <w:lang w:val="en-US" w:eastAsia="zh-CN"/>
        </w:rPr>
        <w:t>02</w:t>
      </w:r>
      <w:r>
        <w:rPr>
          <w:rFonts w:hint="default" w:ascii="Times New Roman" w:hAnsi="Times New Roman" w:cs="Times New Roman"/>
          <w:color w:val="auto"/>
          <w:highlight w:val="none"/>
        </w:rPr>
        <w:t>mg/m</w:t>
      </w:r>
      <w:r>
        <w:rPr>
          <w:rFonts w:hint="default" w:ascii="Times New Roman" w:hAnsi="Times New Roman" w:cs="Times New Roman"/>
          <w:color w:val="auto"/>
          <w:highlight w:val="none"/>
          <w:vertAlign w:val="superscript"/>
        </w:rPr>
        <w:t>3</w:t>
      </w:r>
      <w:r>
        <w:rPr>
          <w:rFonts w:hint="eastAsia" w:cs="Times New Roman"/>
          <w:color w:val="auto"/>
          <w:highlight w:val="none"/>
          <w:lang w:val="en-US" w:eastAsia="zh-CN"/>
        </w:rPr>
        <w:t>，硫化氢</w:t>
      </w:r>
      <w:r>
        <w:rPr>
          <w:rFonts w:hint="default" w:ascii="Times New Roman" w:hAnsi="Times New Roman" w:cs="Times New Roman"/>
          <w:color w:val="auto"/>
          <w:highlight w:val="none"/>
        </w:rPr>
        <w:t>监测值为</w:t>
      </w:r>
      <w:r>
        <w:rPr>
          <w:rFonts w:hint="default" w:ascii="Times New Roman" w:hAnsi="Times New Roman" w:eastAsia="宋体" w:cs="Times New Roman"/>
          <w:color w:val="auto"/>
          <w:szCs w:val="22"/>
          <w:highlight w:val="none"/>
          <w:lang w:val="en-US" w:eastAsia="zh-CN"/>
        </w:rPr>
        <w:t>&lt;0.001</w:t>
      </w:r>
      <w:r>
        <w:rPr>
          <w:rFonts w:hint="default" w:ascii="Times New Roman" w:hAnsi="Times New Roman" w:cs="Times New Roman"/>
          <w:color w:val="auto"/>
          <w:highlight w:val="none"/>
        </w:rPr>
        <w:t>~0.</w:t>
      </w:r>
      <w:r>
        <w:rPr>
          <w:rFonts w:hint="eastAsia" w:cs="Times New Roman"/>
          <w:color w:val="auto"/>
          <w:highlight w:val="none"/>
          <w:lang w:val="en-US" w:eastAsia="zh-CN"/>
        </w:rPr>
        <w:t>002</w:t>
      </w:r>
      <w:r>
        <w:rPr>
          <w:rFonts w:hint="default" w:ascii="Times New Roman" w:hAnsi="Times New Roman" w:cs="Times New Roman"/>
          <w:color w:val="auto"/>
          <w:highlight w:val="none"/>
        </w:rPr>
        <w:t>mg/m</w:t>
      </w:r>
      <w:r>
        <w:rPr>
          <w:rFonts w:hint="default" w:ascii="Times New Roman" w:hAnsi="Times New Roman" w:cs="Times New Roman"/>
          <w:color w:val="auto"/>
          <w:highlight w:val="none"/>
          <w:vertAlign w:val="superscript"/>
        </w:rPr>
        <w:t>3</w:t>
      </w:r>
      <w:r>
        <w:rPr>
          <w:rFonts w:hint="eastAsia" w:cs="Times New Roman"/>
          <w:color w:val="auto"/>
          <w:highlight w:val="none"/>
          <w:lang w:val="en-US" w:eastAsia="zh-CN"/>
        </w:rPr>
        <w:t>；</w:t>
      </w:r>
    </w:p>
    <w:p w14:paraId="5D0DE3A5">
      <w:pPr>
        <w:ind w:firstLine="480"/>
        <w:jc w:val="both"/>
        <w:rPr>
          <w:rFonts w:hint="eastAsia" w:cs="Times New Roman"/>
          <w:color w:val="auto"/>
          <w:highlight w:val="none"/>
          <w:lang w:val="en-US" w:eastAsia="zh-CN"/>
        </w:rPr>
      </w:pPr>
      <w:r>
        <w:rPr>
          <w:rFonts w:hint="default" w:ascii="Times New Roman" w:hAnsi="Times New Roman" w:cs="Times New Roman"/>
          <w:color w:val="auto"/>
          <w:highlight w:val="none"/>
        </w:rPr>
        <w:t>厂界</w:t>
      </w:r>
      <w:r>
        <w:rPr>
          <w:rFonts w:hint="eastAsia" w:cs="Times New Roman"/>
          <w:color w:val="auto"/>
          <w:highlight w:val="none"/>
          <w:lang w:val="en-US" w:eastAsia="zh-CN"/>
        </w:rPr>
        <w:t>下</w:t>
      </w:r>
      <w:r>
        <w:rPr>
          <w:rFonts w:hint="default" w:ascii="Times New Roman" w:hAnsi="Times New Roman" w:cs="Times New Roman"/>
          <w:color w:val="auto"/>
          <w:highlight w:val="none"/>
        </w:rPr>
        <w:t>风向</w:t>
      </w:r>
      <w:r>
        <w:rPr>
          <w:rFonts w:hint="eastAsia" w:cs="Times New Roman"/>
          <w:color w:val="auto"/>
          <w:highlight w:val="none"/>
          <w:lang w:val="en-US" w:eastAsia="zh-CN"/>
        </w:rPr>
        <w:t>颗粒物</w:t>
      </w:r>
      <w:r>
        <w:rPr>
          <w:rFonts w:hint="default" w:ascii="Times New Roman" w:hAnsi="Times New Roman" w:cs="Times New Roman"/>
          <w:color w:val="auto"/>
          <w:highlight w:val="none"/>
        </w:rPr>
        <w:t>监测值为0.</w:t>
      </w:r>
      <w:r>
        <w:rPr>
          <w:rFonts w:hint="eastAsia" w:cs="Times New Roman"/>
          <w:color w:val="auto"/>
          <w:highlight w:val="none"/>
          <w:lang w:val="en-US" w:eastAsia="zh-CN"/>
        </w:rPr>
        <w:t>202</w:t>
      </w:r>
      <w:r>
        <w:rPr>
          <w:rFonts w:hint="default" w:ascii="Times New Roman" w:hAnsi="Times New Roman" w:cs="Times New Roman"/>
          <w:color w:val="auto"/>
          <w:highlight w:val="none"/>
        </w:rPr>
        <w:t>~0.</w:t>
      </w:r>
      <w:r>
        <w:rPr>
          <w:rFonts w:hint="eastAsia" w:cs="Times New Roman"/>
          <w:color w:val="auto"/>
          <w:highlight w:val="none"/>
          <w:lang w:val="en-US" w:eastAsia="zh-CN"/>
        </w:rPr>
        <w:t>337</w:t>
      </w:r>
      <w:r>
        <w:rPr>
          <w:rFonts w:hint="default" w:ascii="Times New Roman" w:hAnsi="Times New Roman" w:cs="Times New Roman"/>
          <w:color w:val="auto"/>
          <w:highlight w:val="none"/>
        </w:rPr>
        <w:t>mg/m</w:t>
      </w:r>
      <w:r>
        <w:rPr>
          <w:rFonts w:hint="default" w:ascii="Times New Roman" w:hAnsi="Times New Roman" w:cs="Times New Roman"/>
          <w:color w:val="auto"/>
          <w:highlight w:val="none"/>
          <w:vertAlign w:val="superscript"/>
        </w:rPr>
        <w:t>3</w:t>
      </w:r>
      <w:r>
        <w:rPr>
          <w:rFonts w:hint="eastAsia" w:cs="Times New Roman"/>
          <w:color w:val="auto"/>
          <w:highlight w:val="none"/>
          <w:lang w:val="en-US" w:eastAsia="zh-CN"/>
        </w:rPr>
        <w:t>，臭气浓度</w:t>
      </w:r>
      <w:r>
        <w:rPr>
          <w:rFonts w:hint="default" w:ascii="Times New Roman" w:hAnsi="Times New Roman" w:cs="Times New Roman"/>
          <w:color w:val="auto"/>
          <w:highlight w:val="none"/>
        </w:rPr>
        <w:t>监测值为</w:t>
      </w:r>
      <w:r>
        <w:rPr>
          <w:rFonts w:hint="eastAsia" w:cs="Times New Roman"/>
          <w:color w:val="auto"/>
          <w:highlight w:val="none"/>
          <w:lang w:val="en-US" w:eastAsia="zh-CN"/>
        </w:rPr>
        <w:t>10~16（无量纲），氨气</w:t>
      </w:r>
      <w:r>
        <w:rPr>
          <w:rFonts w:hint="default" w:ascii="Times New Roman" w:hAnsi="Times New Roman" w:cs="Times New Roman"/>
          <w:color w:val="auto"/>
          <w:highlight w:val="none"/>
        </w:rPr>
        <w:t>监测值为0.</w:t>
      </w:r>
      <w:r>
        <w:rPr>
          <w:rFonts w:hint="eastAsia" w:cs="Times New Roman"/>
          <w:color w:val="auto"/>
          <w:highlight w:val="none"/>
          <w:lang w:val="en-US" w:eastAsia="zh-CN"/>
        </w:rPr>
        <w:t>02</w:t>
      </w:r>
      <w:r>
        <w:rPr>
          <w:rFonts w:hint="default" w:ascii="Times New Roman" w:hAnsi="Times New Roman" w:cs="Times New Roman"/>
          <w:color w:val="auto"/>
          <w:highlight w:val="none"/>
        </w:rPr>
        <w:t>~0.</w:t>
      </w:r>
      <w:r>
        <w:rPr>
          <w:rFonts w:hint="eastAsia" w:cs="Times New Roman"/>
          <w:color w:val="auto"/>
          <w:highlight w:val="none"/>
          <w:lang w:val="en-US" w:eastAsia="zh-CN"/>
        </w:rPr>
        <w:t>08</w:t>
      </w:r>
      <w:r>
        <w:rPr>
          <w:rFonts w:hint="default" w:ascii="Times New Roman" w:hAnsi="Times New Roman" w:cs="Times New Roman"/>
          <w:color w:val="auto"/>
          <w:highlight w:val="none"/>
        </w:rPr>
        <w:t>mg/m</w:t>
      </w:r>
      <w:r>
        <w:rPr>
          <w:rFonts w:hint="default" w:ascii="Times New Roman" w:hAnsi="Times New Roman" w:cs="Times New Roman"/>
          <w:color w:val="auto"/>
          <w:highlight w:val="none"/>
          <w:vertAlign w:val="superscript"/>
        </w:rPr>
        <w:t>3</w:t>
      </w:r>
      <w:r>
        <w:rPr>
          <w:rFonts w:hint="eastAsia" w:cs="Times New Roman"/>
          <w:color w:val="auto"/>
          <w:highlight w:val="none"/>
          <w:lang w:val="en-US" w:eastAsia="zh-CN"/>
        </w:rPr>
        <w:t>，硫化氢</w:t>
      </w:r>
      <w:r>
        <w:rPr>
          <w:rFonts w:hint="default" w:ascii="Times New Roman" w:hAnsi="Times New Roman" w:cs="Times New Roman"/>
          <w:color w:val="auto"/>
          <w:highlight w:val="none"/>
        </w:rPr>
        <w:t>监测值为</w:t>
      </w:r>
      <w:r>
        <w:rPr>
          <w:rFonts w:hint="default" w:ascii="Times New Roman" w:hAnsi="Times New Roman" w:eastAsia="宋体" w:cs="Times New Roman"/>
          <w:color w:val="auto"/>
          <w:szCs w:val="22"/>
          <w:highlight w:val="none"/>
          <w:lang w:val="en-US" w:eastAsia="zh-CN"/>
        </w:rPr>
        <w:t>&lt;0.001~0.00</w:t>
      </w:r>
      <w:r>
        <w:rPr>
          <w:rFonts w:hint="eastAsia" w:ascii="Times New Roman" w:hAnsi="Times New Roman" w:eastAsia="宋体" w:cs="Times New Roman"/>
          <w:color w:val="auto"/>
          <w:szCs w:val="22"/>
          <w:highlight w:val="none"/>
          <w:lang w:val="en-US" w:eastAsia="zh-CN"/>
        </w:rPr>
        <w:t>3</w:t>
      </w:r>
      <w:r>
        <w:rPr>
          <w:rFonts w:hint="default" w:ascii="Times New Roman" w:hAnsi="Times New Roman" w:eastAsia="宋体" w:cs="Times New Roman"/>
          <w:color w:val="auto"/>
          <w:szCs w:val="22"/>
          <w:highlight w:val="none"/>
          <w:lang w:val="en-US" w:eastAsia="zh-CN"/>
        </w:rPr>
        <w:t>m</w:t>
      </w:r>
      <w:r>
        <w:rPr>
          <w:rFonts w:hint="default" w:ascii="Times New Roman" w:hAnsi="Times New Roman" w:cs="Times New Roman"/>
          <w:color w:val="auto"/>
          <w:highlight w:val="none"/>
        </w:rPr>
        <w:t>g/m</w:t>
      </w:r>
      <w:r>
        <w:rPr>
          <w:rFonts w:hint="default" w:ascii="Times New Roman" w:hAnsi="Times New Roman" w:cs="Times New Roman"/>
          <w:color w:val="auto"/>
          <w:highlight w:val="none"/>
          <w:vertAlign w:val="superscript"/>
        </w:rPr>
        <w:t>3</w:t>
      </w:r>
      <w:r>
        <w:rPr>
          <w:rFonts w:hint="eastAsia" w:cs="Times New Roman"/>
          <w:color w:val="auto"/>
          <w:highlight w:val="none"/>
          <w:lang w:val="en-US" w:eastAsia="zh-CN"/>
        </w:rPr>
        <w:t>。</w:t>
      </w:r>
    </w:p>
    <w:p w14:paraId="40323BA6">
      <w:pPr>
        <w:pStyle w:val="25"/>
        <w:rPr>
          <w:rFonts w:hint="eastAsia" w:ascii="Times New Roman" w:hAnsi="Times New Roman" w:eastAsia="宋体" w:cs="Times New Roman"/>
          <w:color w:val="auto"/>
          <w:kern w:val="2"/>
          <w:sz w:val="24"/>
          <w:szCs w:val="22"/>
          <w:highlight w:val="none"/>
          <w:vertAlign w:val="baseline"/>
          <w:lang w:val="en-US" w:eastAsia="zh-CN" w:bidi="ar-SA"/>
        </w:rPr>
      </w:pPr>
      <w:r>
        <w:rPr>
          <w:rFonts w:hint="eastAsia" w:ascii="Times New Roman" w:hAnsi="Times New Roman" w:eastAsia="宋体" w:cs="Times New Roman"/>
          <w:color w:val="auto"/>
          <w:kern w:val="2"/>
          <w:sz w:val="24"/>
          <w:szCs w:val="22"/>
          <w:highlight w:val="none"/>
          <w:lang w:val="en-US" w:eastAsia="zh-CN" w:bidi="ar-SA"/>
        </w:rPr>
        <w:t>敏感点颗粒物监测值为0.2</w:t>
      </w:r>
      <w:r>
        <w:rPr>
          <w:rFonts w:hint="eastAsia" w:ascii="Times New Roman" w:hAnsi="Times New Roman" w:cs="Times New Roman"/>
          <w:color w:val="auto"/>
          <w:kern w:val="2"/>
          <w:sz w:val="24"/>
          <w:szCs w:val="22"/>
          <w:highlight w:val="none"/>
          <w:lang w:val="en-US" w:eastAsia="zh-CN" w:bidi="ar-SA"/>
        </w:rPr>
        <w:t>76</w:t>
      </w:r>
      <w:r>
        <w:rPr>
          <w:rFonts w:hint="eastAsia" w:ascii="Times New Roman" w:hAnsi="Times New Roman" w:eastAsia="宋体" w:cs="Times New Roman"/>
          <w:color w:val="auto"/>
          <w:kern w:val="2"/>
          <w:sz w:val="24"/>
          <w:szCs w:val="22"/>
          <w:highlight w:val="none"/>
          <w:lang w:val="en-US" w:eastAsia="zh-CN" w:bidi="ar-SA"/>
        </w:rPr>
        <w:t>~0.3</w:t>
      </w:r>
      <w:r>
        <w:rPr>
          <w:rFonts w:hint="eastAsia" w:ascii="Times New Roman" w:hAnsi="Times New Roman" w:cs="Times New Roman"/>
          <w:color w:val="auto"/>
          <w:kern w:val="2"/>
          <w:sz w:val="24"/>
          <w:szCs w:val="22"/>
          <w:highlight w:val="none"/>
          <w:lang w:val="en-US" w:eastAsia="zh-CN" w:bidi="ar-SA"/>
        </w:rPr>
        <w:t>13</w:t>
      </w:r>
      <w:r>
        <w:rPr>
          <w:rFonts w:hint="eastAsia" w:ascii="Times New Roman" w:hAnsi="Times New Roman" w:eastAsia="宋体" w:cs="Times New Roman"/>
          <w:color w:val="auto"/>
          <w:kern w:val="2"/>
          <w:sz w:val="24"/>
          <w:szCs w:val="22"/>
          <w:highlight w:val="none"/>
          <w:lang w:val="en-US" w:eastAsia="zh-CN" w:bidi="ar-SA"/>
        </w:rPr>
        <w:t>mg/m</w:t>
      </w:r>
      <w:r>
        <w:rPr>
          <w:rFonts w:hint="eastAsia" w:ascii="Times New Roman" w:hAnsi="Times New Roman" w:eastAsia="宋体" w:cs="Times New Roman"/>
          <w:color w:val="auto"/>
          <w:kern w:val="2"/>
          <w:sz w:val="24"/>
          <w:szCs w:val="22"/>
          <w:highlight w:val="none"/>
          <w:vertAlign w:val="superscript"/>
          <w:lang w:val="en-US" w:eastAsia="zh-CN" w:bidi="ar-SA"/>
        </w:rPr>
        <w:t>3</w:t>
      </w:r>
      <w:r>
        <w:rPr>
          <w:rFonts w:hint="eastAsia" w:ascii="Times New Roman" w:hAnsi="Times New Roman" w:eastAsia="宋体" w:cs="Times New Roman"/>
          <w:color w:val="auto"/>
          <w:kern w:val="2"/>
          <w:sz w:val="24"/>
          <w:szCs w:val="22"/>
          <w:highlight w:val="none"/>
          <w:lang w:val="en-US" w:eastAsia="zh-CN" w:bidi="ar-SA"/>
        </w:rPr>
        <w:t>，臭气浓度监测值为1</w:t>
      </w:r>
      <w:r>
        <w:rPr>
          <w:rFonts w:hint="eastAsia" w:ascii="Times New Roman" w:hAnsi="Times New Roman" w:cs="Times New Roman"/>
          <w:color w:val="auto"/>
          <w:kern w:val="2"/>
          <w:sz w:val="24"/>
          <w:szCs w:val="22"/>
          <w:highlight w:val="none"/>
          <w:lang w:val="en-US" w:eastAsia="zh-CN" w:bidi="ar-SA"/>
        </w:rPr>
        <w:t>1</w:t>
      </w:r>
      <w:r>
        <w:rPr>
          <w:rFonts w:hint="eastAsia" w:ascii="Times New Roman" w:hAnsi="Times New Roman" w:eastAsia="宋体" w:cs="Times New Roman"/>
          <w:color w:val="auto"/>
          <w:kern w:val="2"/>
          <w:sz w:val="24"/>
          <w:szCs w:val="22"/>
          <w:highlight w:val="none"/>
          <w:lang w:val="en-US" w:eastAsia="zh-CN" w:bidi="ar-SA"/>
        </w:rPr>
        <w:t>~1</w:t>
      </w:r>
      <w:r>
        <w:rPr>
          <w:rFonts w:hint="eastAsia" w:ascii="Times New Roman" w:hAnsi="Times New Roman" w:cs="Times New Roman"/>
          <w:color w:val="auto"/>
          <w:kern w:val="2"/>
          <w:sz w:val="24"/>
          <w:szCs w:val="22"/>
          <w:highlight w:val="none"/>
          <w:lang w:val="en-US" w:eastAsia="zh-CN" w:bidi="ar-SA"/>
        </w:rPr>
        <w:t>3</w:t>
      </w:r>
      <w:r>
        <w:rPr>
          <w:rFonts w:hint="eastAsia" w:ascii="Times New Roman" w:hAnsi="Times New Roman" w:eastAsia="宋体" w:cs="Times New Roman"/>
          <w:color w:val="auto"/>
          <w:kern w:val="2"/>
          <w:sz w:val="24"/>
          <w:szCs w:val="22"/>
          <w:highlight w:val="none"/>
          <w:lang w:val="en-US" w:eastAsia="zh-CN" w:bidi="ar-SA"/>
        </w:rPr>
        <w:t>（无量纲），氨气监测值为0.</w:t>
      </w:r>
      <w:r>
        <w:rPr>
          <w:rFonts w:hint="eastAsia" w:ascii="Times New Roman" w:hAnsi="Times New Roman" w:cs="Times New Roman"/>
          <w:color w:val="auto"/>
          <w:kern w:val="2"/>
          <w:sz w:val="24"/>
          <w:szCs w:val="22"/>
          <w:highlight w:val="none"/>
          <w:lang w:val="en-US" w:eastAsia="zh-CN" w:bidi="ar-SA"/>
        </w:rPr>
        <w:t>10</w:t>
      </w:r>
      <w:r>
        <w:rPr>
          <w:rFonts w:hint="eastAsia" w:ascii="Times New Roman" w:hAnsi="Times New Roman" w:eastAsia="宋体" w:cs="Times New Roman"/>
          <w:color w:val="auto"/>
          <w:kern w:val="2"/>
          <w:sz w:val="24"/>
          <w:szCs w:val="22"/>
          <w:highlight w:val="none"/>
          <w:lang w:val="en-US" w:eastAsia="zh-CN" w:bidi="ar-SA"/>
        </w:rPr>
        <w:t>~0.</w:t>
      </w:r>
      <w:r>
        <w:rPr>
          <w:rFonts w:hint="eastAsia" w:ascii="Times New Roman" w:hAnsi="Times New Roman" w:cs="Times New Roman"/>
          <w:color w:val="auto"/>
          <w:kern w:val="2"/>
          <w:sz w:val="24"/>
          <w:szCs w:val="22"/>
          <w:highlight w:val="none"/>
          <w:lang w:val="en-US" w:eastAsia="zh-CN" w:bidi="ar-SA"/>
        </w:rPr>
        <w:t>15</w:t>
      </w:r>
      <w:r>
        <w:rPr>
          <w:rFonts w:hint="eastAsia" w:ascii="Times New Roman" w:hAnsi="Times New Roman" w:eastAsia="宋体" w:cs="Times New Roman"/>
          <w:color w:val="auto"/>
          <w:kern w:val="2"/>
          <w:sz w:val="24"/>
          <w:szCs w:val="22"/>
          <w:highlight w:val="none"/>
          <w:lang w:val="en-US" w:eastAsia="zh-CN" w:bidi="ar-SA"/>
        </w:rPr>
        <w:t>mg/m</w:t>
      </w:r>
      <w:r>
        <w:rPr>
          <w:rFonts w:hint="eastAsia" w:ascii="Times New Roman" w:hAnsi="Times New Roman" w:eastAsia="宋体" w:cs="Times New Roman"/>
          <w:color w:val="auto"/>
          <w:kern w:val="2"/>
          <w:sz w:val="24"/>
          <w:szCs w:val="22"/>
          <w:highlight w:val="none"/>
          <w:vertAlign w:val="superscript"/>
          <w:lang w:val="en-US" w:eastAsia="zh-CN" w:bidi="ar-SA"/>
        </w:rPr>
        <w:t>3</w:t>
      </w:r>
      <w:r>
        <w:rPr>
          <w:rFonts w:hint="eastAsia" w:ascii="Times New Roman" w:hAnsi="Times New Roman" w:eastAsia="宋体" w:cs="Times New Roman"/>
          <w:color w:val="auto"/>
          <w:kern w:val="2"/>
          <w:sz w:val="24"/>
          <w:szCs w:val="22"/>
          <w:highlight w:val="none"/>
          <w:lang w:val="en-US" w:eastAsia="zh-CN" w:bidi="ar-SA"/>
        </w:rPr>
        <w:t>，硫化氢监测值为&lt;0.001~0.00</w:t>
      </w:r>
      <w:r>
        <w:rPr>
          <w:rFonts w:hint="eastAsia" w:ascii="Times New Roman" w:hAnsi="Times New Roman" w:cs="Times New Roman"/>
          <w:color w:val="auto"/>
          <w:kern w:val="2"/>
          <w:sz w:val="24"/>
          <w:szCs w:val="22"/>
          <w:highlight w:val="none"/>
          <w:lang w:val="en-US" w:eastAsia="zh-CN" w:bidi="ar-SA"/>
        </w:rPr>
        <w:t>4</w:t>
      </w:r>
      <w:r>
        <w:rPr>
          <w:rFonts w:hint="eastAsia" w:ascii="Times New Roman" w:hAnsi="Times New Roman" w:eastAsia="宋体" w:cs="Times New Roman"/>
          <w:color w:val="auto"/>
          <w:kern w:val="2"/>
          <w:sz w:val="24"/>
          <w:szCs w:val="22"/>
          <w:highlight w:val="none"/>
          <w:lang w:val="en-US" w:eastAsia="zh-CN" w:bidi="ar-SA"/>
        </w:rPr>
        <w:t>mg/m</w:t>
      </w:r>
      <w:r>
        <w:rPr>
          <w:rFonts w:hint="eastAsia" w:ascii="Times New Roman" w:hAnsi="Times New Roman" w:eastAsia="宋体" w:cs="Times New Roman"/>
          <w:color w:val="auto"/>
          <w:kern w:val="2"/>
          <w:sz w:val="24"/>
          <w:szCs w:val="22"/>
          <w:highlight w:val="none"/>
          <w:vertAlign w:val="superscript"/>
          <w:lang w:val="en-US" w:eastAsia="zh-CN" w:bidi="ar-SA"/>
        </w:rPr>
        <w:t>3</w:t>
      </w:r>
      <w:r>
        <w:rPr>
          <w:rFonts w:hint="eastAsia" w:ascii="Times New Roman" w:hAnsi="Times New Roman" w:cs="Times New Roman"/>
          <w:color w:val="auto"/>
          <w:kern w:val="2"/>
          <w:sz w:val="24"/>
          <w:szCs w:val="22"/>
          <w:highlight w:val="none"/>
          <w:vertAlign w:val="baseline"/>
          <w:lang w:val="en-US" w:eastAsia="zh-CN" w:bidi="ar-SA"/>
        </w:rPr>
        <w:t>。</w:t>
      </w:r>
    </w:p>
    <w:p w14:paraId="657A422A">
      <w:pPr>
        <w:pStyle w:val="45"/>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厂界颗粒物执行广东省地方标准《大气污染物排放限值》（DB44/27-2001）第二时段无组织排放监控浓度限值（周界外浓度最高点），厂界其余项目执行国家标准《恶臭污染物排放标准》（GB14554-1993）表1恶臭污染物厂界标准值二级新扩改建限值</w:t>
      </w:r>
      <w:r>
        <w:rPr>
          <w:rFonts w:hint="eastAsia" w:ascii="Times New Roman" w:cs="Times New Roman"/>
          <w:color w:val="auto"/>
          <w:highlight w:val="none"/>
          <w:lang w:val="en-US" w:eastAsia="zh-CN"/>
        </w:rPr>
        <w:t>。</w:t>
      </w:r>
    </w:p>
    <w:p w14:paraId="242BA05F">
      <w:pPr>
        <w:pStyle w:val="45"/>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敏感点颗粒物执行《环境空气质量标准》（GB3095-2026）表2环境空气污染物其他项目浓度限值，敏感点其余项目参照执行国家标准《恶臭污染物排放标准》（GB14554-1993）表1恶臭污染物厂界标准值二级新扩改建限值。</w:t>
      </w:r>
    </w:p>
    <w:p w14:paraId="5185F0FF">
      <w:pPr>
        <w:ind w:firstLine="482"/>
        <w:jc w:val="both"/>
        <w:rPr>
          <w:rFonts w:hint="default" w:ascii="Times New Roman" w:hAnsi="Times New Roman" w:cs="Times New Roman"/>
          <w:b/>
          <w:color w:val="auto"/>
          <w:highlight w:val="none"/>
        </w:rPr>
      </w:pPr>
      <w:r>
        <w:rPr>
          <w:rFonts w:hint="default" w:ascii="Times New Roman" w:hAnsi="Times New Roman" w:cs="Times New Roman"/>
          <w:b/>
          <w:color w:val="auto"/>
          <w:highlight w:val="none"/>
        </w:rPr>
        <w:t>（4）厂界噪声</w:t>
      </w:r>
    </w:p>
    <w:p w14:paraId="49C460A7">
      <w:pPr>
        <w:ind w:firstLine="480"/>
        <w:jc w:val="both"/>
        <w:rPr>
          <w:rFonts w:hint="eastAsia" w:cs="Times New Roman"/>
          <w:color w:val="auto"/>
          <w:highlight w:val="none"/>
          <w:lang w:eastAsia="zh-CN"/>
        </w:rPr>
      </w:pPr>
      <w:r>
        <w:rPr>
          <w:rFonts w:hint="default" w:ascii="Times New Roman" w:hAnsi="Times New Roman" w:cs="Times New Roman"/>
          <w:color w:val="auto"/>
          <w:highlight w:val="none"/>
        </w:rPr>
        <w:t>监测结果表明，</w:t>
      </w:r>
      <w:bookmarkStart w:id="77" w:name="_Hlk112247932"/>
      <w:r>
        <w:rPr>
          <w:rFonts w:hint="default" w:ascii="Times New Roman" w:hAnsi="Times New Roman" w:cs="Times New Roman"/>
          <w:color w:val="auto"/>
          <w:highlight w:val="none"/>
        </w:rPr>
        <w:t>本项目</w:t>
      </w:r>
      <w:r>
        <w:rPr>
          <w:rFonts w:hint="eastAsia" w:cs="Times New Roman"/>
          <w:color w:val="auto"/>
          <w:highlight w:val="none"/>
          <w:lang w:val="en-US" w:eastAsia="zh-CN"/>
        </w:rPr>
        <w:t>东面</w:t>
      </w:r>
      <w:r>
        <w:rPr>
          <w:rFonts w:hint="default" w:ascii="Times New Roman" w:hAnsi="Times New Roman" w:cs="Times New Roman"/>
          <w:color w:val="auto"/>
          <w:highlight w:val="none"/>
        </w:rPr>
        <w:t>厂界噪声昼间为</w:t>
      </w:r>
      <w:r>
        <w:rPr>
          <w:rFonts w:hint="eastAsia" w:cs="Times New Roman"/>
          <w:color w:val="auto"/>
          <w:highlight w:val="none"/>
          <w:lang w:val="en-US" w:eastAsia="zh-CN"/>
        </w:rPr>
        <w:t>55.1</w:t>
      </w:r>
      <w:r>
        <w:rPr>
          <w:rFonts w:hint="default" w:ascii="Times New Roman" w:hAnsi="Times New Roman" w:cs="Times New Roman"/>
          <w:color w:val="auto"/>
          <w:highlight w:val="none"/>
        </w:rPr>
        <w:t>~</w:t>
      </w:r>
      <w:r>
        <w:rPr>
          <w:rFonts w:hint="eastAsia" w:cs="Times New Roman"/>
          <w:color w:val="auto"/>
          <w:highlight w:val="none"/>
          <w:lang w:val="en-US" w:eastAsia="zh-CN"/>
        </w:rPr>
        <w:t>55.3</w:t>
      </w:r>
      <w:r>
        <w:rPr>
          <w:rFonts w:hint="default" w:ascii="Times New Roman" w:hAnsi="Times New Roman" w:cs="Times New Roman"/>
          <w:color w:val="auto"/>
          <w:highlight w:val="none"/>
        </w:rPr>
        <w:t>dB(A)</w:t>
      </w:r>
      <w:r>
        <w:rPr>
          <w:rFonts w:hint="eastAsia" w:cs="Times New Roman"/>
          <w:color w:val="auto"/>
          <w:highlight w:val="none"/>
          <w:lang w:eastAsia="zh-CN"/>
        </w:rPr>
        <w:t>，</w:t>
      </w:r>
      <w:r>
        <w:rPr>
          <w:rFonts w:hint="default" w:ascii="Times New Roman" w:hAnsi="Times New Roman" w:cs="Times New Roman"/>
          <w:color w:val="auto"/>
          <w:highlight w:val="none"/>
        </w:rPr>
        <w:t>夜间为</w:t>
      </w:r>
      <w:r>
        <w:rPr>
          <w:rFonts w:hint="eastAsia" w:cs="Times New Roman"/>
          <w:color w:val="auto"/>
          <w:highlight w:val="none"/>
          <w:lang w:val="en-US" w:eastAsia="zh-CN"/>
        </w:rPr>
        <w:t>48.4~48.5</w:t>
      </w:r>
      <w:r>
        <w:rPr>
          <w:rFonts w:hint="default" w:ascii="Times New Roman" w:hAnsi="Times New Roman" w:cs="Times New Roman"/>
          <w:color w:val="auto"/>
          <w:highlight w:val="none"/>
        </w:rPr>
        <w:t>dB(A)</w:t>
      </w:r>
      <w:r>
        <w:rPr>
          <w:rFonts w:hint="eastAsia" w:cs="Times New Roman"/>
          <w:color w:val="auto"/>
          <w:highlight w:val="none"/>
          <w:lang w:eastAsia="zh-CN"/>
        </w:rPr>
        <w:t>；</w:t>
      </w:r>
      <w:r>
        <w:rPr>
          <w:rFonts w:hint="eastAsia" w:cs="Times New Roman"/>
          <w:color w:val="auto"/>
          <w:highlight w:val="none"/>
          <w:lang w:val="en-US" w:eastAsia="zh-CN"/>
        </w:rPr>
        <w:t>南面</w:t>
      </w:r>
      <w:r>
        <w:rPr>
          <w:rFonts w:hint="default" w:ascii="Times New Roman" w:hAnsi="Times New Roman" w:cs="Times New Roman"/>
          <w:color w:val="auto"/>
          <w:highlight w:val="none"/>
        </w:rPr>
        <w:t>厂界噪声昼间为</w:t>
      </w:r>
      <w:r>
        <w:rPr>
          <w:rFonts w:hint="eastAsia" w:cs="Times New Roman"/>
          <w:color w:val="auto"/>
          <w:highlight w:val="none"/>
          <w:lang w:val="en-US" w:eastAsia="zh-CN"/>
        </w:rPr>
        <w:t>55.6</w:t>
      </w:r>
      <w:r>
        <w:rPr>
          <w:rFonts w:hint="default" w:ascii="Times New Roman" w:hAnsi="Times New Roman" w:cs="Times New Roman"/>
          <w:color w:val="auto"/>
          <w:highlight w:val="none"/>
        </w:rPr>
        <w:t>~</w:t>
      </w:r>
      <w:r>
        <w:rPr>
          <w:rFonts w:hint="eastAsia" w:cs="Times New Roman"/>
          <w:color w:val="auto"/>
          <w:highlight w:val="none"/>
          <w:lang w:val="en-US" w:eastAsia="zh-CN"/>
        </w:rPr>
        <w:t>56.0</w:t>
      </w:r>
      <w:r>
        <w:rPr>
          <w:rFonts w:hint="default" w:ascii="Times New Roman" w:hAnsi="Times New Roman" w:cs="Times New Roman"/>
          <w:color w:val="auto"/>
          <w:highlight w:val="none"/>
        </w:rPr>
        <w:t>dB(A)</w:t>
      </w:r>
      <w:r>
        <w:rPr>
          <w:rFonts w:hint="eastAsia" w:cs="Times New Roman"/>
          <w:color w:val="auto"/>
          <w:highlight w:val="none"/>
          <w:lang w:eastAsia="zh-CN"/>
        </w:rPr>
        <w:t>，</w:t>
      </w:r>
      <w:r>
        <w:rPr>
          <w:rFonts w:hint="default" w:ascii="Times New Roman" w:hAnsi="Times New Roman" w:cs="Times New Roman"/>
          <w:color w:val="auto"/>
          <w:highlight w:val="none"/>
        </w:rPr>
        <w:t>夜间为</w:t>
      </w:r>
      <w:r>
        <w:rPr>
          <w:rFonts w:hint="eastAsia" w:cs="Times New Roman"/>
          <w:color w:val="auto"/>
          <w:highlight w:val="none"/>
          <w:lang w:val="en-US" w:eastAsia="zh-CN"/>
        </w:rPr>
        <w:t>47.8~48.9</w:t>
      </w:r>
      <w:r>
        <w:rPr>
          <w:rFonts w:hint="default" w:ascii="Times New Roman" w:hAnsi="Times New Roman" w:cs="Times New Roman"/>
          <w:color w:val="auto"/>
          <w:highlight w:val="none"/>
        </w:rPr>
        <w:t>dB(A)</w:t>
      </w:r>
      <w:r>
        <w:rPr>
          <w:rFonts w:hint="eastAsia" w:cs="Times New Roman"/>
          <w:color w:val="auto"/>
          <w:highlight w:val="none"/>
          <w:lang w:eastAsia="zh-CN"/>
        </w:rPr>
        <w:t>；</w:t>
      </w:r>
      <w:r>
        <w:rPr>
          <w:rFonts w:hint="eastAsia" w:cs="Times New Roman"/>
          <w:color w:val="auto"/>
          <w:highlight w:val="none"/>
          <w:lang w:val="en-US" w:eastAsia="zh-CN"/>
        </w:rPr>
        <w:t>西面</w:t>
      </w:r>
      <w:r>
        <w:rPr>
          <w:rFonts w:hint="default" w:ascii="Times New Roman" w:hAnsi="Times New Roman" w:cs="Times New Roman"/>
          <w:color w:val="auto"/>
          <w:highlight w:val="none"/>
        </w:rPr>
        <w:t>厂界噪声昼间为</w:t>
      </w:r>
      <w:r>
        <w:rPr>
          <w:rFonts w:hint="eastAsia" w:cs="Times New Roman"/>
          <w:color w:val="auto"/>
          <w:highlight w:val="none"/>
          <w:lang w:val="en-US" w:eastAsia="zh-CN"/>
        </w:rPr>
        <w:t>53.7</w:t>
      </w:r>
      <w:r>
        <w:rPr>
          <w:rFonts w:hint="default" w:ascii="Times New Roman" w:hAnsi="Times New Roman" w:cs="Times New Roman"/>
          <w:color w:val="auto"/>
          <w:highlight w:val="none"/>
        </w:rPr>
        <w:t>~</w:t>
      </w:r>
      <w:r>
        <w:rPr>
          <w:rFonts w:hint="eastAsia" w:cs="Times New Roman"/>
          <w:color w:val="auto"/>
          <w:highlight w:val="none"/>
          <w:lang w:val="en-US" w:eastAsia="zh-CN"/>
        </w:rPr>
        <w:t>56.6</w:t>
      </w:r>
      <w:r>
        <w:rPr>
          <w:rFonts w:hint="default" w:ascii="Times New Roman" w:hAnsi="Times New Roman" w:cs="Times New Roman"/>
          <w:color w:val="auto"/>
          <w:highlight w:val="none"/>
        </w:rPr>
        <w:t>dB(A)</w:t>
      </w:r>
      <w:r>
        <w:rPr>
          <w:rFonts w:hint="eastAsia" w:cs="Times New Roman"/>
          <w:color w:val="auto"/>
          <w:highlight w:val="none"/>
          <w:lang w:eastAsia="zh-CN"/>
        </w:rPr>
        <w:t>，</w:t>
      </w:r>
      <w:r>
        <w:rPr>
          <w:rFonts w:hint="default" w:ascii="Times New Roman" w:hAnsi="Times New Roman" w:cs="Times New Roman"/>
          <w:color w:val="auto"/>
          <w:highlight w:val="none"/>
        </w:rPr>
        <w:t>夜间为</w:t>
      </w:r>
      <w:r>
        <w:rPr>
          <w:rFonts w:hint="eastAsia" w:cs="Times New Roman"/>
          <w:color w:val="auto"/>
          <w:highlight w:val="none"/>
          <w:lang w:val="en-US" w:eastAsia="zh-CN"/>
        </w:rPr>
        <w:t>47.7</w:t>
      </w:r>
      <w:r>
        <w:rPr>
          <w:rFonts w:hint="default" w:ascii="Times New Roman" w:hAnsi="Times New Roman" w:cs="Times New Roman"/>
          <w:color w:val="auto"/>
          <w:highlight w:val="none"/>
        </w:rPr>
        <w:t>~</w:t>
      </w:r>
      <w:r>
        <w:rPr>
          <w:rFonts w:hint="eastAsia" w:cs="Times New Roman"/>
          <w:color w:val="auto"/>
          <w:highlight w:val="none"/>
          <w:lang w:val="en-US" w:eastAsia="zh-CN"/>
        </w:rPr>
        <w:t>48.2</w:t>
      </w:r>
      <w:r>
        <w:rPr>
          <w:rFonts w:hint="default" w:ascii="Times New Roman" w:hAnsi="Times New Roman" w:cs="Times New Roman"/>
          <w:color w:val="auto"/>
          <w:highlight w:val="none"/>
        </w:rPr>
        <w:t>dB(A)</w:t>
      </w:r>
      <w:r>
        <w:rPr>
          <w:rFonts w:hint="eastAsia" w:cs="Times New Roman"/>
          <w:color w:val="auto"/>
          <w:highlight w:val="none"/>
          <w:lang w:eastAsia="zh-CN"/>
        </w:rPr>
        <w:t>；</w:t>
      </w:r>
      <w:r>
        <w:rPr>
          <w:rFonts w:hint="eastAsia" w:cs="Times New Roman"/>
          <w:color w:val="auto"/>
          <w:highlight w:val="none"/>
          <w:lang w:val="en-US" w:eastAsia="zh-CN"/>
        </w:rPr>
        <w:t>北面</w:t>
      </w:r>
      <w:r>
        <w:rPr>
          <w:rFonts w:hint="default" w:ascii="Times New Roman" w:hAnsi="Times New Roman" w:cs="Times New Roman"/>
          <w:color w:val="auto"/>
          <w:highlight w:val="none"/>
        </w:rPr>
        <w:t>厂界噪声昼间为</w:t>
      </w:r>
      <w:r>
        <w:rPr>
          <w:rFonts w:hint="eastAsia" w:cs="Times New Roman"/>
          <w:color w:val="auto"/>
          <w:highlight w:val="none"/>
          <w:lang w:val="en-US" w:eastAsia="zh-CN"/>
        </w:rPr>
        <w:t>55.4~55.4</w:t>
      </w:r>
      <w:r>
        <w:rPr>
          <w:rFonts w:hint="default" w:ascii="Times New Roman" w:hAnsi="Times New Roman" w:cs="Times New Roman"/>
          <w:color w:val="auto"/>
          <w:highlight w:val="none"/>
        </w:rPr>
        <w:t>dB(A)</w:t>
      </w:r>
      <w:r>
        <w:rPr>
          <w:rFonts w:hint="eastAsia" w:cs="Times New Roman"/>
          <w:color w:val="auto"/>
          <w:highlight w:val="none"/>
          <w:lang w:eastAsia="zh-CN"/>
        </w:rPr>
        <w:t>，</w:t>
      </w:r>
      <w:r>
        <w:rPr>
          <w:rFonts w:hint="default" w:ascii="Times New Roman" w:hAnsi="Times New Roman" w:cs="Times New Roman"/>
          <w:color w:val="auto"/>
          <w:highlight w:val="none"/>
        </w:rPr>
        <w:t>夜间为</w:t>
      </w:r>
      <w:r>
        <w:rPr>
          <w:rFonts w:hint="eastAsia" w:cs="Times New Roman"/>
          <w:color w:val="auto"/>
          <w:highlight w:val="none"/>
          <w:lang w:val="en-US" w:eastAsia="zh-CN"/>
        </w:rPr>
        <w:t>47.8</w:t>
      </w:r>
      <w:r>
        <w:rPr>
          <w:rFonts w:hint="default" w:ascii="Times New Roman" w:hAnsi="Times New Roman" w:cs="Times New Roman"/>
          <w:color w:val="auto"/>
          <w:highlight w:val="none"/>
        </w:rPr>
        <w:t>~</w:t>
      </w:r>
      <w:r>
        <w:rPr>
          <w:rFonts w:hint="eastAsia" w:cs="Times New Roman"/>
          <w:color w:val="auto"/>
          <w:highlight w:val="none"/>
          <w:lang w:val="en-US" w:eastAsia="zh-CN"/>
        </w:rPr>
        <w:t>47.8</w:t>
      </w:r>
      <w:r>
        <w:rPr>
          <w:rFonts w:hint="default" w:ascii="Times New Roman" w:hAnsi="Times New Roman" w:cs="Times New Roman"/>
          <w:color w:val="auto"/>
          <w:highlight w:val="none"/>
        </w:rPr>
        <w:t>dB(A)</w:t>
      </w:r>
      <w:bookmarkEnd w:id="77"/>
      <w:r>
        <w:rPr>
          <w:rFonts w:hint="eastAsia" w:cs="Times New Roman"/>
          <w:color w:val="auto"/>
          <w:highlight w:val="none"/>
          <w:lang w:eastAsia="zh-CN"/>
        </w:rPr>
        <w:t>；敏感点噪声昼间为</w:t>
      </w:r>
      <w:r>
        <w:rPr>
          <w:rFonts w:hint="eastAsia" w:cs="Times New Roman"/>
          <w:color w:val="auto"/>
          <w:highlight w:val="none"/>
          <w:lang w:val="en-US" w:eastAsia="zh-CN"/>
        </w:rPr>
        <w:t>56.0~57.2</w:t>
      </w:r>
      <w:r>
        <w:rPr>
          <w:rFonts w:hint="eastAsia" w:cs="Times New Roman"/>
          <w:color w:val="auto"/>
          <w:highlight w:val="none"/>
          <w:lang w:eastAsia="zh-CN"/>
        </w:rPr>
        <w:t>dB(A)，夜间为</w:t>
      </w:r>
      <w:r>
        <w:rPr>
          <w:rFonts w:hint="eastAsia" w:cs="Times New Roman"/>
          <w:color w:val="auto"/>
          <w:highlight w:val="none"/>
          <w:lang w:val="en-US" w:eastAsia="zh-CN"/>
        </w:rPr>
        <w:t>46.7</w:t>
      </w:r>
      <w:r>
        <w:rPr>
          <w:rFonts w:hint="eastAsia" w:cs="Times New Roman"/>
          <w:color w:val="auto"/>
          <w:highlight w:val="none"/>
          <w:lang w:eastAsia="zh-CN"/>
        </w:rPr>
        <w:t>~</w:t>
      </w:r>
      <w:r>
        <w:rPr>
          <w:rFonts w:hint="eastAsia" w:cs="Times New Roman"/>
          <w:color w:val="auto"/>
          <w:highlight w:val="none"/>
          <w:lang w:val="en-US" w:eastAsia="zh-CN"/>
        </w:rPr>
        <w:t>48.6</w:t>
      </w:r>
      <w:r>
        <w:rPr>
          <w:rFonts w:hint="eastAsia" w:cs="Times New Roman"/>
          <w:color w:val="auto"/>
          <w:highlight w:val="none"/>
          <w:lang w:eastAsia="zh-CN"/>
        </w:rPr>
        <w:t>dB(A)。</w:t>
      </w:r>
    </w:p>
    <w:p w14:paraId="0595BE2E">
      <w:pPr>
        <w:ind w:firstLine="480"/>
        <w:jc w:val="both"/>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厂界</w:t>
      </w:r>
      <w:r>
        <w:rPr>
          <w:rFonts w:hint="default" w:ascii="Times New Roman" w:hAnsi="Times New Roman" w:cs="Times New Roman"/>
          <w:color w:val="auto"/>
          <w:highlight w:val="none"/>
        </w:rPr>
        <w:t>符合《工业企业厂界环境噪声排放标准》（GB12348-2008）中的</w:t>
      </w:r>
      <w:r>
        <w:rPr>
          <w:rFonts w:hint="eastAsia" w:cs="Times New Roman"/>
          <w:color w:val="auto"/>
          <w:highlight w:val="none"/>
          <w:lang w:val="en-US" w:eastAsia="zh-CN"/>
        </w:rPr>
        <w:t>2</w:t>
      </w:r>
      <w:r>
        <w:rPr>
          <w:rFonts w:hint="default" w:ascii="Times New Roman" w:hAnsi="Times New Roman" w:cs="Times New Roman"/>
          <w:color w:val="auto"/>
          <w:highlight w:val="none"/>
        </w:rPr>
        <w:t>类标准限值要求</w:t>
      </w:r>
      <w:r>
        <w:rPr>
          <w:rFonts w:hint="eastAsia" w:cs="Times New Roman"/>
          <w:color w:val="auto"/>
          <w:highlight w:val="none"/>
          <w:lang w:eastAsia="zh-CN"/>
        </w:rPr>
        <w:t>；</w:t>
      </w:r>
      <w:r>
        <w:rPr>
          <w:rFonts w:hint="default" w:ascii="Times New Roman" w:hAnsi="Times New Roman" w:eastAsia="宋体" w:cs="Times New Roman"/>
          <w:color w:val="auto"/>
          <w:szCs w:val="21"/>
          <w:highlight w:val="none"/>
          <w:lang w:eastAsia="zh-CN"/>
        </w:rPr>
        <w:t>敏感点评价标准执行</w:t>
      </w:r>
      <w:r>
        <w:rPr>
          <w:rFonts w:hint="default" w:ascii="Times New Roman" w:hAnsi="Times New Roman" w:cs="Times New Roman"/>
          <w:color w:val="auto"/>
          <w:highlight w:val="none"/>
        </w:rPr>
        <w:t>《声环境质量标准》（GB3096-2008）中表1中</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类区标准限值</w:t>
      </w:r>
      <w:r>
        <w:rPr>
          <w:rFonts w:hint="eastAsia" w:cs="Times New Roman"/>
          <w:color w:val="auto"/>
          <w:highlight w:val="none"/>
          <w:lang w:eastAsia="zh-CN"/>
        </w:rPr>
        <w:t>。</w:t>
      </w:r>
    </w:p>
    <w:p w14:paraId="37AAE36F">
      <w:pPr>
        <w:ind w:firstLine="482"/>
        <w:jc w:val="both"/>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（5）固体废物检查效果</w:t>
      </w:r>
    </w:p>
    <w:p w14:paraId="21EB9DCE">
      <w:pPr>
        <w:ind w:firstLine="480"/>
        <w:jc w:val="both"/>
        <w:rPr>
          <w:rFonts w:hint="default" w:ascii="Times New Roman" w:hAnsi="Times New Roman" w:cs="Times New Roman"/>
          <w:color w:val="auto"/>
          <w:highlight w:val="none"/>
        </w:rPr>
      </w:pPr>
      <w:bookmarkStart w:id="78" w:name="_Hlk112248157"/>
      <w:r>
        <w:rPr>
          <w:rFonts w:hint="default" w:ascii="Times New Roman" w:hAnsi="Times New Roman" w:cs="Times New Roman"/>
          <w:color w:val="auto"/>
          <w:highlight w:val="none"/>
        </w:rPr>
        <w:t>（1）生活垃圾</w:t>
      </w:r>
    </w:p>
    <w:p w14:paraId="07492393">
      <w:pPr>
        <w:ind w:firstLine="480"/>
        <w:jc w:val="both"/>
        <w:rPr>
          <w:rFonts w:hint="default" w:ascii="Times New Roman" w:hAnsi="Times New Roman" w:cs="Times New Roman"/>
          <w:color w:val="auto"/>
          <w:highlight w:val="none"/>
        </w:rPr>
      </w:pPr>
      <w:r>
        <w:rPr>
          <w:rFonts w:hint="eastAsia" w:cs="Times New Roman"/>
          <w:color w:val="auto"/>
          <w:highlight w:val="none"/>
          <w:lang w:eastAsia="zh-CN"/>
        </w:rPr>
        <w:t>二期</w:t>
      </w:r>
      <w:r>
        <w:rPr>
          <w:rFonts w:hint="default" w:ascii="Times New Roman" w:hAnsi="Times New Roman" w:cs="Times New Roman"/>
          <w:color w:val="auto"/>
          <w:highlight w:val="none"/>
        </w:rPr>
        <w:t>项目不新增员工，因此不新增生活垃圾。原有厂区生活垃圾统一收集后交由环卫部门清运处理。</w:t>
      </w:r>
    </w:p>
    <w:p w14:paraId="361C18F9">
      <w:pPr>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（2）一般工业固体废物</w:t>
      </w:r>
    </w:p>
    <w:p w14:paraId="6E2E6E7A">
      <w:pPr>
        <w:ind w:firstLine="480"/>
        <w:jc w:val="both"/>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①清理工序</w:t>
      </w:r>
      <w:r>
        <w:rPr>
          <w:rFonts w:hint="eastAsia" w:cs="Times New Roman"/>
          <w:color w:val="auto"/>
          <w:highlight w:val="none"/>
          <w:lang w:eastAsia="zh-CN"/>
        </w:rPr>
        <w:t>产生的杂物</w:t>
      </w:r>
    </w:p>
    <w:p w14:paraId="6ABCE79B">
      <w:pPr>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生产过程中清理工序会除去石块、泥块、麻袋片、铁钉等杂物，这些杂物交由环卫部门处理。项目固体废物不会对周围环境造成明显影响。</w:t>
      </w:r>
    </w:p>
    <w:p w14:paraId="17C30500">
      <w:pPr>
        <w:ind w:firstLine="480"/>
        <w:jc w:val="both"/>
        <w:rPr>
          <w:rFonts w:hint="default" w:ascii="Times New Roman" w:hAnsi="Times New Roman" w:cs="Times New Roman"/>
          <w:color w:val="auto"/>
          <w:highlight w:val="none"/>
        </w:rPr>
      </w:pPr>
      <w:r>
        <w:rPr>
          <w:rFonts w:hint="eastAsia" w:cs="Times New Roman"/>
          <w:color w:val="auto"/>
          <w:highlight w:val="none"/>
          <w:lang w:eastAsia="zh-CN"/>
        </w:rPr>
        <w:t>②</w:t>
      </w:r>
      <w:r>
        <w:rPr>
          <w:rFonts w:hint="default" w:ascii="Times New Roman" w:hAnsi="Times New Roman" w:cs="Times New Roman"/>
          <w:color w:val="auto"/>
          <w:highlight w:val="none"/>
        </w:rPr>
        <w:t>布袋收集的粉尘</w:t>
      </w:r>
    </w:p>
    <w:p w14:paraId="55A8D0D5">
      <w:pPr>
        <w:ind w:firstLine="480"/>
        <w:jc w:val="both"/>
        <w:rPr>
          <w:rFonts w:hint="eastAsia" w:ascii="Times New Roman" w:hAnsi="Times New Roman" w:eastAsia="宋体" w:cs="Times New Roman"/>
          <w:color w:val="auto"/>
          <w:highlight w:val="none"/>
          <w:lang w:eastAsia="zh-CN"/>
        </w:rPr>
      </w:pPr>
      <w:r>
        <w:rPr>
          <w:rFonts w:hint="eastAsia" w:cs="Times New Roman"/>
          <w:color w:val="auto"/>
          <w:highlight w:val="none"/>
          <w:lang w:eastAsia="zh-CN"/>
        </w:rPr>
        <w:t>二期</w:t>
      </w:r>
      <w:r>
        <w:rPr>
          <w:rFonts w:hint="default" w:ascii="Times New Roman" w:hAnsi="Times New Roman" w:cs="Times New Roman"/>
          <w:color w:val="auto"/>
          <w:highlight w:val="none"/>
        </w:rPr>
        <w:t>项目饲料加工过程产生的粉尘经高效脉冲除尘器收集处理，除尘器收集的粉尘为饲料粉，回用于生产</w:t>
      </w:r>
      <w:r>
        <w:rPr>
          <w:rFonts w:hint="eastAsia" w:cs="Times New Roman"/>
          <w:color w:val="auto"/>
          <w:highlight w:val="none"/>
          <w:lang w:eastAsia="zh-CN"/>
        </w:rPr>
        <w:t>。</w:t>
      </w:r>
    </w:p>
    <w:p w14:paraId="2CD51A66">
      <w:pPr>
        <w:ind w:firstLine="480"/>
        <w:jc w:val="both"/>
        <w:rPr>
          <w:rFonts w:hint="default" w:ascii="Times New Roman" w:hAnsi="Times New Roman" w:cs="Times New Roman"/>
          <w:color w:val="auto"/>
          <w:highlight w:val="none"/>
        </w:rPr>
      </w:pPr>
      <w:r>
        <w:rPr>
          <w:rFonts w:hint="eastAsia" w:cs="Times New Roman"/>
          <w:color w:val="auto"/>
          <w:highlight w:val="none"/>
          <w:lang w:eastAsia="zh-CN"/>
        </w:rPr>
        <w:t>③</w:t>
      </w:r>
      <w:r>
        <w:rPr>
          <w:rFonts w:hint="default" w:ascii="Times New Roman" w:hAnsi="Times New Roman" w:cs="Times New Roman"/>
          <w:color w:val="auto"/>
          <w:highlight w:val="none"/>
        </w:rPr>
        <w:t>废包装材料</w:t>
      </w:r>
    </w:p>
    <w:p w14:paraId="05F24897">
      <w:pPr>
        <w:ind w:firstLine="480"/>
        <w:jc w:val="both"/>
        <w:rPr>
          <w:rFonts w:hint="default" w:ascii="Times New Roman" w:hAnsi="Times New Roman" w:cs="Times New Roman"/>
          <w:color w:val="auto"/>
          <w:highlight w:val="none"/>
        </w:rPr>
      </w:pPr>
      <w:r>
        <w:rPr>
          <w:rFonts w:hint="eastAsia" w:cs="Times New Roman"/>
          <w:color w:val="auto"/>
          <w:highlight w:val="none"/>
          <w:lang w:eastAsia="zh-CN"/>
        </w:rPr>
        <w:t>二期</w:t>
      </w:r>
      <w:r>
        <w:rPr>
          <w:rFonts w:hint="default" w:ascii="Times New Roman" w:hAnsi="Times New Roman" w:cs="Times New Roman"/>
          <w:color w:val="auto"/>
          <w:highlight w:val="none"/>
        </w:rPr>
        <w:t>项目原材料中豆粕、玉米等采用袋装。生产过程中会产生包装废弃物，由废品收购人员收购。</w:t>
      </w:r>
    </w:p>
    <w:p w14:paraId="6B93C57B">
      <w:pPr>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固体废物管理均应遵照《中华人民共和国固体废物污染环境防治法》（2020年4月29日修订）、《广东省固体废物污染环境防治条例》（2022年11月30日修订）。一般工业固体废物在厂内贮存可参照《一般工业固体废物贮存和填埋污染控制标准》（GB18599-2020）。</w:t>
      </w:r>
    </w:p>
    <w:bookmarkEnd w:id="78"/>
    <w:p w14:paraId="3276DD91">
      <w:pPr>
        <w:pStyle w:val="3"/>
        <w:ind w:left="-643" w:leftChars="0" w:firstLine="643" w:firstLineChars="0"/>
        <w:rPr>
          <w:rFonts w:hint="default" w:ascii="Times New Roman" w:hAnsi="Times New Roman" w:cs="Times New Roman"/>
          <w:color w:val="auto"/>
          <w:highlight w:val="none"/>
        </w:rPr>
      </w:pPr>
      <w:bookmarkStart w:id="79" w:name="_Toc30691"/>
      <w:r>
        <w:rPr>
          <w:rFonts w:hint="default" w:ascii="Times New Roman" w:hAnsi="Times New Roman" w:cs="Times New Roman"/>
          <w:color w:val="auto"/>
          <w:highlight w:val="none"/>
        </w:rPr>
        <w:t>工程建设对环境的影响</w:t>
      </w:r>
      <w:bookmarkEnd w:id="79"/>
    </w:p>
    <w:p w14:paraId="7B32F847">
      <w:pPr>
        <w:ind w:firstLine="480"/>
        <w:jc w:val="both"/>
        <w:rPr>
          <w:rFonts w:hint="default" w:ascii="Times New Roman" w:hAnsi="Times New Roman" w:cs="Times New Roman"/>
          <w:color w:val="auto"/>
          <w:highlight w:val="none"/>
        </w:rPr>
      </w:pPr>
      <w:r>
        <w:rPr>
          <w:rFonts w:hint="eastAsia" w:cs="Times New Roman"/>
          <w:color w:val="auto"/>
          <w:highlight w:val="none"/>
          <w:lang w:val="en-US" w:eastAsia="zh-CN"/>
        </w:rPr>
        <w:t>二期</w:t>
      </w:r>
      <w:r>
        <w:rPr>
          <w:rFonts w:hint="default" w:ascii="Times New Roman" w:hAnsi="Times New Roman" w:cs="Times New Roman"/>
          <w:color w:val="auto"/>
          <w:highlight w:val="none"/>
        </w:rPr>
        <w:t>项目各项环保设施已按照环评报告</w:t>
      </w:r>
      <w:r>
        <w:rPr>
          <w:rFonts w:hint="eastAsia" w:cs="Times New Roman"/>
          <w:color w:val="auto"/>
          <w:highlight w:val="none"/>
          <w:lang w:val="en-US" w:eastAsia="zh-CN"/>
        </w:rPr>
        <w:t>表</w:t>
      </w:r>
      <w:r>
        <w:rPr>
          <w:rFonts w:hint="default" w:ascii="Times New Roman" w:hAnsi="Times New Roman" w:cs="Times New Roman"/>
          <w:color w:val="auto"/>
          <w:highlight w:val="none"/>
        </w:rPr>
        <w:t>及审批决定的要求落实到位，满足项目污染控制的要求；根据本次验收监测结果表明：</w:t>
      </w:r>
      <w:r>
        <w:rPr>
          <w:rFonts w:hint="eastAsia" w:cs="Times New Roman"/>
          <w:color w:val="auto"/>
          <w:highlight w:val="none"/>
          <w:lang w:val="en-US" w:eastAsia="zh-CN"/>
        </w:rPr>
        <w:t>二期</w:t>
      </w:r>
      <w:r>
        <w:rPr>
          <w:rFonts w:hint="default" w:ascii="Times New Roman" w:hAnsi="Times New Roman" w:cs="Times New Roman"/>
          <w:color w:val="auto"/>
          <w:highlight w:val="none"/>
        </w:rPr>
        <w:t>项目废气、废水、噪声监测结果均不超过相应排放标准，建设对区域环境影响较小。</w:t>
      </w:r>
    </w:p>
    <w:p w14:paraId="3386399F">
      <w:pPr>
        <w:pStyle w:val="3"/>
        <w:ind w:left="-643" w:leftChars="0" w:firstLine="643" w:firstLineChars="0"/>
        <w:rPr>
          <w:rFonts w:hint="default" w:ascii="Times New Roman" w:hAnsi="Times New Roman" w:cs="Times New Roman"/>
          <w:color w:val="auto"/>
          <w:highlight w:val="none"/>
        </w:rPr>
      </w:pPr>
      <w:bookmarkStart w:id="80" w:name="_Toc22215"/>
      <w:r>
        <w:rPr>
          <w:rFonts w:hint="default" w:ascii="Times New Roman" w:hAnsi="Times New Roman" w:cs="Times New Roman"/>
          <w:color w:val="auto"/>
          <w:highlight w:val="none"/>
        </w:rPr>
        <w:t>建议</w:t>
      </w:r>
      <w:bookmarkEnd w:id="80"/>
    </w:p>
    <w:p w14:paraId="7649ACA1">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（1）严格执行监测计划，加强风险管控，防止污染事件的发生。</w:t>
      </w:r>
    </w:p>
    <w:p w14:paraId="1F68730C">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（2）加强废气处理设施的管理和监测，保证废气达标排放。</w:t>
      </w:r>
    </w:p>
    <w:p w14:paraId="00053668">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（3）定期维护环保处理设施，保证良好运行，确保各类污染物达标排放。</w:t>
      </w:r>
    </w:p>
    <w:p w14:paraId="6C55BBC7">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（4）进一步完善环境保护规章制度和建立健全环境保护档案，提高环境保护管理水平。</w:t>
      </w:r>
    </w:p>
    <w:p w14:paraId="0FA59F73">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（5）应设专人对废气处理系统、废水处理设施、固体粪污处理设施进行跟踪管理，及时跟进数据，发现异常应第一时间查找原因并处理。</w:t>
      </w:r>
    </w:p>
    <w:p w14:paraId="5DB0DE30">
      <w:pPr>
        <w:ind w:firstLine="480"/>
        <w:rPr>
          <w:rFonts w:hint="default" w:ascii="Times New Roman" w:hAnsi="Times New Roman" w:cs="Times New Roman"/>
          <w:color w:val="auto"/>
          <w:highlight w:val="none"/>
        </w:rPr>
      </w:pPr>
    </w:p>
    <w:p w14:paraId="3D8F7092">
      <w:pPr>
        <w:pStyle w:val="2"/>
        <w:rPr>
          <w:rFonts w:hint="default" w:ascii="Times New Roman" w:hAnsi="Times New Roman" w:cs="Times New Roman"/>
          <w:color w:val="auto"/>
          <w:highlight w:val="none"/>
        </w:rPr>
        <w:sectPr>
          <w:pgSz w:w="11906" w:h="16838"/>
          <w:pgMar w:top="1440" w:right="1800" w:bottom="1440" w:left="1800" w:header="851" w:footer="992" w:gutter="0"/>
          <w:pgNumType w:fmt="decimal"/>
          <w:cols w:space="425" w:num="1"/>
          <w:docGrid w:type="lines" w:linePitch="312" w:charSpace="0"/>
        </w:sectPr>
      </w:pPr>
    </w:p>
    <w:p w14:paraId="7ECB7499">
      <w:pPr>
        <w:pStyle w:val="2"/>
        <w:rPr>
          <w:rFonts w:hint="default" w:ascii="Times New Roman" w:hAnsi="Times New Roman" w:cs="Times New Roman"/>
          <w:color w:val="auto"/>
          <w:highlight w:val="none"/>
        </w:rPr>
      </w:pPr>
      <w:bookmarkStart w:id="81" w:name="_Toc21743"/>
      <w:r>
        <w:rPr>
          <w:rFonts w:hint="default" w:ascii="Times New Roman" w:hAnsi="Times New Roman" w:cs="Times New Roman"/>
          <w:color w:val="auto"/>
          <w:highlight w:val="none"/>
        </w:rPr>
        <w:t>建设项目环境保护“三同时”竣工验收登记表</w:t>
      </w:r>
      <w:bookmarkEnd w:id="81"/>
    </w:p>
    <w:p w14:paraId="1B5CCEA7">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本项目竣工环境保护</w:t>
      </w:r>
      <w:r>
        <w:rPr>
          <w:rFonts w:hint="eastAsia" w:cs="Times New Roman"/>
          <w:color w:val="auto"/>
          <w:highlight w:val="none"/>
          <w:lang w:eastAsia="zh-CN"/>
        </w:rPr>
        <w:t>“</w:t>
      </w:r>
      <w:r>
        <w:rPr>
          <w:rFonts w:hint="default" w:ascii="Times New Roman" w:hAnsi="Times New Roman" w:cs="Times New Roman"/>
          <w:color w:val="auto"/>
          <w:highlight w:val="none"/>
        </w:rPr>
        <w:t>三同时</w:t>
      </w:r>
      <w:r>
        <w:rPr>
          <w:rFonts w:hint="eastAsia" w:cs="Times New Roman"/>
          <w:color w:val="auto"/>
          <w:highlight w:val="none"/>
          <w:lang w:eastAsia="zh-CN"/>
        </w:rPr>
        <w:t>”</w:t>
      </w:r>
      <w:r>
        <w:rPr>
          <w:rFonts w:hint="default" w:ascii="Times New Roman" w:hAnsi="Times New Roman" w:cs="Times New Roman"/>
          <w:color w:val="auto"/>
          <w:highlight w:val="none"/>
        </w:rPr>
        <w:t>验收登记表详见附件1。</w:t>
      </w:r>
    </w:p>
    <w:p w14:paraId="1AB62435">
      <w:pPr>
        <w:ind w:firstLine="480"/>
        <w:rPr>
          <w:rFonts w:hint="default" w:ascii="Times New Roman" w:hAnsi="Times New Roman" w:cs="Times New Roman"/>
          <w:color w:val="auto"/>
          <w:highlight w:val="none"/>
        </w:rPr>
      </w:pPr>
    </w:p>
    <w:p w14:paraId="45CAE9AB">
      <w:pPr>
        <w:pStyle w:val="2"/>
        <w:jc w:val="both"/>
        <w:rPr>
          <w:rFonts w:hint="default" w:ascii="Times New Roman" w:hAnsi="Times New Roman" w:cs="Times New Roman"/>
          <w:color w:val="auto"/>
          <w:highlight w:val="none"/>
        </w:rPr>
      </w:pPr>
      <w:bookmarkStart w:id="82" w:name="_Toc12986"/>
      <w:r>
        <w:rPr>
          <w:rFonts w:hint="default" w:ascii="Times New Roman" w:hAnsi="Times New Roman" w:cs="Times New Roman"/>
          <w:color w:val="auto"/>
          <w:highlight w:val="none"/>
        </w:rPr>
        <w:t>附图、附件</w:t>
      </w:r>
      <w:bookmarkEnd w:id="82"/>
    </w:p>
    <w:p w14:paraId="05591CD4">
      <w:pPr>
        <w:ind w:firstLine="480"/>
        <w:rPr>
          <w:rFonts w:hint="default" w:ascii="Times New Roman" w:hAnsi="Times New Roman" w:cs="Times New Roman"/>
          <w:color w:val="auto"/>
          <w:highlight w:val="none"/>
        </w:rPr>
      </w:pPr>
      <w:bookmarkStart w:id="93" w:name="_GoBack"/>
      <w:bookmarkEnd w:id="93"/>
    </w:p>
    <w:p w14:paraId="5549BD5A">
      <w:pPr>
        <w:rPr>
          <w:rFonts w:hint="default" w:ascii="Times New Roman" w:hAnsi="Times New Roman" w:cs="Times New Roman"/>
          <w:color w:val="auto"/>
          <w:highlight w:val="none"/>
        </w:rPr>
      </w:pPr>
      <w:r>
        <w:rPr>
          <w:rFonts w:hint="default" w:ascii="Times New Roman" w:hAnsi="Times New Roman" w:cs="Times New Roman"/>
          <w:color w:val="auto"/>
          <w:highlight w:val="none"/>
        </w:rPr>
        <w:t>附件1建设项目竣工环境保护</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三同时</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验收登记表</w:t>
      </w:r>
    </w:p>
    <w:p w14:paraId="0C25FB94">
      <w:pPr>
        <w:rPr>
          <w:rFonts w:hint="default" w:ascii="Times New Roman" w:hAnsi="Times New Roman" w:cs="Times New Roman"/>
          <w:color w:val="auto"/>
          <w:highlight w:val="none"/>
        </w:rPr>
      </w:pPr>
      <w:r>
        <w:rPr>
          <w:rFonts w:hint="default" w:ascii="Times New Roman" w:hAnsi="Times New Roman" w:cs="Times New Roman"/>
          <w:color w:val="auto"/>
          <w:highlight w:val="none"/>
        </w:rPr>
        <w:t>附件2营业执照</w:t>
      </w:r>
    </w:p>
    <w:p w14:paraId="500F8186">
      <w:pPr>
        <w:rPr>
          <w:rFonts w:hint="default" w:ascii="Times New Roman" w:hAnsi="Times New Roman" w:cs="Times New Roman"/>
          <w:color w:val="auto"/>
          <w:highlight w:val="none"/>
        </w:rPr>
      </w:pPr>
      <w:r>
        <w:rPr>
          <w:rFonts w:hint="default" w:ascii="Times New Roman" w:hAnsi="Times New Roman" w:cs="Times New Roman"/>
          <w:color w:val="auto"/>
          <w:highlight w:val="none"/>
        </w:rPr>
        <w:t>附件</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环评批复</w:t>
      </w:r>
    </w:p>
    <w:p w14:paraId="104E09C8">
      <w:pP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附件</w:t>
      </w:r>
      <w:r>
        <w:rPr>
          <w:rFonts w:hint="default" w:ascii="Times New Roman" w:hAnsi="Times New Roman" w:cs="Times New Roman"/>
          <w:color w:val="auto"/>
          <w:highlight w:val="none"/>
          <w:lang w:val="en-US" w:eastAsia="zh-CN"/>
        </w:rPr>
        <w:t>4排污登记回执</w:t>
      </w:r>
    </w:p>
    <w:p w14:paraId="28EC910F">
      <w:pP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附件5</w:t>
      </w:r>
      <w:bookmarkStart w:id="83" w:name="_Toc20917"/>
      <w:r>
        <w:rPr>
          <w:rFonts w:hint="default" w:ascii="Times New Roman" w:hAnsi="Times New Roman" w:cs="Times New Roman"/>
          <w:color w:val="auto"/>
          <w:highlight w:val="none"/>
          <w:lang w:val="en-US" w:eastAsia="zh-CN"/>
        </w:rPr>
        <w:t>建设项目竣工环境保护验收监测期间企业生产工况证明</w:t>
      </w:r>
      <w:bookmarkEnd w:id="83"/>
    </w:p>
    <w:p w14:paraId="77BEEBB6">
      <w:pPr>
        <w:rPr>
          <w:rFonts w:hint="default" w:cs="Times New Roman"/>
          <w:color w:val="auto"/>
          <w:highlight w:val="none"/>
          <w:lang w:val="en-US" w:eastAsia="zh-CN"/>
        </w:rPr>
      </w:pPr>
      <w:r>
        <w:rPr>
          <w:rFonts w:hint="default" w:ascii="Times New Roman" w:hAnsi="Times New Roman" w:cs="Times New Roman"/>
          <w:color w:val="auto"/>
          <w:highlight w:val="none"/>
          <w:lang w:val="en-US" w:eastAsia="zh-CN"/>
        </w:rPr>
        <w:t>附件6</w:t>
      </w:r>
      <w:bookmarkStart w:id="84" w:name="_Toc22434"/>
      <w:bookmarkStart w:id="85" w:name="_Toc8848"/>
      <w:r>
        <w:rPr>
          <w:rFonts w:hint="eastAsia" w:cs="Times New Roman"/>
          <w:color w:val="auto"/>
          <w:highlight w:val="none"/>
          <w:lang w:val="en-US" w:eastAsia="zh-CN"/>
        </w:rPr>
        <w:t xml:space="preserve"> 租用合同（含经营情况说明）</w:t>
      </w:r>
    </w:p>
    <w:p w14:paraId="4FA54123">
      <w:pP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 xml:space="preserve">附件7 </w:t>
      </w:r>
      <w:r>
        <w:rPr>
          <w:rFonts w:hint="default" w:ascii="Times New Roman" w:hAnsi="Times New Roman" w:cs="Times New Roman"/>
          <w:color w:val="auto"/>
          <w:highlight w:val="none"/>
          <w:lang w:val="en-US" w:eastAsia="zh-CN"/>
        </w:rPr>
        <w:t>检测报告及质量保证和质量控制报告</w:t>
      </w:r>
      <w:bookmarkEnd w:id="84"/>
      <w:bookmarkEnd w:id="85"/>
    </w:p>
    <w:p w14:paraId="6EDD015C">
      <w:pPr>
        <w:rPr>
          <w:rFonts w:hint="default" w:ascii="Times New Roman" w:hAnsi="Times New Roman" w:cs="Times New Roman"/>
          <w:color w:val="auto"/>
          <w:highlight w:val="none"/>
        </w:rPr>
      </w:pPr>
    </w:p>
    <w:p w14:paraId="0850C724">
      <w:pPr>
        <w:ind w:firstLine="480"/>
        <w:rPr>
          <w:rFonts w:hint="default" w:ascii="Times New Roman" w:hAnsi="Times New Roman" w:cs="Times New Roman"/>
          <w:color w:val="auto"/>
          <w:highlight w:val="none"/>
        </w:rPr>
      </w:pPr>
    </w:p>
    <w:p w14:paraId="25BD2C9D">
      <w:pPr>
        <w:ind w:firstLine="480"/>
        <w:rPr>
          <w:rFonts w:hint="default" w:ascii="Times New Roman" w:hAnsi="Times New Roman" w:cs="Times New Roman"/>
          <w:color w:val="auto"/>
          <w:highlight w:val="none"/>
        </w:rPr>
      </w:pPr>
    </w:p>
    <w:p w14:paraId="3169ED0D">
      <w:pPr>
        <w:ind w:firstLine="480"/>
        <w:rPr>
          <w:rFonts w:hint="default" w:ascii="Times New Roman" w:hAnsi="Times New Roman" w:cs="Times New Roman"/>
          <w:color w:val="auto"/>
          <w:highlight w:val="none"/>
        </w:rPr>
        <w:sectPr>
          <w:pgSz w:w="11906" w:h="16838"/>
          <w:pgMar w:top="1440" w:right="1800" w:bottom="1440" w:left="1800" w:header="851" w:footer="992" w:gutter="0"/>
          <w:pgNumType w:fmt="decimal"/>
          <w:cols w:space="425" w:num="1"/>
          <w:docGrid w:type="lines" w:linePitch="312" w:charSpace="0"/>
        </w:sectPr>
      </w:pPr>
    </w:p>
    <w:p w14:paraId="6D13DB10">
      <w:pPr>
        <w:pStyle w:val="32"/>
        <w:rPr>
          <w:rFonts w:hint="default" w:ascii="Times New Roman" w:hAnsi="Times New Roman" w:cs="Times New Roman"/>
          <w:color w:val="auto"/>
          <w:highlight w:val="none"/>
        </w:rPr>
      </w:pPr>
      <w:bookmarkStart w:id="86" w:name="_Toc22626"/>
      <w:r>
        <w:rPr>
          <w:rFonts w:hint="default" w:ascii="Times New Roman" w:hAnsi="Times New Roman" w:cs="Times New Roman"/>
          <w:color w:val="auto"/>
          <w:highlight w:val="none"/>
        </w:rPr>
        <w:t>附件1建设项目环境保护“三同时”竣工验收登记表</w:t>
      </w:r>
      <w:bookmarkEnd w:id="86"/>
    </w:p>
    <w:p w14:paraId="75471E2A">
      <w:pPr>
        <w:spacing w:line="240" w:lineRule="auto"/>
        <w:ind w:firstLine="482"/>
        <w:jc w:val="both"/>
        <w:rPr>
          <w:rFonts w:hint="default" w:ascii="Times New Roman" w:hAnsi="Times New Roman" w:cs="Times New Roman"/>
          <w:b/>
          <w:color w:val="auto"/>
          <w:szCs w:val="21"/>
          <w:highlight w:val="none"/>
        </w:rPr>
      </w:pPr>
      <w:bookmarkStart w:id="87" w:name="_Hlk71302953"/>
      <w:r>
        <w:rPr>
          <w:rFonts w:hint="default" w:ascii="Times New Roman" w:hAnsi="Times New Roman" w:cs="Times New Roman"/>
          <w:b/>
          <w:color w:val="auto"/>
          <w:szCs w:val="21"/>
          <w:highlight w:val="none"/>
        </w:rPr>
        <w:t>填表单位（盖章）：</w:t>
      </w:r>
      <w:r>
        <w:rPr>
          <w:rFonts w:hint="eastAsia" w:cs="Times New Roman"/>
          <w:b/>
          <w:color w:val="auto"/>
          <w:szCs w:val="21"/>
          <w:highlight w:val="none"/>
          <w:lang w:val="en-US" w:eastAsia="zh-CN"/>
        </w:rPr>
        <w:t xml:space="preserve">                                              </w:t>
      </w:r>
      <w:r>
        <w:rPr>
          <w:rFonts w:hint="default" w:ascii="Times New Roman" w:hAnsi="Times New Roman" w:cs="Times New Roman"/>
          <w:b/>
          <w:color w:val="auto"/>
          <w:szCs w:val="21"/>
          <w:highlight w:val="none"/>
        </w:rPr>
        <w:t>填表人（签字）：</w:t>
      </w:r>
      <w:r>
        <w:rPr>
          <w:rFonts w:hint="eastAsia" w:cs="Times New Roman"/>
          <w:b/>
          <w:color w:val="auto"/>
          <w:szCs w:val="21"/>
          <w:highlight w:val="none"/>
          <w:lang w:val="en-US" w:eastAsia="zh-CN"/>
        </w:rPr>
        <w:t xml:space="preserve">                                           </w:t>
      </w:r>
      <w:r>
        <w:rPr>
          <w:rFonts w:hint="default" w:ascii="Times New Roman" w:hAnsi="Times New Roman" w:cs="Times New Roman"/>
          <w:b/>
          <w:color w:val="auto"/>
          <w:szCs w:val="21"/>
          <w:highlight w:val="none"/>
        </w:rPr>
        <w:t>项目经办人（签字）：</w:t>
      </w:r>
    </w:p>
    <w:bookmarkEnd w:id="87"/>
    <w:tbl>
      <w:tblPr>
        <w:tblStyle w:val="40"/>
        <w:tblW w:w="499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8"/>
        <w:gridCol w:w="1170"/>
        <w:gridCol w:w="565"/>
        <w:gridCol w:w="671"/>
        <w:gridCol w:w="1004"/>
        <w:gridCol w:w="852"/>
        <w:gridCol w:w="837"/>
        <w:gridCol w:w="835"/>
        <w:gridCol w:w="702"/>
        <w:gridCol w:w="959"/>
        <w:gridCol w:w="110"/>
        <w:gridCol w:w="1825"/>
        <w:gridCol w:w="871"/>
        <w:gridCol w:w="600"/>
        <w:gridCol w:w="557"/>
        <w:gridCol w:w="577"/>
        <w:gridCol w:w="679"/>
        <w:gridCol w:w="854"/>
      </w:tblGrid>
      <w:tr w14:paraId="15B5E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1" w:hRule="atLeast"/>
        </w:trPr>
        <w:tc>
          <w:tcPr>
            <w:tcW w:w="168" w:type="pct"/>
            <w:vMerge w:val="restart"/>
            <w:shd w:val="clear" w:color="auto" w:fill="auto"/>
            <w:textDirection w:val="tbRlV"/>
            <w:vAlign w:val="center"/>
          </w:tcPr>
          <w:p w14:paraId="6DCD67FA">
            <w:pPr>
              <w:widowControl/>
              <w:spacing w:line="240" w:lineRule="auto"/>
              <w:ind w:firstLine="0" w:firstLineChars="0"/>
              <w:jc w:val="center"/>
              <w:rPr>
                <w:rFonts w:hint="default" w:ascii="Times New Roman" w:hAnsi="Times New Roman" w:cs="Times New Roman"/>
                <w:b/>
                <w:bCs/>
                <w:color w:val="auto"/>
                <w:kern w:val="0"/>
                <w:sz w:val="13"/>
                <w:szCs w:val="13"/>
                <w:highlight w:val="none"/>
              </w:rPr>
            </w:pPr>
            <w:bookmarkStart w:id="88" w:name="RANGE!A1"/>
            <w:r>
              <w:rPr>
                <w:rFonts w:hint="default" w:ascii="Times New Roman" w:hAnsi="Times New Roman" w:cs="Times New Roman"/>
                <w:b/>
                <w:bCs/>
                <w:color w:val="auto"/>
                <w:kern w:val="0"/>
                <w:sz w:val="13"/>
                <w:szCs w:val="13"/>
                <w:highlight w:val="none"/>
              </w:rPr>
              <w:t>建设项目</w:t>
            </w:r>
            <w:bookmarkEnd w:id="88"/>
          </w:p>
        </w:tc>
        <w:tc>
          <w:tcPr>
            <w:tcW w:w="613" w:type="pct"/>
            <w:gridSpan w:val="2"/>
            <w:shd w:val="clear" w:color="auto" w:fill="auto"/>
            <w:vAlign w:val="center"/>
          </w:tcPr>
          <w:p w14:paraId="0F51C014">
            <w:pPr>
              <w:widowControl/>
              <w:spacing w:line="240" w:lineRule="auto"/>
              <w:ind w:firstLine="0" w:firstLineChars="0"/>
              <w:jc w:val="both"/>
              <w:rPr>
                <w:rFonts w:hint="default" w:ascii="Times New Roman" w:hAnsi="Times New Roman" w:cs="Times New Roman"/>
                <w:b/>
                <w:bCs/>
                <w:color w:val="auto"/>
                <w:kern w:val="0"/>
                <w:sz w:val="13"/>
                <w:szCs w:val="13"/>
                <w:highlight w:val="none"/>
              </w:rPr>
            </w:pPr>
            <w:r>
              <w:rPr>
                <w:rFonts w:hint="default" w:ascii="Times New Roman" w:hAnsi="Times New Roman" w:cs="Times New Roman"/>
                <w:b/>
                <w:bCs/>
                <w:color w:val="auto"/>
                <w:kern w:val="0"/>
                <w:sz w:val="13"/>
                <w:szCs w:val="13"/>
                <w:highlight w:val="none"/>
              </w:rPr>
              <w:t>项目名称</w:t>
            </w:r>
          </w:p>
        </w:tc>
        <w:tc>
          <w:tcPr>
            <w:tcW w:w="1484" w:type="pct"/>
            <w:gridSpan w:val="5"/>
            <w:shd w:val="clear" w:color="auto" w:fill="auto"/>
            <w:vAlign w:val="center"/>
          </w:tcPr>
          <w:p w14:paraId="1EDB4E83">
            <w:pPr>
              <w:widowControl/>
              <w:spacing w:line="240" w:lineRule="auto"/>
              <w:ind w:firstLine="0" w:firstLineChars="0"/>
              <w:jc w:val="both"/>
              <w:rPr>
                <w:rFonts w:hint="default" w:ascii="Times New Roman" w:hAnsi="Times New Roman" w:eastAsia="宋体" w:cs="Times New Roman"/>
                <w:b w:val="0"/>
                <w:bCs w:val="0"/>
                <w:color w:val="auto"/>
                <w:kern w:val="0"/>
                <w:sz w:val="13"/>
                <w:szCs w:val="13"/>
                <w:highlight w:val="none"/>
                <w:lang w:eastAsia="zh-CN"/>
              </w:rPr>
            </w:pPr>
            <w:r>
              <w:rPr>
                <w:rFonts w:hint="default" w:ascii="Times New Roman" w:hAnsi="Times New Roman" w:eastAsia="宋体" w:cs="Times New Roman"/>
                <w:b w:val="0"/>
                <w:bCs w:val="0"/>
                <w:color w:val="auto"/>
                <w:kern w:val="0"/>
                <w:sz w:val="13"/>
                <w:szCs w:val="13"/>
                <w:highlight w:val="none"/>
                <w:lang w:val="en-US" w:eastAsia="zh-CN"/>
              </w:rPr>
              <w:t>茂名傲新生物科技有限公司高档水产饲料生产线项目</w:t>
            </w:r>
            <w:r>
              <w:rPr>
                <w:rFonts w:hint="eastAsia" w:cs="Times New Roman"/>
                <w:b w:val="0"/>
                <w:bCs w:val="0"/>
                <w:color w:val="auto"/>
                <w:kern w:val="0"/>
                <w:sz w:val="13"/>
                <w:szCs w:val="13"/>
                <w:highlight w:val="none"/>
                <w:lang w:val="en-US" w:eastAsia="zh-CN"/>
              </w:rPr>
              <w:t>（二期）</w:t>
            </w:r>
          </w:p>
        </w:tc>
        <w:tc>
          <w:tcPr>
            <w:tcW w:w="587" w:type="pct"/>
            <w:gridSpan w:val="2"/>
            <w:shd w:val="clear" w:color="auto" w:fill="auto"/>
            <w:vAlign w:val="center"/>
          </w:tcPr>
          <w:p w14:paraId="2C8228B8">
            <w:pPr>
              <w:widowControl/>
              <w:spacing w:line="240" w:lineRule="auto"/>
              <w:ind w:firstLine="0" w:firstLineChars="0"/>
              <w:jc w:val="both"/>
              <w:rPr>
                <w:rFonts w:hint="default" w:ascii="Times New Roman" w:hAnsi="Times New Roman" w:cs="Times New Roman"/>
                <w:b/>
                <w:bCs/>
                <w:color w:val="auto"/>
                <w:kern w:val="0"/>
                <w:sz w:val="13"/>
                <w:szCs w:val="13"/>
                <w:highlight w:val="none"/>
              </w:rPr>
            </w:pPr>
            <w:r>
              <w:rPr>
                <w:rFonts w:hint="default" w:ascii="Times New Roman" w:hAnsi="Times New Roman" w:cs="Times New Roman"/>
                <w:b/>
                <w:bCs/>
                <w:color w:val="auto"/>
                <w:kern w:val="0"/>
                <w:sz w:val="13"/>
                <w:szCs w:val="13"/>
                <w:highlight w:val="none"/>
              </w:rPr>
              <w:t>项目代码</w:t>
            </w:r>
          </w:p>
        </w:tc>
        <w:tc>
          <w:tcPr>
            <w:tcW w:w="683" w:type="pct"/>
            <w:gridSpan w:val="2"/>
            <w:shd w:val="clear" w:color="auto" w:fill="auto"/>
            <w:vAlign w:val="center"/>
          </w:tcPr>
          <w:p w14:paraId="71AFE303">
            <w:pPr>
              <w:widowControl/>
              <w:spacing w:line="240" w:lineRule="auto"/>
              <w:ind w:firstLine="0" w:firstLineChars="0"/>
              <w:jc w:val="both"/>
              <w:rPr>
                <w:rFonts w:hint="default" w:ascii="Times New Roman" w:hAnsi="Times New Roman" w:eastAsia="宋体" w:cs="Times New Roman"/>
                <w:color w:val="auto"/>
                <w:kern w:val="0"/>
                <w:sz w:val="13"/>
                <w:szCs w:val="13"/>
                <w:highlight w:val="none"/>
                <w:lang w:val="en-US" w:eastAsia="zh-CN"/>
              </w:rPr>
            </w:pPr>
            <w:r>
              <w:rPr>
                <w:rFonts w:hint="eastAsia" w:cs="Times New Roman"/>
                <w:color w:val="auto"/>
                <w:kern w:val="0"/>
                <w:sz w:val="13"/>
                <w:szCs w:val="13"/>
                <w:highlight w:val="none"/>
                <w:lang w:val="en-US" w:eastAsia="zh-CN"/>
              </w:rPr>
              <w:t>/</w:t>
            </w:r>
          </w:p>
        </w:tc>
        <w:tc>
          <w:tcPr>
            <w:tcW w:w="519" w:type="pct"/>
            <w:gridSpan w:val="2"/>
            <w:shd w:val="clear" w:color="auto" w:fill="auto"/>
            <w:vAlign w:val="center"/>
          </w:tcPr>
          <w:p w14:paraId="1BC23C8E">
            <w:pPr>
              <w:widowControl/>
              <w:spacing w:line="240" w:lineRule="auto"/>
              <w:ind w:firstLine="0" w:firstLineChars="0"/>
              <w:jc w:val="both"/>
              <w:rPr>
                <w:rFonts w:hint="default" w:ascii="Times New Roman" w:hAnsi="Times New Roman" w:cs="Times New Roman"/>
                <w:b/>
                <w:bCs/>
                <w:color w:val="auto"/>
                <w:kern w:val="0"/>
                <w:sz w:val="13"/>
                <w:szCs w:val="13"/>
                <w:highlight w:val="none"/>
              </w:rPr>
            </w:pPr>
            <w:r>
              <w:rPr>
                <w:rFonts w:hint="default" w:ascii="Times New Roman" w:hAnsi="Times New Roman" w:cs="Times New Roman"/>
                <w:b/>
                <w:bCs/>
                <w:color w:val="auto"/>
                <w:kern w:val="0"/>
                <w:sz w:val="13"/>
                <w:szCs w:val="13"/>
                <w:highlight w:val="none"/>
              </w:rPr>
              <w:t>建设地点</w:t>
            </w:r>
          </w:p>
        </w:tc>
        <w:tc>
          <w:tcPr>
            <w:tcW w:w="941" w:type="pct"/>
            <w:gridSpan w:val="4"/>
            <w:shd w:val="clear" w:color="auto" w:fill="auto"/>
            <w:vAlign w:val="center"/>
          </w:tcPr>
          <w:p w14:paraId="723F0946">
            <w:pPr>
              <w:widowControl/>
              <w:spacing w:line="240" w:lineRule="auto"/>
              <w:ind w:firstLine="0" w:firstLineChars="0"/>
              <w:jc w:val="both"/>
              <w:rPr>
                <w:rFonts w:hint="default" w:ascii="Times New Roman" w:hAnsi="Times New Roman" w:eastAsia="宋体" w:cs="Times New Roman"/>
                <w:color w:val="auto"/>
                <w:kern w:val="0"/>
                <w:sz w:val="13"/>
                <w:szCs w:val="13"/>
                <w:highlight w:val="none"/>
                <w:lang w:eastAsia="zh-CN"/>
              </w:rPr>
            </w:pPr>
            <w:r>
              <w:rPr>
                <w:rFonts w:hint="eastAsia" w:cs="Times New Roman"/>
                <w:color w:val="auto"/>
                <w:kern w:val="0"/>
                <w:sz w:val="13"/>
                <w:szCs w:val="13"/>
                <w:highlight w:val="none"/>
                <w:lang w:val="en-US" w:eastAsia="zh-CN"/>
              </w:rPr>
              <w:t>高州市金山开发区金山大道</w:t>
            </w:r>
          </w:p>
        </w:tc>
      </w:tr>
      <w:tr w14:paraId="3F49A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trPr>
        <w:tc>
          <w:tcPr>
            <w:tcW w:w="168" w:type="pct"/>
            <w:vMerge w:val="continue"/>
            <w:vAlign w:val="center"/>
          </w:tcPr>
          <w:p w14:paraId="0A114526">
            <w:pPr>
              <w:widowControl/>
              <w:spacing w:line="240" w:lineRule="auto"/>
              <w:ind w:firstLine="0" w:firstLineChars="0"/>
              <w:rPr>
                <w:rFonts w:hint="default" w:ascii="Times New Roman" w:hAnsi="Times New Roman" w:cs="Times New Roman"/>
                <w:b/>
                <w:bCs/>
                <w:color w:val="auto"/>
                <w:kern w:val="0"/>
                <w:sz w:val="13"/>
                <w:szCs w:val="13"/>
                <w:highlight w:val="none"/>
              </w:rPr>
            </w:pPr>
          </w:p>
        </w:tc>
        <w:tc>
          <w:tcPr>
            <w:tcW w:w="613" w:type="pct"/>
            <w:gridSpan w:val="2"/>
            <w:shd w:val="clear" w:color="auto" w:fill="auto"/>
            <w:vAlign w:val="center"/>
          </w:tcPr>
          <w:p w14:paraId="4CA93ACC">
            <w:pPr>
              <w:widowControl/>
              <w:spacing w:line="240" w:lineRule="auto"/>
              <w:ind w:firstLine="0" w:firstLineChars="0"/>
              <w:jc w:val="both"/>
              <w:rPr>
                <w:rFonts w:hint="default" w:ascii="Times New Roman" w:hAnsi="Times New Roman" w:cs="Times New Roman"/>
                <w:b/>
                <w:bCs/>
                <w:color w:val="auto"/>
                <w:kern w:val="0"/>
                <w:sz w:val="13"/>
                <w:szCs w:val="13"/>
                <w:highlight w:val="none"/>
              </w:rPr>
            </w:pPr>
            <w:r>
              <w:rPr>
                <w:rFonts w:hint="default" w:ascii="Times New Roman" w:hAnsi="Times New Roman" w:cs="Times New Roman"/>
                <w:b/>
                <w:bCs/>
                <w:color w:val="auto"/>
                <w:kern w:val="0"/>
                <w:sz w:val="13"/>
                <w:szCs w:val="13"/>
                <w:highlight w:val="none"/>
              </w:rPr>
              <w:t>行业类别（分类管理名录）</w:t>
            </w:r>
          </w:p>
        </w:tc>
        <w:tc>
          <w:tcPr>
            <w:tcW w:w="1484" w:type="pct"/>
            <w:gridSpan w:val="5"/>
            <w:shd w:val="clear" w:color="auto" w:fill="auto"/>
            <w:vAlign w:val="center"/>
          </w:tcPr>
          <w:p w14:paraId="2929E8C0">
            <w:pPr>
              <w:widowControl/>
              <w:spacing w:line="240" w:lineRule="auto"/>
              <w:ind w:firstLine="0" w:firstLineChars="0"/>
              <w:jc w:val="both"/>
              <w:rPr>
                <w:rFonts w:hint="default" w:ascii="Times New Roman" w:hAnsi="Times New Roman" w:cs="Times New Roman"/>
                <w:b w:val="0"/>
                <w:bCs w:val="0"/>
                <w:color w:val="auto"/>
                <w:kern w:val="0"/>
                <w:sz w:val="13"/>
                <w:szCs w:val="13"/>
                <w:highlight w:val="none"/>
                <w:lang w:val="en-US"/>
              </w:rPr>
            </w:pPr>
            <w:r>
              <w:rPr>
                <w:rFonts w:hint="default" w:ascii="Times New Roman" w:hAnsi="Times New Roman" w:cs="Times New Roman"/>
                <w:b w:val="0"/>
                <w:bCs w:val="0"/>
                <w:color w:val="auto"/>
                <w:kern w:val="0"/>
                <w:sz w:val="13"/>
                <w:szCs w:val="13"/>
                <w:highlight w:val="none"/>
                <w:lang w:val="en-US" w:eastAsia="zh-CN"/>
              </w:rPr>
              <w:t>十、农副食品加工业-15饲料加工132-年加工1万吨及以上的</w:t>
            </w:r>
          </w:p>
        </w:tc>
        <w:tc>
          <w:tcPr>
            <w:tcW w:w="587" w:type="pct"/>
            <w:gridSpan w:val="2"/>
            <w:shd w:val="clear" w:color="auto" w:fill="auto"/>
            <w:vAlign w:val="center"/>
          </w:tcPr>
          <w:p w14:paraId="4D2CC576">
            <w:pPr>
              <w:widowControl/>
              <w:spacing w:line="240" w:lineRule="auto"/>
              <w:ind w:firstLine="0" w:firstLineChars="0"/>
              <w:jc w:val="both"/>
              <w:rPr>
                <w:rFonts w:hint="default" w:ascii="Times New Roman" w:hAnsi="Times New Roman" w:cs="Times New Roman"/>
                <w:b/>
                <w:bCs/>
                <w:color w:val="auto"/>
                <w:kern w:val="0"/>
                <w:sz w:val="13"/>
                <w:szCs w:val="13"/>
                <w:highlight w:val="none"/>
              </w:rPr>
            </w:pPr>
            <w:r>
              <w:rPr>
                <w:rFonts w:hint="default" w:ascii="Times New Roman" w:hAnsi="Times New Roman" w:cs="Times New Roman"/>
                <w:b/>
                <w:bCs/>
                <w:color w:val="auto"/>
                <w:kern w:val="0"/>
                <w:sz w:val="13"/>
                <w:szCs w:val="13"/>
                <w:highlight w:val="none"/>
              </w:rPr>
              <w:t>建设性质</w:t>
            </w:r>
          </w:p>
        </w:tc>
        <w:tc>
          <w:tcPr>
            <w:tcW w:w="1203" w:type="pct"/>
            <w:gridSpan w:val="4"/>
            <w:shd w:val="clear" w:color="auto" w:fill="auto"/>
            <w:vAlign w:val="center"/>
          </w:tcPr>
          <w:p w14:paraId="6D471BA2">
            <w:pPr>
              <w:widowControl/>
              <w:spacing w:line="240" w:lineRule="auto"/>
              <w:ind w:firstLine="0" w:firstLineChars="0"/>
              <w:jc w:val="both"/>
              <w:rPr>
                <w:rFonts w:hint="default" w:ascii="Times New Roman" w:hAnsi="Times New Roman" w:cs="Times New Roman"/>
                <w:b/>
                <w:bCs/>
                <w:color w:val="auto"/>
                <w:kern w:val="0"/>
                <w:sz w:val="13"/>
                <w:szCs w:val="13"/>
                <w:highlight w:val="none"/>
              </w:rPr>
            </w:pPr>
            <w:r>
              <w:rPr>
                <w:rFonts w:hint="default" w:ascii="Times New Roman" w:hAnsi="Times New Roman" w:cs="Times New Roman"/>
                <w:b/>
                <w:bCs/>
                <w:color w:val="auto"/>
                <w:kern w:val="0"/>
                <w:sz w:val="13"/>
                <w:szCs w:val="13"/>
                <w:highlight w:val="none"/>
              </w:rPr>
              <w:t>√新建改扩建□技术改造</w:t>
            </w:r>
          </w:p>
        </w:tc>
        <w:tc>
          <w:tcPr>
            <w:tcW w:w="401" w:type="pct"/>
            <w:gridSpan w:val="2"/>
            <w:shd w:val="clear" w:color="auto" w:fill="auto"/>
            <w:vAlign w:val="center"/>
          </w:tcPr>
          <w:p w14:paraId="6F12A017">
            <w:pPr>
              <w:widowControl/>
              <w:spacing w:line="240" w:lineRule="auto"/>
              <w:ind w:firstLine="0" w:firstLineChars="0"/>
              <w:jc w:val="both"/>
              <w:rPr>
                <w:rFonts w:hint="default" w:ascii="Times New Roman" w:hAnsi="Times New Roman" w:cs="Times New Roman"/>
                <w:b/>
                <w:bCs/>
                <w:color w:val="auto"/>
                <w:kern w:val="0"/>
                <w:sz w:val="13"/>
                <w:szCs w:val="13"/>
                <w:highlight w:val="none"/>
              </w:rPr>
            </w:pPr>
            <w:r>
              <w:rPr>
                <w:rFonts w:hint="default" w:ascii="Times New Roman" w:hAnsi="Times New Roman" w:cs="Times New Roman"/>
                <w:b/>
                <w:bCs/>
                <w:color w:val="auto"/>
                <w:kern w:val="0"/>
                <w:sz w:val="13"/>
                <w:szCs w:val="13"/>
                <w:highlight w:val="none"/>
              </w:rPr>
              <w:t>项目厂区中心经度/纬度</w:t>
            </w:r>
          </w:p>
        </w:tc>
        <w:tc>
          <w:tcPr>
            <w:tcW w:w="540" w:type="pct"/>
            <w:gridSpan w:val="2"/>
            <w:shd w:val="clear" w:color="auto" w:fill="auto"/>
            <w:vAlign w:val="center"/>
          </w:tcPr>
          <w:p w14:paraId="53ED9D72">
            <w:pPr>
              <w:widowControl/>
              <w:spacing w:line="240" w:lineRule="auto"/>
              <w:ind w:firstLine="0" w:firstLineChars="0"/>
              <w:jc w:val="both"/>
              <w:rPr>
                <w:rFonts w:hint="eastAsia" w:cs="Times New Roman"/>
                <w:color w:val="auto"/>
                <w:kern w:val="0"/>
                <w:sz w:val="13"/>
                <w:szCs w:val="13"/>
                <w:highlight w:val="none"/>
                <w:lang w:val="en-US" w:eastAsia="zh-CN"/>
              </w:rPr>
            </w:pPr>
            <w:r>
              <w:rPr>
                <w:rFonts w:hint="eastAsia" w:cs="Times New Roman"/>
                <w:color w:val="auto"/>
                <w:kern w:val="0"/>
                <w:sz w:val="13"/>
                <w:szCs w:val="13"/>
                <w:highlight w:val="none"/>
                <w:lang w:val="en-US" w:eastAsia="zh-CN"/>
              </w:rPr>
              <w:t>E110.845281°</w:t>
            </w:r>
          </w:p>
          <w:p w14:paraId="59F277FE">
            <w:pPr>
              <w:widowControl/>
              <w:spacing w:line="240" w:lineRule="auto"/>
              <w:ind w:firstLine="0" w:firstLineChars="0"/>
              <w:jc w:val="both"/>
              <w:rPr>
                <w:rFonts w:hint="default" w:ascii="Times New Roman" w:hAnsi="Times New Roman" w:cs="Times New Roman"/>
                <w:color w:val="auto"/>
                <w:kern w:val="0"/>
                <w:sz w:val="13"/>
                <w:szCs w:val="13"/>
                <w:highlight w:val="none"/>
                <w:lang w:val="en-US"/>
              </w:rPr>
            </w:pPr>
            <w:r>
              <w:rPr>
                <w:rFonts w:hint="eastAsia" w:cs="Times New Roman"/>
                <w:color w:val="auto"/>
                <w:kern w:val="0"/>
                <w:sz w:val="13"/>
                <w:szCs w:val="13"/>
                <w:highlight w:val="none"/>
                <w:lang w:val="en-US" w:eastAsia="zh-CN"/>
              </w:rPr>
              <w:t>N21.825754°</w:t>
            </w:r>
          </w:p>
        </w:tc>
      </w:tr>
      <w:tr w14:paraId="63B37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trPr>
        <w:tc>
          <w:tcPr>
            <w:tcW w:w="168" w:type="pct"/>
            <w:vMerge w:val="continue"/>
            <w:vAlign w:val="center"/>
          </w:tcPr>
          <w:p w14:paraId="68A076D1">
            <w:pPr>
              <w:widowControl/>
              <w:spacing w:line="240" w:lineRule="auto"/>
              <w:ind w:firstLine="0" w:firstLineChars="0"/>
              <w:rPr>
                <w:rFonts w:hint="default" w:ascii="Times New Roman" w:hAnsi="Times New Roman" w:cs="Times New Roman"/>
                <w:b/>
                <w:bCs/>
                <w:color w:val="auto"/>
                <w:kern w:val="0"/>
                <w:sz w:val="13"/>
                <w:szCs w:val="13"/>
                <w:highlight w:val="none"/>
              </w:rPr>
            </w:pPr>
          </w:p>
        </w:tc>
        <w:tc>
          <w:tcPr>
            <w:tcW w:w="613" w:type="pct"/>
            <w:gridSpan w:val="2"/>
            <w:shd w:val="clear" w:color="auto" w:fill="auto"/>
            <w:vAlign w:val="center"/>
          </w:tcPr>
          <w:p w14:paraId="42E7EB07">
            <w:pPr>
              <w:widowControl/>
              <w:spacing w:line="240" w:lineRule="auto"/>
              <w:ind w:firstLine="0" w:firstLineChars="0"/>
              <w:jc w:val="both"/>
              <w:rPr>
                <w:rFonts w:hint="default" w:ascii="Times New Roman" w:hAnsi="Times New Roman" w:cs="Times New Roman"/>
                <w:b/>
                <w:bCs/>
                <w:color w:val="auto"/>
                <w:kern w:val="0"/>
                <w:sz w:val="13"/>
                <w:szCs w:val="13"/>
                <w:highlight w:val="none"/>
              </w:rPr>
            </w:pPr>
            <w:r>
              <w:rPr>
                <w:rFonts w:hint="default" w:ascii="Times New Roman" w:hAnsi="Times New Roman" w:cs="Times New Roman"/>
                <w:b/>
                <w:bCs/>
                <w:color w:val="auto"/>
                <w:kern w:val="0"/>
                <w:sz w:val="13"/>
                <w:szCs w:val="13"/>
                <w:highlight w:val="none"/>
              </w:rPr>
              <w:t>设计生产能力</w:t>
            </w:r>
          </w:p>
        </w:tc>
        <w:tc>
          <w:tcPr>
            <w:tcW w:w="1484" w:type="pct"/>
            <w:gridSpan w:val="5"/>
            <w:shd w:val="clear" w:color="auto" w:fill="auto"/>
            <w:vAlign w:val="center"/>
          </w:tcPr>
          <w:p w14:paraId="2E8930BD">
            <w:pPr>
              <w:widowControl/>
              <w:spacing w:line="240" w:lineRule="auto"/>
              <w:ind w:firstLine="0" w:firstLineChars="0"/>
              <w:jc w:val="both"/>
              <w:rPr>
                <w:rFonts w:hint="default" w:ascii="Times New Roman" w:hAnsi="Times New Roman" w:eastAsia="宋体" w:cs="Times New Roman"/>
                <w:b w:val="0"/>
                <w:bCs w:val="0"/>
                <w:color w:val="auto"/>
                <w:kern w:val="0"/>
                <w:sz w:val="13"/>
                <w:szCs w:val="13"/>
                <w:highlight w:val="none"/>
                <w:lang w:val="en-US" w:eastAsia="zh-CN"/>
              </w:rPr>
            </w:pPr>
            <w:r>
              <w:rPr>
                <w:rFonts w:hint="default" w:ascii="Times New Roman" w:hAnsi="Times New Roman" w:eastAsia="宋体" w:cs="Times New Roman"/>
                <w:b w:val="0"/>
                <w:bCs w:val="0"/>
                <w:color w:val="auto"/>
                <w:kern w:val="0"/>
                <w:sz w:val="13"/>
                <w:szCs w:val="13"/>
                <w:highlight w:val="none"/>
                <w:lang w:val="en-US" w:eastAsia="zh-CN"/>
              </w:rPr>
              <w:t>4万吨/年的高档水产饲料生产线</w:t>
            </w:r>
          </w:p>
        </w:tc>
        <w:tc>
          <w:tcPr>
            <w:tcW w:w="587" w:type="pct"/>
            <w:gridSpan w:val="2"/>
            <w:shd w:val="clear" w:color="auto" w:fill="auto"/>
            <w:vAlign w:val="center"/>
          </w:tcPr>
          <w:p w14:paraId="1A663721">
            <w:pPr>
              <w:widowControl/>
              <w:spacing w:line="240" w:lineRule="auto"/>
              <w:ind w:firstLine="0" w:firstLineChars="0"/>
              <w:jc w:val="both"/>
              <w:rPr>
                <w:rFonts w:hint="default" w:ascii="Times New Roman" w:hAnsi="Times New Roman" w:cs="Times New Roman"/>
                <w:b/>
                <w:bCs/>
                <w:color w:val="auto"/>
                <w:kern w:val="0"/>
                <w:sz w:val="13"/>
                <w:szCs w:val="13"/>
                <w:highlight w:val="none"/>
              </w:rPr>
            </w:pPr>
            <w:r>
              <w:rPr>
                <w:rFonts w:hint="default" w:ascii="Times New Roman" w:hAnsi="Times New Roman" w:cs="Times New Roman"/>
                <w:b/>
                <w:bCs/>
                <w:color w:val="auto"/>
                <w:kern w:val="0"/>
                <w:sz w:val="13"/>
                <w:szCs w:val="13"/>
                <w:highlight w:val="none"/>
              </w:rPr>
              <w:t>实际生产能力</w:t>
            </w:r>
          </w:p>
        </w:tc>
        <w:tc>
          <w:tcPr>
            <w:tcW w:w="683" w:type="pct"/>
            <w:gridSpan w:val="2"/>
            <w:shd w:val="clear" w:color="auto" w:fill="auto"/>
            <w:vAlign w:val="center"/>
          </w:tcPr>
          <w:p w14:paraId="6381C427">
            <w:pPr>
              <w:widowControl/>
              <w:spacing w:line="240" w:lineRule="auto"/>
              <w:ind w:firstLine="0" w:firstLineChars="0"/>
              <w:jc w:val="both"/>
              <w:rPr>
                <w:rFonts w:hint="default" w:ascii="Times New Roman" w:hAnsi="Times New Roman" w:cs="Times New Roman"/>
                <w:color w:val="auto"/>
                <w:kern w:val="0"/>
                <w:sz w:val="13"/>
                <w:szCs w:val="13"/>
                <w:highlight w:val="none"/>
              </w:rPr>
            </w:pPr>
            <w:r>
              <w:rPr>
                <w:rFonts w:hint="default" w:ascii="Times New Roman" w:hAnsi="Times New Roman" w:eastAsia="宋体" w:cs="Times New Roman"/>
                <w:color w:val="auto"/>
                <w:kern w:val="0"/>
                <w:sz w:val="13"/>
                <w:szCs w:val="13"/>
                <w:highlight w:val="none"/>
                <w:lang w:val="en-US" w:eastAsia="zh-CN"/>
              </w:rPr>
              <w:t>4万吨/年的高档水产饲料生产线</w:t>
            </w:r>
          </w:p>
        </w:tc>
        <w:tc>
          <w:tcPr>
            <w:tcW w:w="519" w:type="pct"/>
            <w:gridSpan w:val="2"/>
            <w:shd w:val="clear" w:color="auto" w:fill="auto"/>
            <w:vAlign w:val="center"/>
          </w:tcPr>
          <w:p w14:paraId="5D029703">
            <w:pPr>
              <w:widowControl/>
              <w:spacing w:line="240" w:lineRule="auto"/>
              <w:ind w:firstLine="0" w:firstLineChars="0"/>
              <w:jc w:val="both"/>
              <w:rPr>
                <w:rFonts w:hint="default" w:ascii="Times New Roman" w:hAnsi="Times New Roman" w:cs="Times New Roman"/>
                <w:b/>
                <w:bCs/>
                <w:color w:val="auto"/>
                <w:kern w:val="0"/>
                <w:sz w:val="13"/>
                <w:szCs w:val="13"/>
                <w:highlight w:val="none"/>
              </w:rPr>
            </w:pPr>
            <w:r>
              <w:rPr>
                <w:rFonts w:hint="default" w:ascii="Times New Roman" w:hAnsi="Times New Roman" w:cs="Times New Roman"/>
                <w:b/>
                <w:bCs/>
                <w:color w:val="auto"/>
                <w:kern w:val="0"/>
                <w:sz w:val="13"/>
                <w:szCs w:val="13"/>
                <w:highlight w:val="none"/>
              </w:rPr>
              <w:t>环评单位</w:t>
            </w:r>
          </w:p>
        </w:tc>
        <w:tc>
          <w:tcPr>
            <w:tcW w:w="941" w:type="pct"/>
            <w:gridSpan w:val="4"/>
            <w:shd w:val="clear" w:color="auto" w:fill="auto"/>
            <w:vAlign w:val="center"/>
          </w:tcPr>
          <w:p w14:paraId="06E2EB94">
            <w:pPr>
              <w:widowControl/>
              <w:spacing w:line="240" w:lineRule="auto"/>
              <w:ind w:firstLine="0" w:firstLineChars="0"/>
              <w:jc w:val="both"/>
              <w:rPr>
                <w:rFonts w:hint="default" w:ascii="Times New Roman" w:hAnsi="Times New Roman" w:eastAsia="宋体" w:cs="Times New Roman"/>
                <w:color w:val="auto"/>
                <w:kern w:val="0"/>
                <w:sz w:val="13"/>
                <w:szCs w:val="13"/>
                <w:highlight w:val="none"/>
                <w:lang w:eastAsia="zh-CN"/>
              </w:rPr>
            </w:pPr>
            <w:r>
              <w:rPr>
                <w:rFonts w:hint="default" w:ascii="Times New Roman" w:hAnsi="Times New Roman" w:eastAsia="宋体" w:cs="Times New Roman"/>
                <w:color w:val="auto"/>
                <w:kern w:val="0"/>
                <w:sz w:val="13"/>
                <w:szCs w:val="13"/>
                <w:highlight w:val="none"/>
                <w:lang w:val="en-US" w:eastAsia="zh-CN"/>
              </w:rPr>
              <w:t>广东环科技术咨询有限公司</w:t>
            </w:r>
          </w:p>
        </w:tc>
      </w:tr>
      <w:tr w14:paraId="00426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1" w:hRule="atLeast"/>
        </w:trPr>
        <w:tc>
          <w:tcPr>
            <w:tcW w:w="168" w:type="pct"/>
            <w:vMerge w:val="continue"/>
            <w:vAlign w:val="center"/>
          </w:tcPr>
          <w:p w14:paraId="43ED7CBB">
            <w:pPr>
              <w:widowControl/>
              <w:spacing w:line="240" w:lineRule="auto"/>
              <w:ind w:firstLine="0" w:firstLineChars="0"/>
              <w:rPr>
                <w:rFonts w:hint="default" w:ascii="Times New Roman" w:hAnsi="Times New Roman" w:cs="Times New Roman"/>
                <w:b/>
                <w:bCs/>
                <w:color w:val="auto"/>
                <w:kern w:val="0"/>
                <w:sz w:val="13"/>
                <w:szCs w:val="13"/>
                <w:highlight w:val="none"/>
              </w:rPr>
            </w:pPr>
          </w:p>
        </w:tc>
        <w:tc>
          <w:tcPr>
            <w:tcW w:w="613" w:type="pct"/>
            <w:gridSpan w:val="2"/>
            <w:shd w:val="clear" w:color="auto" w:fill="auto"/>
            <w:vAlign w:val="center"/>
          </w:tcPr>
          <w:p w14:paraId="1CD50279">
            <w:pPr>
              <w:widowControl/>
              <w:spacing w:line="240" w:lineRule="auto"/>
              <w:ind w:firstLine="0" w:firstLineChars="0"/>
              <w:jc w:val="both"/>
              <w:rPr>
                <w:rFonts w:hint="default" w:ascii="Times New Roman" w:hAnsi="Times New Roman" w:cs="Times New Roman"/>
                <w:b/>
                <w:bCs/>
                <w:color w:val="auto"/>
                <w:kern w:val="0"/>
                <w:sz w:val="13"/>
                <w:szCs w:val="13"/>
                <w:highlight w:val="none"/>
              </w:rPr>
            </w:pPr>
            <w:r>
              <w:rPr>
                <w:rFonts w:hint="default" w:ascii="Times New Roman" w:hAnsi="Times New Roman" w:cs="Times New Roman"/>
                <w:b/>
                <w:bCs/>
                <w:color w:val="auto"/>
                <w:kern w:val="0"/>
                <w:sz w:val="13"/>
                <w:szCs w:val="13"/>
                <w:highlight w:val="none"/>
              </w:rPr>
              <w:t>环评文件审批机关</w:t>
            </w:r>
          </w:p>
        </w:tc>
        <w:tc>
          <w:tcPr>
            <w:tcW w:w="1484" w:type="pct"/>
            <w:gridSpan w:val="5"/>
            <w:shd w:val="clear" w:color="auto" w:fill="auto"/>
            <w:vAlign w:val="center"/>
          </w:tcPr>
          <w:p w14:paraId="79C2003A">
            <w:pPr>
              <w:widowControl/>
              <w:spacing w:line="240" w:lineRule="auto"/>
              <w:ind w:firstLine="0" w:firstLineChars="0"/>
              <w:jc w:val="both"/>
              <w:rPr>
                <w:rFonts w:hint="default" w:ascii="Times New Roman" w:hAnsi="Times New Roman" w:eastAsia="宋体" w:cs="Times New Roman"/>
                <w:b w:val="0"/>
                <w:bCs w:val="0"/>
                <w:color w:val="auto"/>
                <w:kern w:val="0"/>
                <w:sz w:val="13"/>
                <w:szCs w:val="13"/>
                <w:highlight w:val="none"/>
                <w:lang w:val="en-US" w:eastAsia="zh-CN"/>
              </w:rPr>
            </w:pPr>
            <w:r>
              <w:rPr>
                <w:rFonts w:hint="default" w:ascii="Times New Roman" w:hAnsi="Times New Roman" w:eastAsia="宋体" w:cs="Times New Roman"/>
                <w:b w:val="0"/>
                <w:bCs w:val="0"/>
                <w:color w:val="auto"/>
                <w:kern w:val="0"/>
                <w:sz w:val="13"/>
                <w:szCs w:val="13"/>
                <w:highlight w:val="none"/>
                <w:lang w:val="en-US" w:eastAsia="zh-CN"/>
              </w:rPr>
              <w:t>茂名市生态环境局高州分局</w:t>
            </w:r>
          </w:p>
        </w:tc>
        <w:tc>
          <w:tcPr>
            <w:tcW w:w="587" w:type="pct"/>
            <w:gridSpan w:val="2"/>
            <w:shd w:val="clear" w:color="auto" w:fill="auto"/>
            <w:vAlign w:val="center"/>
          </w:tcPr>
          <w:p w14:paraId="32BC82BC">
            <w:pPr>
              <w:widowControl/>
              <w:spacing w:line="240" w:lineRule="auto"/>
              <w:ind w:firstLine="0" w:firstLineChars="0"/>
              <w:jc w:val="both"/>
              <w:rPr>
                <w:rFonts w:hint="default" w:ascii="Times New Roman" w:hAnsi="Times New Roman" w:cs="Times New Roman"/>
                <w:b/>
                <w:bCs/>
                <w:color w:val="auto"/>
                <w:kern w:val="0"/>
                <w:sz w:val="13"/>
                <w:szCs w:val="13"/>
                <w:highlight w:val="none"/>
              </w:rPr>
            </w:pPr>
            <w:r>
              <w:rPr>
                <w:rFonts w:hint="default" w:ascii="Times New Roman" w:hAnsi="Times New Roman" w:cs="Times New Roman"/>
                <w:b/>
                <w:bCs/>
                <w:color w:val="auto"/>
                <w:kern w:val="0"/>
                <w:sz w:val="13"/>
                <w:szCs w:val="13"/>
                <w:highlight w:val="none"/>
              </w:rPr>
              <w:t>审批文号</w:t>
            </w:r>
          </w:p>
        </w:tc>
        <w:tc>
          <w:tcPr>
            <w:tcW w:w="683" w:type="pct"/>
            <w:gridSpan w:val="2"/>
            <w:shd w:val="clear" w:color="auto" w:fill="auto"/>
            <w:vAlign w:val="center"/>
          </w:tcPr>
          <w:p w14:paraId="0A554C48">
            <w:pPr>
              <w:widowControl/>
              <w:spacing w:line="240" w:lineRule="auto"/>
              <w:ind w:firstLine="0" w:firstLineChars="0"/>
              <w:jc w:val="both"/>
              <w:rPr>
                <w:rFonts w:hint="default" w:ascii="Times New Roman" w:hAnsi="Times New Roman" w:eastAsia="宋体" w:cs="Times New Roman"/>
                <w:color w:val="auto"/>
                <w:kern w:val="0"/>
                <w:sz w:val="13"/>
                <w:szCs w:val="13"/>
                <w:highlight w:val="none"/>
                <w:lang w:eastAsia="zh-CN"/>
              </w:rPr>
            </w:pPr>
            <w:r>
              <w:rPr>
                <w:rFonts w:hint="default" w:ascii="Times New Roman" w:hAnsi="Times New Roman" w:eastAsia="宋体" w:cs="Times New Roman"/>
                <w:color w:val="auto"/>
                <w:kern w:val="0"/>
                <w:sz w:val="13"/>
                <w:szCs w:val="13"/>
                <w:highlight w:val="none"/>
                <w:lang w:val="en-US" w:eastAsia="zh-CN"/>
              </w:rPr>
              <w:t>茂环高建字[2020]21号</w:t>
            </w:r>
          </w:p>
        </w:tc>
        <w:tc>
          <w:tcPr>
            <w:tcW w:w="519" w:type="pct"/>
            <w:gridSpan w:val="2"/>
            <w:shd w:val="clear" w:color="auto" w:fill="auto"/>
            <w:vAlign w:val="center"/>
          </w:tcPr>
          <w:p w14:paraId="49D1BDEA">
            <w:pPr>
              <w:widowControl/>
              <w:spacing w:line="240" w:lineRule="auto"/>
              <w:ind w:firstLine="0" w:firstLineChars="0"/>
              <w:jc w:val="both"/>
              <w:rPr>
                <w:rFonts w:hint="default" w:ascii="Times New Roman" w:hAnsi="Times New Roman" w:cs="Times New Roman"/>
                <w:b/>
                <w:bCs/>
                <w:color w:val="auto"/>
                <w:kern w:val="0"/>
                <w:sz w:val="13"/>
                <w:szCs w:val="13"/>
                <w:highlight w:val="none"/>
              </w:rPr>
            </w:pPr>
            <w:r>
              <w:rPr>
                <w:rFonts w:hint="default" w:ascii="Times New Roman" w:hAnsi="Times New Roman" w:cs="Times New Roman"/>
                <w:b/>
                <w:bCs/>
                <w:color w:val="auto"/>
                <w:kern w:val="0"/>
                <w:sz w:val="13"/>
                <w:szCs w:val="13"/>
                <w:highlight w:val="none"/>
              </w:rPr>
              <w:t>环评文件类型</w:t>
            </w:r>
          </w:p>
        </w:tc>
        <w:tc>
          <w:tcPr>
            <w:tcW w:w="941" w:type="pct"/>
            <w:gridSpan w:val="4"/>
            <w:shd w:val="clear" w:color="auto" w:fill="auto"/>
            <w:vAlign w:val="center"/>
          </w:tcPr>
          <w:p w14:paraId="464B9F35">
            <w:pPr>
              <w:widowControl/>
              <w:spacing w:line="240" w:lineRule="auto"/>
              <w:ind w:firstLine="0" w:firstLineChars="0"/>
              <w:jc w:val="both"/>
              <w:rPr>
                <w:rFonts w:hint="eastAsia" w:ascii="Times New Roman" w:hAnsi="Times New Roman" w:eastAsia="宋体" w:cs="Times New Roman"/>
                <w:color w:val="auto"/>
                <w:kern w:val="0"/>
                <w:sz w:val="13"/>
                <w:szCs w:val="13"/>
                <w:highlight w:val="none"/>
                <w:lang w:val="en-US" w:eastAsia="zh-CN"/>
              </w:rPr>
            </w:pPr>
            <w:r>
              <w:rPr>
                <w:rFonts w:hint="default" w:ascii="Times New Roman" w:hAnsi="Times New Roman" w:cs="Times New Roman"/>
                <w:color w:val="auto"/>
                <w:kern w:val="0"/>
                <w:sz w:val="13"/>
                <w:szCs w:val="13"/>
                <w:highlight w:val="none"/>
              </w:rPr>
              <w:t>报告</w:t>
            </w:r>
            <w:r>
              <w:rPr>
                <w:rFonts w:hint="eastAsia" w:cs="Times New Roman"/>
                <w:color w:val="auto"/>
                <w:kern w:val="0"/>
                <w:sz w:val="13"/>
                <w:szCs w:val="13"/>
                <w:highlight w:val="none"/>
                <w:lang w:val="en-US" w:eastAsia="zh-CN"/>
              </w:rPr>
              <w:t>表</w:t>
            </w:r>
          </w:p>
        </w:tc>
      </w:tr>
      <w:tr w14:paraId="5CA2C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8" w:hRule="atLeast"/>
        </w:trPr>
        <w:tc>
          <w:tcPr>
            <w:tcW w:w="168" w:type="pct"/>
            <w:vMerge w:val="continue"/>
            <w:vAlign w:val="center"/>
          </w:tcPr>
          <w:p w14:paraId="02913641">
            <w:pPr>
              <w:widowControl/>
              <w:spacing w:line="240" w:lineRule="auto"/>
              <w:ind w:firstLine="0" w:firstLineChars="0"/>
              <w:rPr>
                <w:rFonts w:hint="default" w:ascii="Times New Roman" w:hAnsi="Times New Roman" w:cs="Times New Roman"/>
                <w:b/>
                <w:bCs/>
                <w:color w:val="auto"/>
                <w:kern w:val="0"/>
                <w:sz w:val="13"/>
                <w:szCs w:val="13"/>
                <w:highlight w:val="none"/>
              </w:rPr>
            </w:pPr>
          </w:p>
        </w:tc>
        <w:tc>
          <w:tcPr>
            <w:tcW w:w="613" w:type="pct"/>
            <w:gridSpan w:val="2"/>
            <w:shd w:val="clear" w:color="auto" w:fill="auto"/>
            <w:vAlign w:val="center"/>
          </w:tcPr>
          <w:p w14:paraId="2454796E">
            <w:pPr>
              <w:widowControl/>
              <w:spacing w:line="240" w:lineRule="auto"/>
              <w:ind w:firstLine="0" w:firstLineChars="0"/>
              <w:jc w:val="both"/>
              <w:rPr>
                <w:rFonts w:hint="default" w:ascii="Times New Roman" w:hAnsi="Times New Roman" w:cs="Times New Roman"/>
                <w:b/>
                <w:bCs/>
                <w:color w:val="auto"/>
                <w:kern w:val="0"/>
                <w:sz w:val="13"/>
                <w:szCs w:val="13"/>
                <w:highlight w:val="none"/>
              </w:rPr>
            </w:pPr>
            <w:r>
              <w:rPr>
                <w:rFonts w:hint="default" w:ascii="Times New Roman" w:hAnsi="Times New Roman" w:cs="Times New Roman"/>
                <w:b/>
                <w:bCs/>
                <w:color w:val="auto"/>
                <w:kern w:val="0"/>
                <w:sz w:val="13"/>
                <w:szCs w:val="13"/>
                <w:highlight w:val="none"/>
              </w:rPr>
              <w:t>开工日期</w:t>
            </w:r>
          </w:p>
        </w:tc>
        <w:tc>
          <w:tcPr>
            <w:tcW w:w="1484" w:type="pct"/>
            <w:gridSpan w:val="5"/>
            <w:shd w:val="clear" w:color="auto" w:fill="auto"/>
            <w:vAlign w:val="center"/>
          </w:tcPr>
          <w:p w14:paraId="2E3901F2">
            <w:pPr>
              <w:widowControl/>
              <w:spacing w:line="240" w:lineRule="auto"/>
              <w:ind w:firstLine="0" w:firstLineChars="0"/>
              <w:jc w:val="both"/>
              <w:rPr>
                <w:rFonts w:hint="default" w:ascii="Times New Roman" w:hAnsi="Times New Roman" w:cs="Times New Roman"/>
                <w:b w:val="0"/>
                <w:bCs w:val="0"/>
                <w:color w:val="auto"/>
                <w:kern w:val="0"/>
                <w:sz w:val="13"/>
                <w:szCs w:val="13"/>
                <w:highlight w:val="none"/>
              </w:rPr>
            </w:pPr>
            <w:r>
              <w:rPr>
                <w:rFonts w:hint="default" w:ascii="Times New Roman" w:hAnsi="Times New Roman" w:cs="Times New Roman"/>
                <w:b w:val="0"/>
                <w:bCs w:val="0"/>
                <w:color w:val="auto"/>
                <w:kern w:val="0"/>
                <w:sz w:val="13"/>
                <w:szCs w:val="13"/>
                <w:highlight w:val="none"/>
                <w:lang w:val="en-US" w:eastAsia="zh-CN"/>
              </w:rPr>
              <w:t>2024年4月</w:t>
            </w:r>
          </w:p>
        </w:tc>
        <w:tc>
          <w:tcPr>
            <w:tcW w:w="587" w:type="pct"/>
            <w:gridSpan w:val="2"/>
            <w:shd w:val="clear" w:color="auto" w:fill="auto"/>
            <w:vAlign w:val="center"/>
          </w:tcPr>
          <w:p w14:paraId="3E9BDB0F">
            <w:pPr>
              <w:widowControl/>
              <w:spacing w:line="240" w:lineRule="auto"/>
              <w:ind w:firstLine="0" w:firstLineChars="0"/>
              <w:jc w:val="both"/>
              <w:rPr>
                <w:rFonts w:hint="default" w:ascii="Times New Roman" w:hAnsi="Times New Roman" w:cs="Times New Roman"/>
                <w:b/>
                <w:bCs/>
                <w:color w:val="auto"/>
                <w:kern w:val="0"/>
                <w:sz w:val="13"/>
                <w:szCs w:val="13"/>
                <w:highlight w:val="none"/>
              </w:rPr>
            </w:pPr>
            <w:r>
              <w:rPr>
                <w:rFonts w:hint="default" w:ascii="Times New Roman" w:hAnsi="Times New Roman" w:cs="Times New Roman"/>
                <w:b/>
                <w:bCs/>
                <w:color w:val="auto"/>
                <w:kern w:val="0"/>
                <w:sz w:val="13"/>
                <w:szCs w:val="13"/>
                <w:highlight w:val="none"/>
              </w:rPr>
              <w:t>竣工日期</w:t>
            </w:r>
          </w:p>
        </w:tc>
        <w:tc>
          <w:tcPr>
            <w:tcW w:w="683" w:type="pct"/>
            <w:gridSpan w:val="2"/>
            <w:shd w:val="clear" w:color="auto" w:fill="auto"/>
            <w:vAlign w:val="center"/>
          </w:tcPr>
          <w:p w14:paraId="376D2B0C">
            <w:pPr>
              <w:widowControl/>
              <w:spacing w:line="240" w:lineRule="auto"/>
              <w:ind w:firstLine="0" w:firstLineChars="0"/>
              <w:jc w:val="both"/>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20</w:t>
            </w:r>
            <w:r>
              <w:rPr>
                <w:rFonts w:hint="eastAsia" w:cs="Times New Roman"/>
                <w:color w:val="auto"/>
                <w:kern w:val="0"/>
                <w:sz w:val="13"/>
                <w:szCs w:val="13"/>
                <w:highlight w:val="none"/>
                <w:lang w:val="en-US" w:eastAsia="zh-CN"/>
              </w:rPr>
              <w:t>25</w:t>
            </w:r>
            <w:r>
              <w:rPr>
                <w:rFonts w:hint="default" w:ascii="Times New Roman" w:hAnsi="Times New Roman" w:cs="Times New Roman"/>
                <w:color w:val="auto"/>
                <w:kern w:val="0"/>
                <w:sz w:val="13"/>
                <w:szCs w:val="13"/>
                <w:highlight w:val="none"/>
              </w:rPr>
              <w:t>年</w:t>
            </w:r>
            <w:r>
              <w:rPr>
                <w:rFonts w:hint="eastAsia" w:cs="Times New Roman"/>
                <w:color w:val="auto"/>
                <w:kern w:val="0"/>
                <w:sz w:val="13"/>
                <w:szCs w:val="13"/>
                <w:highlight w:val="none"/>
                <w:lang w:val="en-US" w:eastAsia="zh-CN"/>
              </w:rPr>
              <w:t>9</w:t>
            </w:r>
            <w:r>
              <w:rPr>
                <w:rFonts w:hint="default" w:ascii="Times New Roman" w:hAnsi="Times New Roman" w:cs="Times New Roman"/>
                <w:color w:val="auto"/>
                <w:kern w:val="0"/>
                <w:sz w:val="13"/>
                <w:szCs w:val="13"/>
                <w:highlight w:val="none"/>
              </w:rPr>
              <w:t>月</w:t>
            </w:r>
          </w:p>
        </w:tc>
        <w:tc>
          <w:tcPr>
            <w:tcW w:w="519" w:type="pct"/>
            <w:gridSpan w:val="2"/>
            <w:shd w:val="clear" w:color="auto" w:fill="auto"/>
            <w:vAlign w:val="center"/>
          </w:tcPr>
          <w:p w14:paraId="1A69B097">
            <w:pPr>
              <w:widowControl/>
              <w:spacing w:line="240" w:lineRule="auto"/>
              <w:ind w:firstLine="0" w:firstLineChars="0"/>
              <w:jc w:val="both"/>
              <w:rPr>
                <w:rFonts w:hint="default" w:ascii="Times New Roman" w:hAnsi="Times New Roman" w:cs="Times New Roman"/>
                <w:b/>
                <w:bCs/>
                <w:color w:val="auto"/>
                <w:kern w:val="0"/>
                <w:sz w:val="13"/>
                <w:szCs w:val="13"/>
                <w:highlight w:val="none"/>
              </w:rPr>
            </w:pPr>
            <w:r>
              <w:rPr>
                <w:rFonts w:hint="default" w:ascii="Times New Roman" w:hAnsi="Times New Roman" w:cs="Times New Roman"/>
                <w:b/>
                <w:bCs/>
                <w:color w:val="auto"/>
                <w:kern w:val="0"/>
                <w:sz w:val="13"/>
                <w:szCs w:val="13"/>
                <w:highlight w:val="none"/>
              </w:rPr>
              <w:t>排污许可证申领时间</w:t>
            </w:r>
          </w:p>
        </w:tc>
        <w:tc>
          <w:tcPr>
            <w:tcW w:w="941" w:type="pct"/>
            <w:gridSpan w:val="4"/>
            <w:shd w:val="clear" w:color="auto" w:fill="auto"/>
            <w:vAlign w:val="center"/>
          </w:tcPr>
          <w:p w14:paraId="4AF62A11">
            <w:pPr>
              <w:widowControl/>
              <w:spacing w:line="240" w:lineRule="auto"/>
              <w:ind w:firstLine="0" w:firstLineChars="0"/>
              <w:jc w:val="both"/>
              <w:rPr>
                <w:rFonts w:hint="default" w:ascii="Times New Roman" w:hAnsi="Times New Roman" w:eastAsia="宋体" w:cs="Times New Roman"/>
                <w:color w:val="auto"/>
                <w:kern w:val="0"/>
                <w:sz w:val="13"/>
                <w:szCs w:val="13"/>
                <w:highlight w:val="none"/>
                <w:lang w:val="en-US" w:eastAsia="zh-CN"/>
              </w:rPr>
            </w:pPr>
            <w:r>
              <w:rPr>
                <w:rFonts w:hint="eastAsia" w:cs="Times New Roman"/>
                <w:color w:val="auto"/>
                <w:kern w:val="0"/>
                <w:sz w:val="13"/>
                <w:szCs w:val="13"/>
                <w:highlight w:val="none"/>
                <w:lang w:val="en-US" w:eastAsia="zh-CN"/>
              </w:rPr>
              <w:t>2024年9月7日</w:t>
            </w:r>
          </w:p>
        </w:tc>
      </w:tr>
      <w:tr w14:paraId="38BE7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trPr>
        <w:tc>
          <w:tcPr>
            <w:tcW w:w="168" w:type="pct"/>
            <w:vMerge w:val="continue"/>
            <w:vAlign w:val="center"/>
          </w:tcPr>
          <w:p w14:paraId="67725F0B">
            <w:pPr>
              <w:widowControl/>
              <w:spacing w:line="240" w:lineRule="auto"/>
              <w:ind w:firstLine="0" w:firstLineChars="0"/>
              <w:rPr>
                <w:rFonts w:hint="default" w:ascii="Times New Roman" w:hAnsi="Times New Roman" w:cs="Times New Roman"/>
                <w:b/>
                <w:bCs/>
                <w:color w:val="auto"/>
                <w:kern w:val="0"/>
                <w:sz w:val="13"/>
                <w:szCs w:val="13"/>
                <w:highlight w:val="none"/>
              </w:rPr>
            </w:pPr>
          </w:p>
        </w:tc>
        <w:tc>
          <w:tcPr>
            <w:tcW w:w="613" w:type="pct"/>
            <w:gridSpan w:val="2"/>
            <w:shd w:val="clear" w:color="auto" w:fill="auto"/>
            <w:vAlign w:val="center"/>
          </w:tcPr>
          <w:p w14:paraId="671A612D">
            <w:pPr>
              <w:widowControl/>
              <w:spacing w:line="240" w:lineRule="auto"/>
              <w:ind w:firstLine="0" w:firstLineChars="0"/>
              <w:jc w:val="both"/>
              <w:rPr>
                <w:rFonts w:hint="default" w:ascii="Times New Roman" w:hAnsi="Times New Roman" w:cs="Times New Roman"/>
                <w:b/>
                <w:bCs/>
                <w:color w:val="auto"/>
                <w:kern w:val="0"/>
                <w:sz w:val="13"/>
                <w:szCs w:val="13"/>
                <w:highlight w:val="none"/>
              </w:rPr>
            </w:pPr>
            <w:r>
              <w:rPr>
                <w:rFonts w:hint="default" w:ascii="Times New Roman" w:hAnsi="Times New Roman" w:cs="Times New Roman"/>
                <w:b/>
                <w:bCs/>
                <w:color w:val="auto"/>
                <w:kern w:val="0"/>
                <w:sz w:val="13"/>
                <w:szCs w:val="13"/>
                <w:highlight w:val="none"/>
              </w:rPr>
              <w:t>环保设施设计单位</w:t>
            </w:r>
          </w:p>
        </w:tc>
        <w:tc>
          <w:tcPr>
            <w:tcW w:w="1484" w:type="pct"/>
            <w:gridSpan w:val="5"/>
            <w:shd w:val="clear" w:color="auto" w:fill="auto"/>
            <w:vAlign w:val="center"/>
          </w:tcPr>
          <w:p w14:paraId="28332FB2">
            <w:pPr>
              <w:widowControl/>
              <w:spacing w:line="240" w:lineRule="auto"/>
              <w:ind w:firstLine="0" w:firstLineChars="0"/>
              <w:jc w:val="both"/>
              <w:rPr>
                <w:rFonts w:hint="default" w:ascii="Times New Roman" w:hAnsi="Times New Roman" w:cs="Times New Roman"/>
                <w:b w:val="0"/>
                <w:bCs w:val="0"/>
                <w:color w:val="auto"/>
                <w:kern w:val="0"/>
                <w:sz w:val="13"/>
                <w:szCs w:val="13"/>
                <w:highlight w:val="none"/>
              </w:rPr>
            </w:pPr>
            <w:r>
              <w:rPr>
                <w:rFonts w:hint="default" w:ascii="Times New Roman" w:hAnsi="Times New Roman" w:cs="Times New Roman"/>
                <w:b w:val="0"/>
                <w:bCs w:val="0"/>
                <w:color w:val="auto"/>
                <w:kern w:val="0"/>
                <w:sz w:val="13"/>
                <w:szCs w:val="13"/>
                <w:highlight w:val="none"/>
                <w:lang w:val="en-US" w:eastAsia="zh-CN"/>
              </w:rPr>
              <w:t>眉山金豆智能科技有限公司</w:t>
            </w:r>
          </w:p>
        </w:tc>
        <w:tc>
          <w:tcPr>
            <w:tcW w:w="587" w:type="pct"/>
            <w:gridSpan w:val="2"/>
            <w:shd w:val="clear" w:color="auto" w:fill="auto"/>
            <w:vAlign w:val="center"/>
          </w:tcPr>
          <w:p w14:paraId="47F2D955">
            <w:pPr>
              <w:widowControl/>
              <w:spacing w:line="240" w:lineRule="auto"/>
              <w:ind w:firstLine="0" w:firstLineChars="0"/>
              <w:jc w:val="both"/>
              <w:rPr>
                <w:rFonts w:hint="default" w:ascii="Times New Roman" w:hAnsi="Times New Roman" w:cs="Times New Roman"/>
                <w:b/>
                <w:bCs/>
                <w:color w:val="auto"/>
                <w:kern w:val="0"/>
                <w:sz w:val="13"/>
                <w:szCs w:val="13"/>
                <w:highlight w:val="none"/>
              </w:rPr>
            </w:pPr>
            <w:r>
              <w:rPr>
                <w:rFonts w:hint="default" w:ascii="Times New Roman" w:hAnsi="Times New Roman" w:cs="Times New Roman"/>
                <w:b/>
                <w:bCs/>
                <w:color w:val="auto"/>
                <w:kern w:val="0"/>
                <w:sz w:val="13"/>
                <w:szCs w:val="13"/>
                <w:highlight w:val="none"/>
              </w:rPr>
              <w:t>环保设施施工单位</w:t>
            </w:r>
          </w:p>
        </w:tc>
        <w:tc>
          <w:tcPr>
            <w:tcW w:w="683" w:type="pct"/>
            <w:gridSpan w:val="2"/>
            <w:shd w:val="clear" w:color="auto" w:fill="auto"/>
            <w:vAlign w:val="center"/>
          </w:tcPr>
          <w:p w14:paraId="62A98ACD">
            <w:pPr>
              <w:widowControl/>
              <w:spacing w:line="240" w:lineRule="auto"/>
              <w:ind w:firstLine="0" w:firstLineChars="0"/>
              <w:jc w:val="both"/>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lang w:val="en-US" w:eastAsia="zh-CN"/>
              </w:rPr>
              <w:t>眉山金豆智能科技有限公司</w:t>
            </w:r>
          </w:p>
        </w:tc>
        <w:tc>
          <w:tcPr>
            <w:tcW w:w="519" w:type="pct"/>
            <w:gridSpan w:val="2"/>
            <w:shd w:val="clear" w:color="auto" w:fill="auto"/>
            <w:vAlign w:val="center"/>
          </w:tcPr>
          <w:p w14:paraId="48863E25">
            <w:pPr>
              <w:widowControl/>
              <w:spacing w:line="240" w:lineRule="auto"/>
              <w:ind w:firstLine="0" w:firstLineChars="0"/>
              <w:jc w:val="both"/>
              <w:rPr>
                <w:rFonts w:hint="default" w:ascii="Times New Roman" w:hAnsi="Times New Roman" w:cs="Times New Roman"/>
                <w:b/>
                <w:bCs/>
                <w:color w:val="auto"/>
                <w:kern w:val="0"/>
                <w:sz w:val="13"/>
                <w:szCs w:val="13"/>
                <w:highlight w:val="none"/>
              </w:rPr>
            </w:pPr>
            <w:r>
              <w:rPr>
                <w:rFonts w:hint="default" w:ascii="Times New Roman" w:hAnsi="Times New Roman" w:cs="Times New Roman"/>
                <w:b/>
                <w:bCs/>
                <w:color w:val="auto"/>
                <w:kern w:val="0"/>
                <w:sz w:val="13"/>
                <w:szCs w:val="13"/>
                <w:highlight w:val="none"/>
              </w:rPr>
              <w:t>本工程排污许可证编号</w:t>
            </w:r>
          </w:p>
        </w:tc>
        <w:tc>
          <w:tcPr>
            <w:tcW w:w="941" w:type="pct"/>
            <w:gridSpan w:val="4"/>
            <w:shd w:val="clear" w:color="auto" w:fill="auto"/>
            <w:vAlign w:val="center"/>
          </w:tcPr>
          <w:p w14:paraId="62B6422B">
            <w:pPr>
              <w:widowControl/>
              <w:spacing w:line="240" w:lineRule="auto"/>
              <w:ind w:firstLine="0" w:firstLineChars="0"/>
              <w:jc w:val="both"/>
              <w:rPr>
                <w:rFonts w:hint="eastAsia" w:ascii="Times New Roman" w:hAnsi="Times New Roman" w:eastAsia="宋体" w:cs="Times New Roman"/>
                <w:color w:val="auto"/>
                <w:kern w:val="0"/>
                <w:sz w:val="13"/>
                <w:szCs w:val="13"/>
                <w:highlight w:val="none"/>
                <w:lang w:eastAsia="zh-CN"/>
              </w:rPr>
            </w:pPr>
            <w:r>
              <w:rPr>
                <w:rFonts w:hint="eastAsia" w:ascii="Times New Roman" w:hAnsi="Times New Roman" w:eastAsia="宋体" w:cs="Times New Roman"/>
                <w:color w:val="auto"/>
                <w:kern w:val="0"/>
                <w:sz w:val="13"/>
                <w:szCs w:val="13"/>
                <w:highlight w:val="none"/>
                <w:lang w:eastAsia="zh-CN"/>
              </w:rPr>
              <w:t>91440981MADEFP2570001X</w:t>
            </w:r>
          </w:p>
        </w:tc>
      </w:tr>
      <w:tr w14:paraId="2BF50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1" w:hRule="atLeast"/>
        </w:trPr>
        <w:tc>
          <w:tcPr>
            <w:tcW w:w="168" w:type="pct"/>
            <w:vMerge w:val="continue"/>
            <w:vAlign w:val="center"/>
          </w:tcPr>
          <w:p w14:paraId="0B533EB3">
            <w:pPr>
              <w:widowControl/>
              <w:spacing w:line="240" w:lineRule="auto"/>
              <w:ind w:firstLine="0" w:firstLineChars="0"/>
              <w:rPr>
                <w:rFonts w:hint="default" w:ascii="Times New Roman" w:hAnsi="Times New Roman" w:cs="Times New Roman"/>
                <w:b/>
                <w:bCs/>
                <w:color w:val="auto"/>
                <w:kern w:val="0"/>
                <w:sz w:val="13"/>
                <w:szCs w:val="13"/>
                <w:highlight w:val="none"/>
              </w:rPr>
            </w:pPr>
          </w:p>
        </w:tc>
        <w:tc>
          <w:tcPr>
            <w:tcW w:w="613" w:type="pct"/>
            <w:gridSpan w:val="2"/>
            <w:shd w:val="clear" w:color="auto" w:fill="auto"/>
            <w:vAlign w:val="center"/>
          </w:tcPr>
          <w:p w14:paraId="117D50A2">
            <w:pPr>
              <w:widowControl/>
              <w:spacing w:line="240" w:lineRule="auto"/>
              <w:ind w:firstLine="0" w:firstLineChars="0"/>
              <w:jc w:val="both"/>
              <w:rPr>
                <w:rFonts w:hint="default" w:ascii="Times New Roman" w:hAnsi="Times New Roman" w:cs="Times New Roman"/>
                <w:b/>
                <w:bCs/>
                <w:color w:val="auto"/>
                <w:kern w:val="0"/>
                <w:sz w:val="13"/>
                <w:szCs w:val="13"/>
                <w:highlight w:val="none"/>
              </w:rPr>
            </w:pPr>
            <w:r>
              <w:rPr>
                <w:rFonts w:hint="default" w:ascii="Times New Roman" w:hAnsi="Times New Roman" w:cs="Times New Roman"/>
                <w:b/>
                <w:bCs/>
                <w:color w:val="auto"/>
                <w:kern w:val="0"/>
                <w:sz w:val="13"/>
                <w:szCs w:val="13"/>
                <w:highlight w:val="none"/>
              </w:rPr>
              <w:t>验收单位</w:t>
            </w:r>
          </w:p>
        </w:tc>
        <w:tc>
          <w:tcPr>
            <w:tcW w:w="1484" w:type="pct"/>
            <w:gridSpan w:val="5"/>
            <w:shd w:val="clear" w:color="auto" w:fill="auto"/>
            <w:vAlign w:val="center"/>
          </w:tcPr>
          <w:p w14:paraId="532C5882">
            <w:pPr>
              <w:widowControl/>
              <w:spacing w:line="240" w:lineRule="auto"/>
              <w:ind w:firstLine="0" w:firstLineChars="0"/>
              <w:jc w:val="both"/>
              <w:rPr>
                <w:rFonts w:hint="default" w:ascii="Times New Roman" w:hAnsi="Times New Roman" w:eastAsia="宋体" w:cs="Times New Roman"/>
                <w:b w:val="0"/>
                <w:bCs w:val="0"/>
                <w:color w:val="auto"/>
                <w:kern w:val="0"/>
                <w:sz w:val="13"/>
                <w:szCs w:val="13"/>
                <w:highlight w:val="none"/>
                <w:lang w:eastAsia="zh-CN"/>
              </w:rPr>
            </w:pPr>
            <w:r>
              <w:rPr>
                <w:rFonts w:hint="eastAsia" w:cs="Times New Roman"/>
                <w:b w:val="0"/>
                <w:bCs w:val="0"/>
                <w:color w:val="auto"/>
                <w:kern w:val="0"/>
                <w:sz w:val="13"/>
                <w:szCs w:val="13"/>
                <w:highlight w:val="none"/>
                <w:lang w:val="en-US" w:eastAsia="zh-CN"/>
              </w:rPr>
              <w:t>茂名傲新生物科技有限公司</w:t>
            </w:r>
          </w:p>
        </w:tc>
        <w:tc>
          <w:tcPr>
            <w:tcW w:w="587" w:type="pct"/>
            <w:gridSpan w:val="2"/>
            <w:shd w:val="clear" w:color="auto" w:fill="auto"/>
            <w:vAlign w:val="center"/>
          </w:tcPr>
          <w:p w14:paraId="49BD2708">
            <w:pPr>
              <w:widowControl/>
              <w:spacing w:line="240" w:lineRule="auto"/>
              <w:ind w:firstLine="0" w:firstLineChars="0"/>
              <w:jc w:val="both"/>
              <w:rPr>
                <w:rFonts w:hint="default" w:ascii="Times New Roman" w:hAnsi="Times New Roman" w:cs="Times New Roman"/>
                <w:b/>
                <w:bCs/>
                <w:color w:val="auto"/>
                <w:kern w:val="0"/>
                <w:sz w:val="13"/>
                <w:szCs w:val="13"/>
                <w:highlight w:val="none"/>
              </w:rPr>
            </w:pPr>
            <w:r>
              <w:rPr>
                <w:rFonts w:hint="default" w:ascii="Times New Roman" w:hAnsi="Times New Roman" w:cs="Times New Roman"/>
                <w:b/>
                <w:bCs/>
                <w:color w:val="auto"/>
                <w:kern w:val="0"/>
                <w:sz w:val="13"/>
                <w:szCs w:val="13"/>
                <w:highlight w:val="none"/>
              </w:rPr>
              <w:t>环保设施监测单位</w:t>
            </w:r>
          </w:p>
        </w:tc>
        <w:tc>
          <w:tcPr>
            <w:tcW w:w="683" w:type="pct"/>
            <w:gridSpan w:val="2"/>
            <w:shd w:val="clear" w:color="auto" w:fill="auto"/>
            <w:vAlign w:val="center"/>
          </w:tcPr>
          <w:p w14:paraId="445A4B07">
            <w:pPr>
              <w:widowControl/>
              <w:spacing w:line="240" w:lineRule="auto"/>
              <w:ind w:firstLine="0" w:firstLineChars="0"/>
              <w:jc w:val="both"/>
              <w:rPr>
                <w:rFonts w:hint="default" w:ascii="Times New Roman" w:hAnsi="Times New Roman" w:eastAsia="宋体" w:cs="Times New Roman"/>
                <w:color w:val="auto"/>
                <w:kern w:val="0"/>
                <w:sz w:val="13"/>
                <w:szCs w:val="13"/>
                <w:highlight w:val="none"/>
                <w:lang w:eastAsia="zh-CN"/>
              </w:rPr>
            </w:pPr>
            <w:r>
              <w:rPr>
                <w:rFonts w:hint="eastAsia" w:cs="Times New Roman"/>
                <w:color w:val="auto"/>
                <w:kern w:val="0"/>
                <w:sz w:val="13"/>
                <w:szCs w:val="13"/>
                <w:highlight w:val="none"/>
                <w:lang w:eastAsia="zh-CN"/>
              </w:rPr>
              <w:t>广东西江检测技术有限公司</w:t>
            </w:r>
          </w:p>
        </w:tc>
        <w:tc>
          <w:tcPr>
            <w:tcW w:w="519" w:type="pct"/>
            <w:gridSpan w:val="2"/>
            <w:shd w:val="clear" w:color="auto" w:fill="auto"/>
            <w:vAlign w:val="center"/>
          </w:tcPr>
          <w:p w14:paraId="74955D96">
            <w:pPr>
              <w:widowControl/>
              <w:spacing w:line="240" w:lineRule="auto"/>
              <w:ind w:firstLine="0" w:firstLineChars="0"/>
              <w:jc w:val="both"/>
              <w:rPr>
                <w:rFonts w:hint="default" w:ascii="Times New Roman" w:hAnsi="Times New Roman" w:cs="Times New Roman"/>
                <w:b/>
                <w:bCs/>
                <w:color w:val="auto"/>
                <w:kern w:val="0"/>
                <w:sz w:val="13"/>
                <w:szCs w:val="13"/>
                <w:highlight w:val="none"/>
              </w:rPr>
            </w:pPr>
            <w:r>
              <w:rPr>
                <w:rFonts w:hint="default" w:ascii="Times New Roman" w:hAnsi="Times New Roman" w:cs="Times New Roman"/>
                <w:b/>
                <w:bCs/>
                <w:color w:val="auto"/>
                <w:kern w:val="0"/>
                <w:sz w:val="13"/>
                <w:szCs w:val="13"/>
                <w:highlight w:val="none"/>
              </w:rPr>
              <w:t>验收监测时工况</w:t>
            </w:r>
          </w:p>
        </w:tc>
        <w:tc>
          <w:tcPr>
            <w:tcW w:w="941" w:type="pct"/>
            <w:gridSpan w:val="4"/>
            <w:shd w:val="clear" w:color="auto" w:fill="auto"/>
            <w:vAlign w:val="center"/>
          </w:tcPr>
          <w:p w14:paraId="337472B1">
            <w:pPr>
              <w:widowControl/>
              <w:spacing w:line="240" w:lineRule="auto"/>
              <w:ind w:firstLine="0" w:firstLineChars="0"/>
              <w:jc w:val="both"/>
              <w:rPr>
                <w:rFonts w:hint="default" w:ascii="Times New Roman" w:hAnsi="Times New Roman" w:eastAsia="宋体" w:cs="Times New Roman"/>
                <w:color w:val="auto"/>
                <w:kern w:val="0"/>
                <w:sz w:val="13"/>
                <w:szCs w:val="13"/>
                <w:highlight w:val="none"/>
                <w:lang w:val="en-US" w:eastAsia="zh-CN"/>
              </w:rPr>
            </w:pPr>
            <w:r>
              <w:rPr>
                <w:rFonts w:hint="eastAsia" w:cs="Times New Roman"/>
                <w:color w:val="auto"/>
                <w:kern w:val="0"/>
                <w:sz w:val="13"/>
                <w:szCs w:val="13"/>
                <w:highlight w:val="none"/>
                <w:lang w:val="en-US" w:eastAsia="zh-CN"/>
              </w:rPr>
              <w:t>81.25-88.79</w:t>
            </w:r>
          </w:p>
        </w:tc>
      </w:tr>
      <w:tr w14:paraId="2C90D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trPr>
        <w:tc>
          <w:tcPr>
            <w:tcW w:w="168" w:type="pct"/>
            <w:vMerge w:val="continue"/>
            <w:vAlign w:val="center"/>
          </w:tcPr>
          <w:p w14:paraId="5E35FF7F">
            <w:pPr>
              <w:widowControl/>
              <w:spacing w:line="240" w:lineRule="auto"/>
              <w:ind w:firstLine="0" w:firstLineChars="0"/>
              <w:rPr>
                <w:rFonts w:hint="default" w:ascii="Times New Roman" w:hAnsi="Times New Roman" w:cs="Times New Roman"/>
                <w:b/>
                <w:bCs/>
                <w:color w:val="auto"/>
                <w:kern w:val="0"/>
                <w:sz w:val="13"/>
                <w:szCs w:val="13"/>
                <w:highlight w:val="none"/>
              </w:rPr>
            </w:pPr>
          </w:p>
        </w:tc>
        <w:tc>
          <w:tcPr>
            <w:tcW w:w="613" w:type="pct"/>
            <w:gridSpan w:val="2"/>
            <w:shd w:val="clear" w:color="auto" w:fill="auto"/>
            <w:vAlign w:val="center"/>
          </w:tcPr>
          <w:p w14:paraId="60F4BCCE">
            <w:pPr>
              <w:widowControl/>
              <w:spacing w:line="240" w:lineRule="auto"/>
              <w:ind w:firstLine="0" w:firstLineChars="0"/>
              <w:jc w:val="both"/>
              <w:rPr>
                <w:rFonts w:hint="default" w:ascii="Times New Roman" w:hAnsi="Times New Roman" w:cs="Times New Roman"/>
                <w:b/>
                <w:bCs/>
                <w:color w:val="auto"/>
                <w:kern w:val="0"/>
                <w:sz w:val="13"/>
                <w:szCs w:val="13"/>
                <w:highlight w:val="none"/>
              </w:rPr>
            </w:pPr>
            <w:r>
              <w:rPr>
                <w:rFonts w:hint="default" w:ascii="Times New Roman" w:hAnsi="Times New Roman" w:cs="Times New Roman"/>
                <w:b/>
                <w:bCs/>
                <w:color w:val="auto"/>
                <w:kern w:val="0"/>
                <w:sz w:val="13"/>
                <w:szCs w:val="13"/>
                <w:highlight w:val="none"/>
              </w:rPr>
              <w:t>投资总概算（万元）</w:t>
            </w:r>
          </w:p>
        </w:tc>
        <w:tc>
          <w:tcPr>
            <w:tcW w:w="1484" w:type="pct"/>
            <w:gridSpan w:val="5"/>
            <w:shd w:val="clear" w:color="auto" w:fill="auto"/>
            <w:vAlign w:val="center"/>
          </w:tcPr>
          <w:p w14:paraId="1B79B14F">
            <w:pPr>
              <w:widowControl/>
              <w:spacing w:line="240" w:lineRule="auto"/>
              <w:ind w:firstLine="0" w:firstLineChars="0"/>
              <w:jc w:val="both"/>
              <w:rPr>
                <w:rFonts w:hint="default" w:ascii="Times New Roman" w:hAnsi="Times New Roman" w:eastAsia="宋体" w:cs="Times New Roman"/>
                <w:b w:val="0"/>
                <w:bCs w:val="0"/>
                <w:color w:val="auto"/>
                <w:kern w:val="0"/>
                <w:sz w:val="13"/>
                <w:szCs w:val="13"/>
                <w:highlight w:val="none"/>
                <w:lang w:val="en-US" w:eastAsia="zh-CN"/>
              </w:rPr>
            </w:pPr>
            <w:r>
              <w:rPr>
                <w:rFonts w:hint="eastAsia" w:cs="Times New Roman"/>
                <w:b w:val="0"/>
                <w:bCs w:val="0"/>
                <w:color w:val="auto"/>
                <w:kern w:val="0"/>
                <w:sz w:val="13"/>
                <w:szCs w:val="13"/>
                <w:highlight w:val="none"/>
                <w:lang w:val="en-US" w:eastAsia="zh-CN"/>
              </w:rPr>
              <w:t>5500</w:t>
            </w:r>
          </w:p>
        </w:tc>
        <w:tc>
          <w:tcPr>
            <w:tcW w:w="587" w:type="pct"/>
            <w:gridSpan w:val="2"/>
            <w:shd w:val="clear" w:color="auto" w:fill="auto"/>
            <w:vAlign w:val="center"/>
          </w:tcPr>
          <w:p w14:paraId="49C5F42E">
            <w:pPr>
              <w:widowControl/>
              <w:spacing w:line="240" w:lineRule="auto"/>
              <w:ind w:firstLine="0" w:firstLineChars="0"/>
              <w:jc w:val="both"/>
              <w:rPr>
                <w:rFonts w:hint="default" w:ascii="Times New Roman" w:hAnsi="Times New Roman" w:cs="Times New Roman"/>
                <w:b/>
                <w:bCs/>
                <w:color w:val="auto"/>
                <w:kern w:val="0"/>
                <w:sz w:val="13"/>
                <w:szCs w:val="13"/>
                <w:highlight w:val="none"/>
              </w:rPr>
            </w:pPr>
            <w:r>
              <w:rPr>
                <w:rFonts w:hint="default" w:ascii="Times New Roman" w:hAnsi="Times New Roman" w:cs="Times New Roman"/>
                <w:b/>
                <w:bCs/>
                <w:color w:val="auto"/>
                <w:kern w:val="0"/>
                <w:sz w:val="13"/>
                <w:szCs w:val="13"/>
                <w:highlight w:val="none"/>
              </w:rPr>
              <w:t>环保投资总概算（万元）</w:t>
            </w:r>
          </w:p>
        </w:tc>
        <w:tc>
          <w:tcPr>
            <w:tcW w:w="683" w:type="pct"/>
            <w:gridSpan w:val="2"/>
            <w:shd w:val="clear" w:color="auto" w:fill="auto"/>
            <w:vAlign w:val="center"/>
          </w:tcPr>
          <w:p w14:paraId="6315D0F4">
            <w:pPr>
              <w:widowControl/>
              <w:spacing w:line="240" w:lineRule="auto"/>
              <w:ind w:firstLine="0" w:firstLineChars="0"/>
              <w:jc w:val="both"/>
              <w:rPr>
                <w:rFonts w:hint="default" w:ascii="Times New Roman" w:hAnsi="Times New Roman" w:eastAsia="宋体" w:cs="Times New Roman"/>
                <w:color w:val="auto"/>
                <w:kern w:val="0"/>
                <w:sz w:val="13"/>
                <w:szCs w:val="13"/>
                <w:highlight w:val="none"/>
                <w:lang w:val="en-US" w:eastAsia="zh-CN"/>
              </w:rPr>
            </w:pPr>
            <w:r>
              <w:rPr>
                <w:rFonts w:hint="eastAsia" w:cs="Times New Roman"/>
                <w:color w:val="auto"/>
                <w:kern w:val="0"/>
                <w:sz w:val="13"/>
                <w:szCs w:val="13"/>
                <w:highlight w:val="none"/>
                <w:lang w:val="en-US" w:eastAsia="zh-CN"/>
              </w:rPr>
              <w:t>362</w:t>
            </w:r>
          </w:p>
        </w:tc>
        <w:tc>
          <w:tcPr>
            <w:tcW w:w="519" w:type="pct"/>
            <w:gridSpan w:val="2"/>
            <w:shd w:val="clear" w:color="auto" w:fill="auto"/>
            <w:vAlign w:val="center"/>
          </w:tcPr>
          <w:p w14:paraId="36E715F2">
            <w:pPr>
              <w:widowControl/>
              <w:spacing w:line="240" w:lineRule="auto"/>
              <w:ind w:firstLine="0" w:firstLineChars="0"/>
              <w:jc w:val="both"/>
              <w:rPr>
                <w:rFonts w:hint="default" w:ascii="Times New Roman" w:hAnsi="Times New Roman" w:cs="Times New Roman"/>
                <w:b/>
                <w:bCs/>
                <w:color w:val="auto"/>
                <w:kern w:val="0"/>
                <w:sz w:val="13"/>
                <w:szCs w:val="13"/>
                <w:highlight w:val="none"/>
              </w:rPr>
            </w:pPr>
            <w:r>
              <w:rPr>
                <w:rFonts w:hint="default" w:ascii="Times New Roman" w:hAnsi="Times New Roman" w:cs="Times New Roman"/>
                <w:b/>
                <w:bCs/>
                <w:color w:val="auto"/>
                <w:kern w:val="0"/>
                <w:sz w:val="13"/>
                <w:szCs w:val="13"/>
                <w:highlight w:val="none"/>
              </w:rPr>
              <w:t>所占比例（%）</w:t>
            </w:r>
          </w:p>
        </w:tc>
        <w:tc>
          <w:tcPr>
            <w:tcW w:w="941" w:type="pct"/>
            <w:gridSpan w:val="4"/>
            <w:shd w:val="clear" w:color="auto" w:fill="auto"/>
            <w:vAlign w:val="center"/>
          </w:tcPr>
          <w:p w14:paraId="3D958BE3">
            <w:pPr>
              <w:widowControl/>
              <w:spacing w:line="240" w:lineRule="auto"/>
              <w:ind w:firstLine="0" w:firstLineChars="0"/>
              <w:jc w:val="both"/>
              <w:rPr>
                <w:rFonts w:hint="default" w:ascii="Times New Roman" w:hAnsi="Times New Roman" w:cs="Times New Roman"/>
                <w:color w:val="auto"/>
                <w:kern w:val="0"/>
                <w:sz w:val="13"/>
                <w:szCs w:val="13"/>
                <w:highlight w:val="none"/>
              </w:rPr>
            </w:pPr>
            <w:r>
              <w:rPr>
                <w:rFonts w:hint="eastAsia" w:cs="Times New Roman"/>
                <w:color w:val="auto"/>
                <w:kern w:val="0"/>
                <w:sz w:val="13"/>
                <w:szCs w:val="13"/>
                <w:highlight w:val="none"/>
                <w:lang w:val="en-US" w:eastAsia="zh-CN"/>
              </w:rPr>
              <w:t>6.58</w:t>
            </w:r>
            <w:r>
              <w:rPr>
                <w:rFonts w:hint="default" w:ascii="Times New Roman" w:hAnsi="Times New Roman" w:cs="Times New Roman"/>
                <w:color w:val="auto"/>
                <w:kern w:val="0"/>
                <w:sz w:val="13"/>
                <w:szCs w:val="13"/>
                <w:highlight w:val="none"/>
              </w:rPr>
              <w:t>%</w:t>
            </w:r>
          </w:p>
        </w:tc>
      </w:tr>
      <w:tr w14:paraId="6FF07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1" w:hRule="atLeast"/>
        </w:trPr>
        <w:tc>
          <w:tcPr>
            <w:tcW w:w="168" w:type="pct"/>
            <w:vMerge w:val="continue"/>
            <w:vAlign w:val="center"/>
          </w:tcPr>
          <w:p w14:paraId="0C59F53C">
            <w:pPr>
              <w:widowControl/>
              <w:spacing w:line="240" w:lineRule="auto"/>
              <w:ind w:firstLine="0" w:firstLineChars="0"/>
              <w:rPr>
                <w:rFonts w:hint="default" w:ascii="Times New Roman" w:hAnsi="Times New Roman" w:cs="Times New Roman"/>
                <w:b/>
                <w:bCs/>
                <w:color w:val="auto"/>
                <w:kern w:val="0"/>
                <w:sz w:val="13"/>
                <w:szCs w:val="13"/>
                <w:highlight w:val="none"/>
              </w:rPr>
            </w:pPr>
          </w:p>
        </w:tc>
        <w:tc>
          <w:tcPr>
            <w:tcW w:w="613" w:type="pct"/>
            <w:gridSpan w:val="2"/>
            <w:shd w:val="clear" w:color="auto" w:fill="auto"/>
            <w:vAlign w:val="center"/>
          </w:tcPr>
          <w:p w14:paraId="1144904B">
            <w:pPr>
              <w:widowControl/>
              <w:spacing w:line="240" w:lineRule="auto"/>
              <w:ind w:firstLine="0" w:firstLineChars="0"/>
              <w:jc w:val="both"/>
              <w:rPr>
                <w:rFonts w:hint="default" w:ascii="Times New Roman" w:hAnsi="Times New Roman" w:cs="Times New Roman"/>
                <w:b/>
                <w:bCs/>
                <w:color w:val="auto"/>
                <w:kern w:val="0"/>
                <w:sz w:val="13"/>
                <w:szCs w:val="13"/>
                <w:highlight w:val="none"/>
              </w:rPr>
            </w:pPr>
            <w:r>
              <w:rPr>
                <w:rFonts w:hint="eastAsia" w:cs="Times New Roman"/>
                <w:b/>
                <w:bCs/>
                <w:color w:val="auto"/>
                <w:kern w:val="0"/>
                <w:sz w:val="13"/>
                <w:szCs w:val="13"/>
                <w:highlight w:val="none"/>
                <w:lang w:eastAsia="zh-CN"/>
              </w:rPr>
              <w:t>二期</w:t>
            </w:r>
            <w:r>
              <w:rPr>
                <w:rFonts w:hint="default" w:ascii="Times New Roman" w:hAnsi="Times New Roman" w:cs="Times New Roman"/>
                <w:b/>
                <w:bCs/>
                <w:color w:val="auto"/>
                <w:kern w:val="0"/>
                <w:sz w:val="13"/>
                <w:szCs w:val="13"/>
                <w:highlight w:val="none"/>
              </w:rPr>
              <w:t>实际总投资（万元）</w:t>
            </w:r>
          </w:p>
        </w:tc>
        <w:tc>
          <w:tcPr>
            <w:tcW w:w="1484" w:type="pct"/>
            <w:gridSpan w:val="5"/>
            <w:shd w:val="clear" w:color="auto" w:fill="auto"/>
            <w:vAlign w:val="center"/>
          </w:tcPr>
          <w:p w14:paraId="3406F734">
            <w:pPr>
              <w:widowControl/>
              <w:spacing w:line="240" w:lineRule="auto"/>
              <w:ind w:firstLine="0" w:firstLineChars="0"/>
              <w:jc w:val="both"/>
              <w:rPr>
                <w:rFonts w:hint="default" w:ascii="Times New Roman" w:hAnsi="Times New Roman" w:eastAsia="宋体" w:cs="Times New Roman"/>
                <w:b w:val="0"/>
                <w:bCs w:val="0"/>
                <w:color w:val="auto"/>
                <w:kern w:val="0"/>
                <w:sz w:val="13"/>
                <w:szCs w:val="13"/>
                <w:highlight w:val="none"/>
                <w:lang w:val="en-US" w:eastAsia="zh-CN"/>
              </w:rPr>
            </w:pPr>
            <w:r>
              <w:rPr>
                <w:rFonts w:hint="eastAsia" w:cs="Times New Roman"/>
                <w:b w:val="0"/>
                <w:bCs w:val="0"/>
                <w:color w:val="auto"/>
                <w:kern w:val="0"/>
                <w:sz w:val="13"/>
                <w:szCs w:val="13"/>
                <w:highlight w:val="none"/>
                <w:lang w:val="en-US" w:eastAsia="zh-CN"/>
              </w:rPr>
              <w:t>2000</w:t>
            </w:r>
          </w:p>
        </w:tc>
        <w:tc>
          <w:tcPr>
            <w:tcW w:w="587" w:type="pct"/>
            <w:gridSpan w:val="2"/>
            <w:shd w:val="clear" w:color="auto" w:fill="auto"/>
            <w:vAlign w:val="center"/>
          </w:tcPr>
          <w:p w14:paraId="7E54B7B1">
            <w:pPr>
              <w:widowControl/>
              <w:spacing w:line="240" w:lineRule="auto"/>
              <w:ind w:firstLine="0" w:firstLineChars="0"/>
              <w:jc w:val="both"/>
              <w:rPr>
                <w:rFonts w:hint="default" w:ascii="Times New Roman" w:hAnsi="Times New Roman" w:cs="Times New Roman"/>
                <w:b/>
                <w:bCs/>
                <w:color w:val="auto"/>
                <w:kern w:val="0"/>
                <w:sz w:val="13"/>
                <w:szCs w:val="13"/>
                <w:highlight w:val="none"/>
              </w:rPr>
            </w:pPr>
            <w:r>
              <w:rPr>
                <w:rFonts w:hint="eastAsia" w:cs="Times New Roman"/>
                <w:b/>
                <w:bCs/>
                <w:color w:val="auto"/>
                <w:kern w:val="0"/>
                <w:sz w:val="13"/>
                <w:szCs w:val="13"/>
                <w:highlight w:val="none"/>
                <w:lang w:eastAsia="zh-CN"/>
              </w:rPr>
              <w:t>二期</w:t>
            </w:r>
            <w:r>
              <w:rPr>
                <w:rFonts w:hint="default" w:ascii="Times New Roman" w:hAnsi="Times New Roman" w:cs="Times New Roman"/>
                <w:b/>
                <w:bCs/>
                <w:color w:val="auto"/>
                <w:kern w:val="0"/>
                <w:sz w:val="13"/>
                <w:szCs w:val="13"/>
                <w:highlight w:val="none"/>
              </w:rPr>
              <w:t>实际环保投资（万元）</w:t>
            </w:r>
          </w:p>
        </w:tc>
        <w:tc>
          <w:tcPr>
            <w:tcW w:w="683" w:type="pct"/>
            <w:gridSpan w:val="2"/>
            <w:shd w:val="clear" w:color="auto" w:fill="auto"/>
            <w:vAlign w:val="center"/>
          </w:tcPr>
          <w:p w14:paraId="6D93A7BE">
            <w:pPr>
              <w:widowControl/>
              <w:spacing w:line="240" w:lineRule="auto"/>
              <w:ind w:firstLine="0" w:firstLineChars="0"/>
              <w:jc w:val="both"/>
              <w:rPr>
                <w:rFonts w:hint="default" w:ascii="Times New Roman" w:hAnsi="Times New Roman" w:eastAsia="宋体" w:cs="Times New Roman"/>
                <w:color w:val="auto"/>
                <w:kern w:val="0"/>
                <w:sz w:val="13"/>
                <w:szCs w:val="13"/>
                <w:highlight w:val="none"/>
                <w:lang w:val="en-US" w:eastAsia="zh-CN"/>
              </w:rPr>
            </w:pPr>
            <w:r>
              <w:rPr>
                <w:rFonts w:hint="eastAsia" w:cs="Times New Roman"/>
                <w:color w:val="auto"/>
                <w:kern w:val="0"/>
                <w:sz w:val="13"/>
                <w:szCs w:val="13"/>
                <w:highlight w:val="none"/>
                <w:lang w:val="en-US" w:eastAsia="zh-CN"/>
              </w:rPr>
              <w:t>162</w:t>
            </w:r>
          </w:p>
        </w:tc>
        <w:tc>
          <w:tcPr>
            <w:tcW w:w="519" w:type="pct"/>
            <w:gridSpan w:val="2"/>
            <w:shd w:val="clear" w:color="auto" w:fill="auto"/>
            <w:vAlign w:val="center"/>
          </w:tcPr>
          <w:p w14:paraId="244CE4FB">
            <w:pPr>
              <w:widowControl/>
              <w:spacing w:line="240" w:lineRule="auto"/>
              <w:ind w:firstLine="0" w:firstLineChars="0"/>
              <w:jc w:val="both"/>
              <w:rPr>
                <w:rFonts w:hint="default" w:ascii="Times New Roman" w:hAnsi="Times New Roman" w:cs="Times New Roman"/>
                <w:b/>
                <w:bCs/>
                <w:color w:val="auto"/>
                <w:kern w:val="0"/>
                <w:sz w:val="13"/>
                <w:szCs w:val="13"/>
                <w:highlight w:val="none"/>
              </w:rPr>
            </w:pPr>
            <w:r>
              <w:rPr>
                <w:rFonts w:hint="default" w:ascii="Times New Roman" w:hAnsi="Times New Roman" w:cs="Times New Roman"/>
                <w:b/>
                <w:bCs/>
                <w:color w:val="auto"/>
                <w:kern w:val="0"/>
                <w:sz w:val="13"/>
                <w:szCs w:val="13"/>
                <w:highlight w:val="none"/>
              </w:rPr>
              <w:t>所占比例（%）</w:t>
            </w:r>
          </w:p>
        </w:tc>
        <w:tc>
          <w:tcPr>
            <w:tcW w:w="941" w:type="pct"/>
            <w:gridSpan w:val="4"/>
            <w:shd w:val="clear" w:color="auto" w:fill="auto"/>
            <w:vAlign w:val="center"/>
          </w:tcPr>
          <w:p w14:paraId="7EFADB8D">
            <w:pPr>
              <w:widowControl/>
              <w:spacing w:line="240" w:lineRule="auto"/>
              <w:ind w:firstLine="0" w:firstLineChars="0"/>
              <w:jc w:val="both"/>
              <w:rPr>
                <w:rFonts w:hint="default" w:ascii="Times New Roman" w:hAnsi="Times New Roman" w:cs="Times New Roman"/>
                <w:color w:val="auto"/>
                <w:kern w:val="0"/>
                <w:sz w:val="13"/>
                <w:szCs w:val="13"/>
                <w:highlight w:val="none"/>
              </w:rPr>
            </w:pPr>
            <w:r>
              <w:rPr>
                <w:rFonts w:hint="eastAsia" w:cs="Times New Roman"/>
                <w:color w:val="auto"/>
                <w:kern w:val="0"/>
                <w:sz w:val="13"/>
                <w:szCs w:val="13"/>
                <w:highlight w:val="none"/>
                <w:lang w:val="en-US" w:eastAsia="zh-CN"/>
              </w:rPr>
              <w:t>8.1</w:t>
            </w:r>
            <w:r>
              <w:rPr>
                <w:rFonts w:hint="default" w:ascii="Times New Roman" w:hAnsi="Times New Roman" w:cs="Times New Roman"/>
                <w:color w:val="auto"/>
                <w:kern w:val="0"/>
                <w:sz w:val="13"/>
                <w:szCs w:val="13"/>
                <w:highlight w:val="none"/>
              </w:rPr>
              <w:t>%</w:t>
            </w:r>
          </w:p>
        </w:tc>
      </w:tr>
      <w:tr w14:paraId="7EFCC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trPr>
        <w:tc>
          <w:tcPr>
            <w:tcW w:w="168" w:type="pct"/>
            <w:vMerge w:val="continue"/>
            <w:vAlign w:val="center"/>
          </w:tcPr>
          <w:p w14:paraId="2BEE038A">
            <w:pPr>
              <w:widowControl/>
              <w:spacing w:line="240" w:lineRule="auto"/>
              <w:ind w:firstLine="0" w:firstLineChars="0"/>
              <w:rPr>
                <w:rFonts w:hint="default" w:ascii="Times New Roman" w:hAnsi="Times New Roman" w:cs="Times New Roman"/>
                <w:b/>
                <w:bCs/>
                <w:color w:val="auto"/>
                <w:kern w:val="0"/>
                <w:sz w:val="13"/>
                <w:szCs w:val="13"/>
                <w:highlight w:val="none"/>
              </w:rPr>
            </w:pPr>
          </w:p>
        </w:tc>
        <w:tc>
          <w:tcPr>
            <w:tcW w:w="613" w:type="pct"/>
            <w:gridSpan w:val="2"/>
            <w:shd w:val="clear" w:color="auto" w:fill="auto"/>
            <w:vAlign w:val="center"/>
          </w:tcPr>
          <w:p w14:paraId="6C260C10">
            <w:pPr>
              <w:widowControl/>
              <w:spacing w:line="240" w:lineRule="auto"/>
              <w:ind w:firstLine="0" w:firstLineChars="0"/>
              <w:jc w:val="both"/>
              <w:rPr>
                <w:rFonts w:hint="default" w:ascii="Times New Roman" w:hAnsi="Times New Roman" w:cs="Times New Roman"/>
                <w:b/>
                <w:bCs/>
                <w:color w:val="auto"/>
                <w:kern w:val="0"/>
                <w:sz w:val="13"/>
                <w:szCs w:val="13"/>
                <w:highlight w:val="none"/>
              </w:rPr>
            </w:pPr>
            <w:r>
              <w:rPr>
                <w:rFonts w:hint="default" w:ascii="Times New Roman" w:hAnsi="Times New Roman" w:cs="Times New Roman"/>
                <w:b/>
                <w:bCs/>
                <w:color w:val="auto"/>
                <w:kern w:val="0"/>
                <w:sz w:val="13"/>
                <w:szCs w:val="13"/>
                <w:highlight w:val="none"/>
              </w:rPr>
              <w:t>废水治理（万元）</w:t>
            </w:r>
          </w:p>
        </w:tc>
        <w:tc>
          <w:tcPr>
            <w:tcW w:w="237" w:type="pct"/>
            <w:shd w:val="clear" w:color="auto" w:fill="auto"/>
            <w:vAlign w:val="center"/>
          </w:tcPr>
          <w:p w14:paraId="591B982B">
            <w:pPr>
              <w:widowControl/>
              <w:spacing w:line="240" w:lineRule="auto"/>
              <w:ind w:firstLine="0" w:firstLineChars="0"/>
              <w:jc w:val="both"/>
              <w:rPr>
                <w:rFonts w:hint="default" w:ascii="Times New Roman" w:hAnsi="Times New Roman" w:cs="Times New Roman"/>
                <w:color w:val="auto"/>
                <w:kern w:val="0"/>
                <w:sz w:val="13"/>
                <w:szCs w:val="13"/>
                <w:highlight w:val="none"/>
              </w:rPr>
            </w:pPr>
            <w:r>
              <w:rPr>
                <w:rFonts w:hint="eastAsia" w:cs="Times New Roman"/>
                <w:color w:val="auto"/>
                <w:kern w:val="0"/>
                <w:sz w:val="13"/>
                <w:szCs w:val="13"/>
                <w:highlight w:val="none"/>
                <w:lang w:val="en-US" w:eastAsia="zh-CN"/>
              </w:rPr>
              <w:t>0</w:t>
            </w:r>
          </w:p>
        </w:tc>
        <w:tc>
          <w:tcPr>
            <w:tcW w:w="355" w:type="pct"/>
            <w:shd w:val="clear" w:color="auto" w:fill="auto"/>
            <w:vAlign w:val="center"/>
          </w:tcPr>
          <w:p w14:paraId="3E2888E8">
            <w:pPr>
              <w:widowControl/>
              <w:spacing w:line="240" w:lineRule="auto"/>
              <w:ind w:firstLine="0" w:firstLineChars="0"/>
              <w:jc w:val="both"/>
              <w:rPr>
                <w:rFonts w:hint="default" w:ascii="Times New Roman" w:hAnsi="Times New Roman" w:cs="Times New Roman"/>
                <w:b/>
                <w:bCs/>
                <w:color w:val="auto"/>
                <w:kern w:val="0"/>
                <w:sz w:val="13"/>
                <w:szCs w:val="13"/>
                <w:highlight w:val="none"/>
              </w:rPr>
            </w:pPr>
            <w:r>
              <w:rPr>
                <w:rFonts w:hint="default" w:ascii="Times New Roman" w:hAnsi="Times New Roman" w:cs="Times New Roman"/>
                <w:b/>
                <w:bCs/>
                <w:color w:val="auto"/>
                <w:kern w:val="0"/>
                <w:sz w:val="13"/>
                <w:szCs w:val="13"/>
                <w:highlight w:val="none"/>
              </w:rPr>
              <w:t>废气治理（万元）</w:t>
            </w:r>
          </w:p>
        </w:tc>
        <w:tc>
          <w:tcPr>
            <w:tcW w:w="300" w:type="pct"/>
            <w:shd w:val="clear" w:color="auto" w:fill="auto"/>
            <w:vAlign w:val="center"/>
          </w:tcPr>
          <w:p w14:paraId="34A47AD2">
            <w:pPr>
              <w:widowControl/>
              <w:spacing w:line="240" w:lineRule="auto"/>
              <w:ind w:firstLine="0" w:firstLineChars="0"/>
              <w:jc w:val="both"/>
              <w:rPr>
                <w:rFonts w:hint="default" w:ascii="Times New Roman" w:hAnsi="Times New Roman" w:eastAsia="宋体" w:cs="Times New Roman"/>
                <w:color w:val="auto"/>
                <w:kern w:val="0"/>
                <w:sz w:val="13"/>
                <w:szCs w:val="13"/>
                <w:highlight w:val="none"/>
                <w:lang w:val="en-US" w:eastAsia="zh-CN"/>
              </w:rPr>
            </w:pPr>
            <w:r>
              <w:rPr>
                <w:rFonts w:hint="eastAsia" w:cs="Times New Roman"/>
                <w:color w:val="auto"/>
                <w:kern w:val="0"/>
                <w:sz w:val="13"/>
                <w:szCs w:val="13"/>
                <w:highlight w:val="none"/>
                <w:lang w:val="en-US" w:eastAsia="zh-CN"/>
              </w:rPr>
              <w:t>162</w:t>
            </w:r>
          </w:p>
        </w:tc>
        <w:tc>
          <w:tcPr>
            <w:tcW w:w="296" w:type="pct"/>
            <w:shd w:val="clear" w:color="auto" w:fill="auto"/>
            <w:vAlign w:val="center"/>
          </w:tcPr>
          <w:p w14:paraId="78F95385">
            <w:pPr>
              <w:widowControl/>
              <w:spacing w:line="240" w:lineRule="auto"/>
              <w:ind w:firstLine="0" w:firstLineChars="0"/>
              <w:jc w:val="both"/>
              <w:rPr>
                <w:rFonts w:hint="default" w:ascii="Times New Roman" w:hAnsi="Times New Roman" w:cs="Times New Roman"/>
                <w:b/>
                <w:bCs/>
                <w:color w:val="auto"/>
                <w:kern w:val="0"/>
                <w:sz w:val="13"/>
                <w:szCs w:val="13"/>
                <w:highlight w:val="none"/>
              </w:rPr>
            </w:pPr>
            <w:r>
              <w:rPr>
                <w:rFonts w:hint="default" w:ascii="Times New Roman" w:hAnsi="Times New Roman" w:cs="Times New Roman"/>
                <w:b/>
                <w:bCs/>
                <w:color w:val="auto"/>
                <w:kern w:val="0"/>
                <w:sz w:val="13"/>
                <w:szCs w:val="13"/>
                <w:highlight w:val="none"/>
              </w:rPr>
              <w:t>噪声治理（万元）</w:t>
            </w:r>
          </w:p>
        </w:tc>
        <w:tc>
          <w:tcPr>
            <w:tcW w:w="294" w:type="pct"/>
            <w:shd w:val="clear" w:color="auto" w:fill="auto"/>
            <w:vAlign w:val="center"/>
          </w:tcPr>
          <w:p w14:paraId="4AEADDEF">
            <w:pPr>
              <w:widowControl/>
              <w:spacing w:line="240" w:lineRule="auto"/>
              <w:ind w:firstLine="0" w:firstLineChars="0"/>
              <w:jc w:val="both"/>
              <w:rPr>
                <w:rFonts w:hint="default" w:ascii="Times New Roman" w:hAnsi="Times New Roman" w:eastAsia="宋体" w:cs="Times New Roman"/>
                <w:color w:val="auto"/>
                <w:kern w:val="0"/>
                <w:sz w:val="13"/>
                <w:szCs w:val="13"/>
                <w:highlight w:val="none"/>
                <w:lang w:val="en-US" w:eastAsia="zh-CN"/>
              </w:rPr>
            </w:pPr>
            <w:r>
              <w:rPr>
                <w:rFonts w:hint="eastAsia" w:cs="Times New Roman"/>
                <w:color w:val="auto"/>
                <w:kern w:val="0"/>
                <w:sz w:val="13"/>
                <w:szCs w:val="13"/>
                <w:highlight w:val="none"/>
                <w:lang w:val="en-US" w:eastAsia="zh-CN"/>
              </w:rPr>
              <w:t>0</w:t>
            </w:r>
          </w:p>
        </w:tc>
        <w:tc>
          <w:tcPr>
            <w:tcW w:w="587" w:type="pct"/>
            <w:gridSpan w:val="2"/>
            <w:shd w:val="clear" w:color="auto" w:fill="auto"/>
            <w:vAlign w:val="center"/>
          </w:tcPr>
          <w:p w14:paraId="298B33B5">
            <w:pPr>
              <w:widowControl/>
              <w:spacing w:line="240" w:lineRule="auto"/>
              <w:ind w:firstLine="0" w:firstLineChars="0"/>
              <w:jc w:val="both"/>
              <w:rPr>
                <w:rFonts w:hint="default" w:ascii="Times New Roman" w:hAnsi="Times New Roman" w:cs="Times New Roman"/>
                <w:b/>
                <w:bCs/>
                <w:color w:val="auto"/>
                <w:kern w:val="0"/>
                <w:sz w:val="13"/>
                <w:szCs w:val="13"/>
                <w:highlight w:val="none"/>
              </w:rPr>
            </w:pPr>
            <w:r>
              <w:rPr>
                <w:rFonts w:hint="default" w:ascii="Times New Roman" w:hAnsi="Times New Roman" w:cs="Times New Roman"/>
                <w:b/>
                <w:bCs/>
                <w:color w:val="auto"/>
                <w:kern w:val="0"/>
                <w:sz w:val="13"/>
                <w:szCs w:val="13"/>
                <w:highlight w:val="none"/>
              </w:rPr>
              <w:t>固体废物治理（万元）</w:t>
            </w:r>
          </w:p>
        </w:tc>
        <w:tc>
          <w:tcPr>
            <w:tcW w:w="683" w:type="pct"/>
            <w:gridSpan w:val="2"/>
            <w:shd w:val="clear" w:color="auto" w:fill="auto"/>
            <w:vAlign w:val="center"/>
          </w:tcPr>
          <w:p w14:paraId="49CC9039">
            <w:pPr>
              <w:widowControl/>
              <w:spacing w:line="240" w:lineRule="auto"/>
              <w:ind w:firstLine="0" w:firstLineChars="0"/>
              <w:jc w:val="both"/>
              <w:rPr>
                <w:rFonts w:hint="default" w:ascii="Times New Roman" w:hAnsi="Times New Roman" w:eastAsia="宋体" w:cs="Times New Roman"/>
                <w:color w:val="auto"/>
                <w:kern w:val="0"/>
                <w:sz w:val="13"/>
                <w:szCs w:val="13"/>
                <w:highlight w:val="none"/>
                <w:lang w:val="en-US" w:eastAsia="zh-CN"/>
              </w:rPr>
            </w:pPr>
            <w:r>
              <w:rPr>
                <w:rFonts w:hint="eastAsia" w:cs="Times New Roman"/>
                <w:color w:val="auto"/>
                <w:kern w:val="0"/>
                <w:sz w:val="13"/>
                <w:szCs w:val="13"/>
                <w:highlight w:val="none"/>
                <w:lang w:val="en-US" w:eastAsia="zh-CN"/>
              </w:rPr>
              <w:t>0</w:t>
            </w:r>
          </w:p>
        </w:tc>
        <w:tc>
          <w:tcPr>
            <w:tcW w:w="519" w:type="pct"/>
            <w:gridSpan w:val="2"/>
            <w:shd w:val="clear" w:color="auto" w:fill="auto"/>
            <w:vAlign w:val="center"/>
          </w:tcPr>
          <w:p w14:paraId="0CA8E581">
            <w:pPr>
              <w:widowControl/>
              <w:spacing w:line="240" w:lineRule="auto"/>
              <w:ind w:firstLine="0" w:firstLineChars="0"/>
              <w:jc w:val="both"/>
              <w:rPr>
                <w:rFonts w:hint="default" w:ascii="Times New Roman" w:hAnsi="Times New Roman" w:cs="Times New Roman"/>
                <w:b/>
                <w:bCs/>
                <w:color w:val="auto"/>
                <w:kern w:val="0"/>
                <w:sz w:val="13"/>
                <w:szCs w:val="13"/>
                <w:highlight w:val="none"/>
              </w:rPr>
            </w:pPr>
            <w:r>
              <w:rPr>
                <w:rFonts w:hint="default" w:ascii="Times New Roman" w:hAnsi="Times New Roman" w:cs="Times New Roman"/>
                <w:b/>
                <w:bCs/>
                <w:color w:val="auto"/>
                <w:kern w:val="0"/>
                <w:sz w:val="13"/>
                <w:szCs w:val="13"/>
                <w:highlight w:val="none"/>
              </w:rPr>
              <w:t>绿化及生态（万元）</w:t>
            </w:r>
          </w:p>
        </w:tc>
        <w:tc>
          <w:tcPr>
            <w:tcW w:w="197" w:type="pct"/>
            <w:shd w:val="clear" w:color="auto" w:fill="auto"/>
            <w:vAlign w:val="center"/>
          </w:tcPr>
          <w:p w14:paraId="2A9DC67D">
            <w:pPr>
              <w:widowControl/>
              <w:spacing w:line="240" w:lineRule="auto"/>
              <w:ind w:firstLine="0" w:firstLineChars="0"/>
              <w:jc w:val="both"/>
              <w:rPr>
                <w:rFonts w:hint="default" w:ascii="Times New Roman" w:hAnsi="Times New Roman" w:eastAsia="宋体" w:cs="Times New Roman"/>
                <w:color w:val="auto"/>
                <w:kern w:val="0"/>
                <w:sz w:val="13"/>
                <w:szCs w:val="13"/>
                <w:highlight w:val="none"/>
                <w:lang w:eastAsia="zh-CN"/>
              </w:rPr>
            </w:pPr>
            <w:r>
              <w:rPr>
                <w:rFonts w:hint="eastAsia" w:cs="Times New Roman"/>
                <w:color w:val="auto"/>
                <w:kern w:val="0"/>
                <w:sz w:val="13"/>
                <w:szCs w:val="13"/>
                <w:highlight w:val="none"/>
                <w:lang w:val="en-US" w:eastAsia="zh-CN"/>
              </w:rPr>
              <w:t>/</w:t>
            </w:r>
          </w:p>
        </w:tc>
        <w:tc>
          <w:tcPr>
            <w:tcW w:w="444" w:type="pct"/>
            <w:gridSpan w:val="2"/>
            <w:shd w:val="clear" w:color="auto" w:fill="auto"/>
            <w:vAlign w:val="center"/>
          </w:tcPr>
          <w:p w14:paraId="52F6D921">
            <w:pPr>
              <w:widowControl/>
              <w:spacing w:line="240" w:lineRule="auto"/>
              <w:ind w:firstLine="0" w:firstLineChars="0"/>
              <w:jc w:val="both"/>
              <w:rPr>
                <w:rFonts w:hint="default" w:ascii="Times New Roman" w:hAnsi="Times New Roman" w:cs="Times New Roman"/>
                <w:b/>
                <w:bCs/>
                <w:color w:val="auto"/>
                <w:kern w:val="0"/>
                <w:sz w:val="13"/>
                <w:szCs w:val="13"/>
                <w:highlight w:val="none"/>
              </w:rPr>
            </w:pPr>
            <w:r>
              <w:rPr>
                <w:rFonts w:hint="default" w:ascii="Times New Roman" w:hAnsi="Times New Roman" w:cs="Times New Roman"/>
                <w:b/>
                <w:bCs/>
                <w:color w:val="auto"/>
                <w:kern w:val="0"/>
                <w:sz w:val="13"/>
                <w:szCs w:val="13"/>
                <w:highlight w:val="none"/>
              </w:rPr>
              <w:t>其他（万元）</w:t>
            </w:r>
          </w:p>
        </w:tc>
        <w:tc>
          <w:tcPr>
            <w:tcW w:w="298" w:type="pct"/>
            <w:shd w:val="clear" w:color="auto" w:fill="auto"/>
            <w:vAlign w:val="center"/>
          </w:tcPr>
          <w:p w14:paraId="1688C1F8">
            <w:pPr>
              <w:widowControl/>
              <w:spacing w:line="240" w:lineRule="auto"/>
              <w:ind w:firstLine="0" w:firstLineChars="0"/>
              <w:jc w:val="both"/>
              <w:rPr>
                <w:rFonts w:hint="default" w:ascii="Times New Roman" w:hAnsi="Times New Roman" w:eastAsia="宋体" w:cs="Times New Roman"/>
                <w:color w:val="auto"/>
                <w:kern w:val="0"/>
                <w:sz w:val="13"/>
                <w:szCs w:val="13"/>
                <w:highlight w:val="none"/>
                <w:lang w:val="en-US" w:eastAsia="zh-CN"/>
              </w:rPr>
            </w:pPr>
            <w:r>
              <w:rPr>
                <w:rFonts w:hint="eastAsia" w:cs="Times New Roman"/>
                <w:color w:val="auto"/>
                <w:kern w:val="0"/>
                <w:sz w:val="13"/>
                <w:szCs w:val="13"/>
                <w:highlight w:val="none"/>
                <w:lang w:val="en-US" w:eastAsia="zh-CN"/>
              </w:rPr>
              <w:t>/</w:t>
            </w:r>
          </w:p>
        </w:tc>
      </w:tr>
      <w:tr w14:paraId="14984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1" w:hRule="atLeast"/>
        </w:trPr>
        <w:tc>
          <w:tcPr>
            <w:tcW w:w="168" w:type="pct"/>
            <w:vMerge w:val="continue"/>
            <w:vAlign w:val="center"/>
          </w:tcPr>
          <w:p w14:paraId="05FABF8C">
            <w:pPr>
              <w:widowControl/>
              <w:spacing w:line="240" w:lineRule="auto"/>
              <w:ind w:firstLine="0" w:firstLineChars="0"/>
              <w:rPr>
                <w:rFonts w:hint="default" w:ascii="Times New Roman" w:hAnsi="Times New Roman" w:cs="Times New Roman"/>
                <w:b/>
                <w:bCs/>
                <w:color w:val="auto"/>
                <w:kern w:val="0"/>
                <w:sz w:val="13"/>
                <w:szCs w:val="13"/>
                <w:highlight w:val="none"/>
              </w:rPr>
            </w:pPr>
          </w:p>
        </w:tc>
        <w:tc>
          <w:tcPr>
            <w:tcW w:w="613" w:type="pct"/>
            <w:gridSpan w:val="2"/>
            <w:shd w:val="clear" w:color="auto" w:fill="auto"/>
            <w:vAlign w:val="center"/>
          </w:tcPr>
          <w:p w14:paraId="5CA71A2B">
            <w:pPr>
              <w:widowControl/>
              <w:spacing w:line="240" w:lineRule="auto"/>
              <w:ind w:firstLine="0" w:firstLineChars="0"/>
              <w:jc w:val="both"/>
              <w:rPr>
                <w:rFonts w:hint="default" w:ascii="Times New Roman" w:hAnsi="Times New Roman" w:cs="Times New Roman"/>
                <w:b/>
                <w:bCs/>
                <w:color w:val="auto"/>
                <w:kern w:val="0"/>
                <w:sz w:val="13"/>
                <w:szCs w:val="13"/>
                <w:highlight w:val="none"/>
              </w:rPr>
            </w:pPr>
            <w:r>
              <w:rPr>
                <w:rFonts w:hint="default" w:ascii="Times New Roman" w:hAnsi="Times New Roman" w:cs="Times New Roman"/>
                <w:b/>
                <w:bCs/>
                <w:color w:val="auto"/>
                <w:kern w:val="0"/>
                <w:sz w:val="13"/>
                <w:szCs w:val="13"/>
                <w:highlight w:val="none"/>
              </w:rPr>
              <w:t>新增废水处理设施能力</w:t>
            </w:r>
          </w:p>
        </w:tc>
        <w:tc>
          <w:tcPr>
            <w:tcW w:w="1484" w:type="pct"/>
            <w:gridSpan w:val="5"/>
            <w:shd w:val="clear" w:color="auto" w:fill="auto"/>
            <w:vAlign w:val="center"/>
          </w:tcPr>
          <w:p w14:paraId="1CA7A292">
            <w:pPr>
              <w:widowControl/>
              <w:spacing w:line="240" w:lineRule="auto"/>
              <w:ind w:firstLine="0" w:firstLineChars="0"/>
              <w:jc w:val="both"/>
              <w:rPr>
                <w:rFonts w:hint="default" w:ascii="Times New Roman" w:hAnsi="Times New Roman" w:cs="Times New Roman"/>
                <w:color w:val="auto"/>
                <w:kern w:val="0"/>
                <w:sz w:val="13"/>
                <w:szCs w:val="13"/>
                <w:highlight w:val="none"/>
              </w:rPr>
            </w:pPr>
            <w:r>
              <w:rPr>
                <w:rFonts w:hint="eastAsia" w:cs="Times New Roman"/>
                <w:color w:val="auto"/>
                <w:kern w:val="0"/>
                <w:sz w:val="13"/>
                <w:szCs w:val="13"/>
                <w:highlight w:val="none"/>
                <w:lang w:val="en-US" w:eastAsia="zh-CN"/>
              </w:rPr>
              <w:t>/</w:t>
            </w:r>
          </w:p>
        </w:tc>
        <w:tc>
          <w:tcPr>
            <w:tcW w:w="587" w:type="pct"/>
            <w:gridSpan w:val="2"/>
            <w:shd w:val="clear" w:color="auto" w:fill="auto"/>
            <w:vAlign w:val="center"/>
          </w:tcPr>
          <w:p w14:paraId="5868CAAA">
            <w:pPr>
              <w:widowControl/>
              <w:spacing w:line="240" w:lineRule="auto"/>
              <w:ind w:firstLine="0" w:firstLineChars="0"/>
              <w:jc w:val="both"/>
              <w:rPr>
                <w:rFonts w:hint="default" w:ascii="Times New Roman" w:hAnsi="Times New Roman" w:cs="Times New Roman"/>
                <w:b/>
                <w:bCs/>
                <w:color w:val="auto"/>
                <w:kern w:val="0"/>
                <w:sz w:val="13"/>
                <w:szCs w:val="13"/>
                <w:highlight w:val="none"/>
              </w:rPr>
            </w:pPr>
            <w:r>
              <w:rPr>
                <w:rFonts w:hint="default" w:ascii="Times New Roman" w:hAnsi="Times New Roman" w:cs="Times New Roman"/>
                <w:b/>
                <w:bCs/>
                <w:color w:val="auto"/>
                <w:kern w:val="0"/>
                <w:sz w:val="13"/>
                <w:szCs w:val="13"/>
                <w:highlight w:val="none"/>
              </w:rPr>
              <w:t>新增废气处理设施能力</w:t>
            </w:r>
          </w:p>
        </w:tc>
        <w:tc>
          <w:tcPr>
            <w:tcW w:w="683" w:type="pct"/>
            <w:gridSpan w:val="2"/>
            <w:shd w:val="clear" w:color="auto" w:fill="auto"/>
            <w:vAlign w:val="center"/>
          </w:tcPr>
          <w:p w14:paraId="724E3D3E">
            <w:pPr>
              <w:widowControl/>
              <w:spacing w:line="240" w:lineRule="auto"/>
              <w:ind w:firstLine="0" w:firstLineChars="0"/>
              <w:jc w:val="both"/>
              <w:rPr>
                <w:rFonts w:hint="default" w:ascii="Times New Roman" w:hAnsi="Times New Roman" w:cs="Times New Roman"/>
                <w:color w:val="auto"/>
                <w:kern w:val="0"/>
                <w:sz w:val="13"/>
                <w:szCs w:val="13"/>
                <w:highlight w:val="none"/>
              </w:rPr>
            </w:pPr>
            <w:r>
              <w:rPr>
                <w:rFonts w:hint="eastAsia" w:cs="Times New Roman"/>
                <w:color w:val="auto"/>
                <w:kern w:val="0"/>
                <w:sz w:val="13"/>
                <w:szCs w:val="13"/>
                <w:highlight w:val="none"/>
                <w:lang w:val="en-US" w:eastAsia="zh-CN"/>
              </w:rPr>
              <w:t>/</w:t>
            </w:r>
          </w:p>
        </w:tc>
        <w:tc>
          <w:tcPr>
            <w:tcW w:w="519" w:type="pct"/>
            <w:gridSpan w:val="2"/>
            <w:shd w:val="clear" w:color="auto" w:fill="auto"/>
            <w:vAlign w:val="center"/>
          </w:tcPr>
          <w:p w14:paraId="15D467FA">
            <w:pPr>
              <w:widowControl/>
              <w:spacing w:line="240" w:lineRule="auto"/>
              <w:ind w:firstLine="0" w:firstLineChars="0"/>
              <w:jc w:val="both"/>
              <w:rPr>
                <w:rFonts w:hint="default" w:ascii="Times New Roman" w:hAnsi="Times New Roman" w:cs="Times New Roman"/>
                <w:b/>
                <w:bCs/>
                <w:color w:val="auto"/>
                <w:kern w:val="0"/>
                <w:sz w:val="13"/>
                <w:szCs w:val="13"/>
                <w:highlight w:val="none"/>
              </w:rPr>
            </w:pPr>
            <w:r>
              <w:rPr>
                <w:rFonts w:hint="default" w:ascii="Times New Roman" w:hAnsi="Times New Roman" w:cs="Times New Roman"/>
                <w:b/>
                <w:bCs/>
                <w:color w:val="auto"/>
                <w:kern w:val="0"/>
                <w:sz w:val="13"/>
                <w:szCs w:val="13"/>
                <w:highlight w:val="none"/>
              </w:rPr>
              <w:t>年平均工作时间</w:t>
            </w:r>
          </w:p>
        </w:tc>
        <w:tc>
          <w:tcPr>
            <w:tcW w:w="941" w:type="pct"/>
            <w:gridSpan w:val="4"/>
            <w:shd w:val="clear" w:color="auto" w:fill="auto"/>
            <w:vAlign w:val="center"/>
          </w:tcPr>
          <w:p w14:paraId="693814A2">
            <w:pPr>
              <w:widowControl/>
              <w:spacing w:line="240" w:lineRule="auto"/>
              <w:ind w:firstLine="0" w:firstLineChars="0"/>
              <w:jc w:val="both"/>
              <w:rPr>
                <w:rFonts w:hint="default" w:ascii="Times New Roman" w:hAnsi="Times New Roman" w:cs="Times New Roman"/>
                <w:color w:val="auto"/>
                <w:kern w:val="0"/>
                <w:sz w:val="13"/>
                <w:szCs w:val="13"/>
                <w:highlight w:val="none"/>
              </w:rPr>
            </w:pPr>
            <w:r>
              <w:rPr>
                <w:rFonts w:hint="eastAsia" w:cs="Times New Roman"/>
                <w:color w:val="auto"/>
                <w:kern w:val="0"/>
                <w:sz w:val="13"/>
                <w:szCs w:val="13"/>
                <w:highlight w:val="none"/>
                <w:lang w:val="en-US" w:eastAsia="zh-CN"/>
              </w:rPr>
              <w:t>240</w:t>
            </w:r>
            <w:r>
              <w:rPr>
                <w:rFonts w:hint="default" w:ascii="Times New Roman" w:hAnsi="Times New Roman" w:cs="Times New Roman"/>
                <w:color w:val="auto"/>
                <w:kern w:val="0"/>
                <w:sz w:val="13"/>
                <w:szCs w:val="13"/>
                <w:highlight w:val="none"/>
              </w:rPr>
              <w:t>0h</w:t>
            </w:r>
          </w:p>
        </w:tc>
      </w:tr>
      <w:tr w14:paraId="3D081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1" w:hRule="atLeast"/>
        </w:trPr>
        <w:tc>
          <w:tcPr>
            <w:tcW w:w="782" w:type="pct"/>
            <w:gridSpan w:val="3"/>
            <w:shd w:val="clear" w:color="auto" w:fill="auto"/>
            <w:vAlign w:val="center"/>
          </w:tcPr>
          <w:p w14:paraId="5F8EF7B7">
            <w:pPr>
              <w:widowControl/>
              <w:spacing w:line="240" w:lineRule="auto"/>
              <w:ind w:firstLine="0" w:firstLineChars="0"/>
              <w:jc w:val="both"/>
              <w:rPr>
                <w:rFonts w:hint="default" w:ascii="Times New Roman" w:hAnsi="Times New Roman" w:cs="Times New Roman"/>
                <w:b/>
                <w:bCs/>
                <w:color w:val="auto"/>
                <w:kern w:val="0"/>
                <w:sz w:val="13"/>
                <w:szCs w:val="13"/>
                <w:highlight w:val="none"/>
              </w:rPr>
            </w:pPr>
            <w:r>
              <w:rPr>
                <w:rFonts w:hint="default" w:ascii="Times New Roman" w:hAnsi="Times New Roman" w:cs="Times New Roman"/>
                <w:b/>
                <w:bCs/>
                <w:color w:val="auto"/>
                <w:kern w:val="0"/>
                <w:sz w:val="13"/>
                <w:szCs w:val="13"/>
                <w:highlight w:val="none"/>
              </w:rPr>
              <w:t>运营单位</w:t>
            </w:r>
          </w:p>
        </w:tc>
        <w:tc>
          <w:tcPr>
            <w:tcW w:w="893" w:type="pct"/>
            <w:gridSpan w:val="3"/>
            <w:shd w:val="clear" w:color="auto" w:fill="auto"/>
            <w:vAlign w:val="center"/>
          </w:tcPr>
          <w:p w14:paraId="3AEDCF85">
            <w:pPr>
              <w:widowControl/>
              <w:spacing w:line="240" w:lineRule="auto"/>
              <w:ind w:firstLine="0" w:firstLineChars="0"/>
              <w:jc w:val="both"/>
              <w:rPr>
                <w:rFonts w:hint="default" w:ascii="Times New Roman" w:hAnsi="Times New Roman" w:eastAsia="宋体" w:cs="Times New Roman"/>
                <w:color w:val="auto"/>
                <w:kern w:val="0"/>
                <w:sz w:val="13"/>
                <w:szCs w:val="13"/>
                <w:highlight w:val="none"/>
                <w:lang w:eastAsia="zh-CN"/>
              </w:rPr>
            </w:pPr>
            <w:r>
              <w:rPr>
                <w:rFonts w:hint="eastAsia" w:cs="Times New Roman"/>
                <w:color w:val="auto"/>
                <w:kern w:val="0"/>
                <w:sz w:val="13"/>
                <w:szCs w:val="13"/>
                <w:highlight w:val="none"/>
                <w:lang w:val="en-US" w:eastAsia="zh-CN"/>
              </w:rPr>
              <w:t>茂名傲新生物科技有限公司</w:t>
            </w:r>
          </w:p>
        </w:tc>
        <w:tc>
          <w:tcPr>
            <w:tcW w:w="1217" w:type="pct"/>
            <w:gridSpan w:val="5"/>
            <w:shd w:val="clear" w:color="auto" w:fill="auto"/>
            <w:vAlign w:val="center"/>
          </w:tcPr>
          <w:p w14:paraId="6106A0BE">
            <w:pPr>
              <w:widowControl/>
              <w:spacing w:line="240" w:lineRule="auto"/>
              <w:ind w:firstLine="0" w:firstLineChars="0"/>
              <w:jc w:val="both"/>
              <w:rPr>
                <w:rFonts w:hint="default" w:ascii="Times New Roman" w:hAnsi="Times New Roman" w:cs="Times New Roman"/>
                <w:b/>
                <w:bCs/>
                <w:color w:val="auto"/>
                <w:kern w:val="0"/>
                <w:sz w:val="13"/>
                <w:szCs w:val="13"/>
                <w:highlight w:val="none"/>
              </w:rPr>
            </w:pPr>
            <w:r>
              <w:rPr>
                <w:rFonts w:hint="default" w:ascii="Times New Roman" w:hAnsi="Times New Roman" w:cs="Times New Roman"/>
                <w:b/>
                <w:bCs/>
                <w:color w:val="auto"/>
                <w:kern w:val="0"/>
                <w:sz w:val="13"/>
                <w:szCs w:val="13"/>
                <w:highlight w:val="none"/>
              </w:rPr>
              <w:t>运营单位社会统一信用代码(或组织机构代码)</w:t>
            </w:r>
          </w:p>
        </w:tc>
        <w:tc>
          <w:tcPr>
            <w:tcW w:w="644" w:type="pct"/>
            <w:shd w:val="clear" w:color="auto" w:fill="auto"/>
            <w:vAlign w:val="center"/>
          </w:tcPr>
          <w:p w14:paraId="76E3176B">
            <w:pPr>
              <w:widowControl/>
              <w:spacing w:line="240" w:lineRule="auto"/>
              <w:ind w:firstLine="0" w:firstLineChars="0"/>
              <w:jc w:val="both"/>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lang w:val="en-US" w:eastAsia="zh-CN"/>
              </w:rPr>
              <w:t>91440981MA4UNNGM16</w:t>
            </w:r>
          </w:p>
        </w:tc>
        <w:tc>
          <w:tcPr>
            <w:tcW w:w="519" w:type="pct"/>
            <w:gridSpan w:val="2"/>
            <w:shd w:val="clear" w:color="auto" w:fill="auto"/>
            <w:vAlign w:val="center"/>
          </w:tcPr>
          <w:p w14:paraId="0BF01FCC">
            <w:pPr>
              <w:widowControl/>
              <w:spacing w:line="240" w:lineRule="auto"/>
              <w:ind w:firstLine="0" w:firstLineChars="0"/>
              <w:jc w:val="both"/>
              <w:rPr>
                <w:rFonts w:hint="default" w:ascii="Times New Roman" w:hAnsi="Times New Roman" w:cs="Times New Roman"/>
                <w:b/>
                <w:bCs/>
                <w:color w:val="auto"/>
                <w:kern w:val="0"/>
                <w:sz w:val="13"/>
                <w:szCs w:val="13"/>
                <w:highlight w:val="none"/>
              </w:rPr>
            </w:pPr>
            <w:r>
              <w:rPr>
                <w:rFonts w:hint="default" w:ascii="Times New Roman" w:hAnsi="Times New Roman" w:cs="Times New Roman"/>
                <w:b/>
                <w:bCs/>
                <w:color w:val="auto"/>
                <w:kern w:val="0"/>
                <w:sz w:val="13"/>
                <w:szCs w:val="13"/>
                <w:highlight w:val="none"/>
              </w:rPr>
              <w:t>验收时间</w:t>
            </w:r>
          </w:p>
        </w:tc>
        <w:tc>
          <w:tcPr>
            <w:tcW w:w="941" w:type="pct"/>
            <w:gridSpan w:val="4"/>
            <w:shd w:val="clear" w:color="auto" w:fill="auto"/>
            <w:vAlign w:val="center"/>
          </w:tcPr>
          <w:p w14:paraId="3853A112">
            <w:pPr>
              <w:widowControl/>
              <w:spacing w:line="240" w:lineRule="auto"/>
              <w:ind w:firstLine="0" w:firstLineChars="0"/>
              <w:jc w:val="both"/>
              <w:rPr>
                <w:rFonts w:hint="default" w:ascii="Times New Roman" w:hAnsi="Times New Roman" w:eastAsia="宋体" w:cs="Times New Roman"/>
                <w:color w:val="auto"/>
                <w:kern w:val="0"/>
                <w:sz w:val="13"/>
                <w:szCs w:val="13"/>
                <w:highlight w:val="none"/>
                <w:lang w:val="en-US" w:eastAsia="zh-CN"/>
              </w:rPr>
            </w:pPr>
            <w:r>
              <w:rPr>
                <w:rFonts w:hint="default" w:ascii="Times New Roman" w:hAnsi="Times New Roman" w:cs="Times New Roman"/>
                <w:color w:val="auto"/>
                <w:kern w:val="0"/>
                <w:sz w:val="13"/>
                <w:szCs w:val="13"/>
                <w:highlight w:val="none"/>
              </w:rPr>
              <w:t>202</w:t>
            </w:r>
            <w:r>
              <w:rPr>
                <w:rFonts w:hint="eastAsia" w:cs="Times New Roman"/>
                <w:color w:val="auto"/>
                <w:kern w:val="0"/>
                <w:sz w:val="13"/>
                <w:szCs w:val="13"/>
                <w:highlight w:val="none"/>
                <w:lang w:val="en-US" w:eastAsia="zh-CN"/>
              </w:rPr>
              <w:t>6</w:t>
            </w:r>
            <w:r>
              <w:rPr>
                <w:rFonts w:hint="default" w:ascii="Times New Roman" w:hAnsi="Times New Roman" w:cs="Times New Roman"/>
                <w:color w:val="auto"/>
                <w:kern w:val="0"/>
                <w:sz w:val="13"/>
                <w:szCs w:val="13"/>
                <w:highlight w:val="none"/>
              </w:rPr>
              <w:t>年</w:t>
            </w:r>
            <w:r>
              <w:rPr>
                <w:rFonts w:hint="eastAsia" w:cs="Times New Roman"/>
                <w:color w:val="auto"/>
                <w:kern w:val="0"/>
                <w:sz w:val="13"/>
                <w:szCs w:val="13"/>
                <w:highlight w:val="none"/>
                <w:lang w:val="en-US" w:eastAsia="zh-CN"/>
              </w:rPr>
              <w:t>4</w:t>
            </w:r>
            <w:r>
              <w:rPr>
                <w:rFonts w:hint="default" w:ascii="Times New Roman" w:hAnsi="Times New Roman" w:cs="Times New Roman"/>
                <w:color w:val="auto"/>
                <w:kern w:val="0"/>
                <w:sz w:val="13"/>
                <w:szCs w:val="13"/>
                <w:highlight w:val="none"/>
              </w:rPr>
              <w:t>月</w:t>
            </w:r>
            <w:r>
              <w:rPr>
                <w:rFonts w:hint="eastAsia" w:cs="Times New Roman"/>
                <w:color w:val="auto"/>
                <w:kern w:val="0"/>
                <w:sz w:val="13"/>
                <w:szCs w:val="13"/>
                <w:highlight w:val="none"/>
                <w:lang w:val="en-US" w:eastAsia="zh-CN"/>
              </w:rPr>
              <w:t>22日-</w:t>
            </w:r>
            <w:r>
              <w:rPr>
                <w:rFonts w:hint="default" w:ascii="Times New Roman" w:hAnsi="Times New Roman" w:cs="Times New Roman"/>
                <w:color w:val="auto"/>
                <w:kern w:val="0"/>
                <w:sz w:val="13"/>
                <w:szCs w:val="13"/>
                <w:highlight w:val="none"/>
              </w:rPr>
              <w:t>202</w:t>
            </w:r>
            <w:r>
              <w:rPr>
                <w:rFonts w:hint="eastAsia" w:cs="Times New Roman"/>
                <w:color w:val="auto"/>
                <w:kern w:val="0"/>
                <w:sz w:val="13"/>
                <w:szCs w:val="13"/>
                <w:highlight w:val="none"/>
                <w:lang w:val="en-US" w:eastAsia="zh-CN"/>
              </w:rPr>
              <w:t>6</w:t>
            </w:r>
            <w:r>
              <w:rPr>
                <w:rFonts w:hint="default" w:ascii="Times New Roman" w:hAnsi="Times New Roman" w:cs="Times New Roman"/>
                <w:color w:val="auto"/>
                <w:kern w:val="0"/>
                <w:sz w:val="13"/>
                <w:szCs w:val="13"/>
                <w:highlight w:val="none"/>
              </w:rPr>
              <w:t>年</w:t>
            </w:r>
            <w:r>
              <w:rPr>
                <w:rFonts w:hint="eastAsia" w:cs="Times New Roman"/>
                <w:color w:val="auto"/>
                <w:kern w:val="0"/>
                <w:sz w:val="13"/>
                <w:szCs w:val="13"/>
                <w:highlight w:val="none"/>
                <w:lang w:val="en-US" w:eastAsia="zh-CN"/>
              </w:rPr>
              <w:t>4</w:t>
            </w:r>
            <w:r>
              <w:rPr>
                <w:rFonts w:hint="default" w:ascii="Times New Roman" w:hAnsi="Times New Roman" w:cs="Times New Roman"/>
                <w:color w:val="auto"/>
                <w:kern w:val="0"/>
                <w:sz w:val="13"/>
                <w:szCs w:val="13"/>
                <w:highlight w:val="none"/>
              </w:rPr>
              <w:t>月</w:t>
            </w:r>
            <w:r>
              <w:rPr>
                <w:rFonts w:hint="eastAsia" w:cs="Times New Roman"/>
                <w:color w:val="auto"/>
                <w:kern w:val="0"/>
                <w:sz w:val="13"/>
                <w:szCs w:val="13"/>
                <w:highlight w:val="none"/>
                <w:lang w:val="en-US" w:eastAsia="zh-CN"/>
              </w:rPr>
              <w:t>23日</w:t>
            </w:r>
          </w:p>
        </w:tc>
      </w:tr>
      <w:tr w14:paraId="11679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1" w:hRule="atLeast"/>
        </w:trPr>
        <w:tc>
          <w:tcPr>
            <w:tcW w:w="168" w:type="pct"/>
            <w:vMerge w:val="restart"/>
            <w:shd w:val="clear" w:color="auto" w:fill="auto"/>
            <w:vAlign w:val="center"/>
          </w:tcPr>
          <w:p w14:paraId="541DB215">
            <w:pPr>
              <w:widowControl/>
              <w:spacing w:line="240" w:lineRule="auto"/>
              <w:ind w:firstLine="0" w:firstLineChars="0"/>
              <w:jc w:val="both"/>
              <w:rPr>
                <w:rFonts w:hint="default" w:ascii="Times New Roman" w:hAnsi="Times New Roman" w:cs="Times New Roman"/>
                <w:b/>
                <w:bCs/>
                <w:color w:val="auto"/>
                <w:kern w:val="0"/>
                <w:sz w:val="13"/>
                <w:szCs w:val="13"/>
                <w:highlight w:val="none"/>
              </w:rPr>
            </w:pPr>
            <w:r>
              <w:rPr>
                <w:rFonts w:hint="default" w:ascii="Times New Roman" w:hAnsi="Times New Roman" w:cs="Times New Roman"/>
                <w:b/>
                <w:bCs/>
                <w:color w:val="auto"/>
                <w:kern w:val="0"/>
                <w:sz w:val="13"/>
                <w:szCs w:val="13"/>
                <w:highlight w:val="none"/>
              </w:rPr>
              <w:t>污染</w:t>
            </w:r>
          </w:p>
          <w:p w14:paraId="02F50616">
            <w:pPr>
              <w:widowControl/>
              <w:spacing w:line="240" w:lineRule="auto"/>
              <w:ind w:firstLine="0" w:firstLineChars="0"/>
              <w:jc w:val="both"/>
              <w:rPr>
                <w:rFonts w:hint="default" w:ascii="Times New Roman" w:hAnsi="Times New Roman" w:cs="Times New Roman"/>
                <w:b/>
                <w:bCs/>
                <w:color w:val="auto"/>
                <w:kern w:val="0"/>
                <w:sz w:val="13"/>
                <w:szCs w:val="13"/>
                <w:highlight w:val="none"/>
              </w:rPr>
            </w:pPr>
            <w:r>
              <w:rPr>
                <w:rFonts w:hint="default" w:ascii="Times New Roman" w:hAnsi="Times New Roman" w:cs="Times New Roman"/>
                <w:b/>
                <w:bCs/>
                <w:color w:val="auto"/>
                <w:kern w:val="0"/>
                <w:sz w:val="13"/>
                <w:szCs w:val="13"/>
                <w:highlight w:val="none"/>
              </w:rPr>
              <w:t>物排</w:t>
            </w:r>
          </w:p>
          <w:p w14:paraId="2D1ACEAC">
            <w:pPr>
              <w:widowControl/>
              <w:spacing w:line="240" w:lineRule="auto"/>
              <w:ind w:firstLine="0" w:firstLineChars="0"/>
              <w:jc w:val="both"/>
              <w:rPr>
                <w:rFonts w:hint="default" w:ascii="Times New Roman" w:hAnsi="Times New Roman" w:cs="Times New Roman"/>
                <w:b/>
                <w:bCs/>
                <w:color w:val="auto"/>
                <w:kern w:val="0"/>
                <w:sz w:val="13"/>
                <w:szCs w:val="13"/>
                <w:highlight w:val="none"/>
              </w:rPr>
            </w:pPr>
            <w:r>
              <w:rPr>
                <w:rFonts w:hint="default" w:ascii="Times New Roman" w:hAnsi="Times New Roman" w:cs="Times New Roman"/>
                <w:b/>
                <w:bCs/>
                <w:color w:val="auto"/>
                <w:kern w:val="0"/>
                <w:sz w:val="13"/>
                <w:szCs w:val="13"/>
                <w:highlight w:val="none"/>
              </w:rPr>
              <w:t>放达</w:t>
            </w:r>
          </w:p>
          <w:p w14:paraId="49F2D3B3">
            <w:pPr>
              <w:widowControl/>
              <w:spacing w:line="240" w:lineRule="auto"/>
              <w:ind w:firstLine="0" w:firstLineChars="0"/>
              <w:jc w:val="both"/>
              <w:rPr>
                <w:rFonts w:hint="default" w:ascii="Times New Roman" w:hAnsi="Times New Roman" w:cs="Times New Roman"/>
                <w:b/>
                <w:bCs/>
                <w:color w:val="auto"/>
                <w:kern w:val="0"/>
                <w:sz w:val="13"/>
                <w:szCs w:val="13"/>
                <w:highlight w:val="none"/>
              </w:rPr>
            </w:pPr>
            <w:r>
              <w:rPr>
                <w:rFonts w:hint="default" w:ascii="Times New Roman" w:hAnsi="Times New Roman" w:cs="Times New Roman"/>
                <w:b/>
                <w:bCs/>
                <w:color w:val="auto"/>
                <w:kern w:val="0"/>
                <w:sz w:val="13"/>
                <w:szCs w:val="13"/>
                <w:highlight w:val="none"/>
              </w:rPr>
              <w:t>标与</w:t>
            </w:r>
          </w:p>
          <w:p w14:paraId="5F6A5247">
            <w:pPr>
              <w:widowControl/>
              <w:spacing w:line="240" w:lineRule="auto"/>
              <w:ind w:firstLine="0" w:firstLineChars="0"/>
              <w:jc w:val="both"/>
              <w:rPr>
                <w:rFonts w:hint="default" w:ascii="Times New Roman" w:hAnsi="Times New Roman" w:cs="Times New Roman"/>
                <w:b/>
                <w:bCs/>
                <w:color w:val="auto"/>
                <w:kern w:val="0"/>
                <w:sz w:val="13"/>
                <w:szCs w:val="13"/>
                <w:highlight w:val="none"/>
              </w:rPr>
            </w:pPr>
            <w:r>
              <w:rPr>
                <w:rFonts w:hint="default" w:ascii="Times New Roman" w:hAnsi="Times New Roman" w:cs="Times New Roman"/>
                <w:b/>
                <w:bCs/>
                <w:color w:val="auto"/>
                <w:kern w:val="0"/>
                <w:sz w:val="13"/>
                <w:szCs w:val="13"/>
                <w:highlight w:val="none"/>
              </w:rPr>
              <w:t>总量</w:t>
            </w:r>
          </w:p>
          <w:p w14:paraId="3A947E06">
            <w:pPr>
              <w:widowControl/>
              <w:spacing w:line="240" w:lineRule="auto"/>
              <w:ind w:firstLine="0" w:firstLineChars="0"/>
              <w:jc w:val="both"/>
              <w:rPr>
                <w:rFonts w:hint="default" w:ascii="Times New Roman" w:hAnsi="Times New Roman" w:cs="Times New Roman"/>
                <w:b/>
                <w:bCs/>
                <w:color w:val="auto"/>
                <w:kern w:val="0"/>
                <w:sz w:val="13"/>
                <w:szCs w:val="13"/>
                <w:highlight w:val="none"/>
              </w:rPr>
            </w:pPr>
            <w:r>
              <w:rPr>
                <w:rFonts w:hint="default" w:ascii="Times New Roman" w:hAnsi="Times New Roman" w:cs="Times New Roman"/>
                <w:b/>
                <w:bCs/>
                <w:color w:val="auto"/>
                <w:kern w:val="0"/>
                <w:sz w:val="13"/>
                <w:szCs w:val="13"/>
                <w:highlight w:val="none"/>
              </w:rPr>
              <w:t>控制</w:t>
            </w:r>
          </w:p>
          <w:p w14:paraId="3E9C1A29">
            <w:pPr>
              <w:widowControl/>
              <w:spacing w:line="240" w:lineRule="auto"/>
              <w:ind w:firstLine="0" w:firstLineChars="0"/>
              <w:jc w:val="both"/>
              <w:rPr>
                <w:rFonts w:hint="default" w:ascii="Times New Roman" w:hAnsi="Times New Roman" w:cs="Times New Roman"/>
                <w:b/>
                <w:bCs/>
                <w:color w:val="auto"/>
                <w:kern w:val="0"/>
                <w:sz w:val="13"/>
                <w:szCs w:val="13"/>
                <w:highlight w:val="none"/>
              </w:rPr>
            </w:pPr>
            <w:r>
              <w:rPr>
                <w:rFonts w:hint="default" w:ascii="Times New Roman" w:hAnsi="Times New Roman" w:cs="Times New Roman"/>
                <w:b/>
                <w:bCs/>
                <w:color w:val="auto"/>
                <w:kern w:val="0"/>
                <w:sz w:val="13"/>
                <w:szCs w:val="13"/>
                <w:highlight w:val="none"/>
              </w:rPr>
              <w:t>（工</w:t>
            </w:r>
          </w:p>
          <w:p w14:paraId="4093D6C9">
            <w:pPr>
              <w:widowControl/>
              <w:spacing w:line="240" w:lineRule="auto"/>
              <w:ind w:firstLine="0" w:firstLineChars="0"/>
              <w:jc w:val="both"/>
              <w:rPr>
                <w:rFonts w:hint="default" w:ascii="Times New Roman" w:hAnsi="Times New Roman" w:cs="Times New Roman"/>
                <w:b/>
                <w:bCs/>
                <w:color w:val="auto"/>
                <w:kern w:val="0"/>
                <w:sz w:val="13"/>
                <w:szCs w:val="13"/>
                <w:highlight w:val="none"/>
              </w:rPr>
            </w:pPr>
            <w:r>
              <w:rPr>
                <w:rFonts w:hint="default" w:ascii="Times New Roman" w:hAnsi="Times New Roman" w:cs="Times New Roman"/>
                <w:b/>
                <w:bCs/>
                <w:color w:val="auto"/>
                <w:kern w:val="0"/>
                <w:sz w:val="13"/>
                <w:szCs w:val="13"/>
                <w:highlight w:val="none"/>
              </w:rPr>
              <w:t>业建</w:t>
            </w:r>
          </w:p>
          <w:p w14:paraId="640DC270">
            <w:pPr>
              <w:widowControl/>
              <w:spacing w:line="240" w:lineRule="auto"/>
              <w:ind w:firstLine="0" w:firstLineChars="0"/>
              <w:jc w:val="both"/>
              <w:rPr>
                <w:rFonts w:hint="default" w:ascii="Times New Roman" w:hAnsi="Times New Roman" w:cs="Times New Roman"/>
                <w:b/>
                <w:bCs/>
                <w:color w:val="auto"/>
                <w:kern w:val="0"/>
                <w:sz w:val="13"/>
                <w:szCs w:val="13"/>
                <w:highlight w:val="none"/>
              </w:rPr>
            </w:pPr>
            <w:r>
              <w:rPr>
                <w:rFonts w:hint="default" w:ascii="Times New Roman" w:hAnsi="Times New Roman" w:cs="Times New Roman"/>
                <w:b/>
                <w:bCs/>
                <w:color w:val="auto"/>
                <w:kern w:val="0"/>
                <w:sz w:val="13"/>
                <w:szCs w:val="13"/>
                <w:highlight w:val="none"/>
              </w:rPr>
              <w:t>设项</w:t>
            </w:r>
          </w:p>
          <w:p w14:paraId="6490FFD0">
            <w:pPr>
              <w:widowControl/>
              <w:spacing w:line="240" w:lineRule="auto"/>
              <w:ind w:firstLine="0" w:firstLineChars="0"/>
              <w:jc w:val="both"/>
              <w:rPr>
                <w:rFonts w:hint="default" w:ascii="Times New Roman" w:hAnsi="Times New Roman" w:cs="Times New Roman"/>
                <w:b/>
                <w:bCs/>
                <w:color w:val="auto"/>
                <w:kern w:val="0"/>
                <w:sz w:val="13"/>
                <w:szCs w:val="13"/>
                <w:highlight w:val="none"/>
              </w:rPr>
            </w:pPr>
            <w:r>
              <w:rPr>
                <w:rFonts w:hint="default" w:ascii="Times New Roman" w:hAnsi="Times New Roman" w:cs="Times New Roman"/>
                <w:b/>
                <w:bCs/>
                <w:color w:val="auto"/>
                <w:kern w:val="0"/>
                <w:sz w:val="13"/>
                <w:szCs w:val="13"/>
                <w:highlight w:val="none"/>
              </w:rPr>
              <w:t>目详</w:t>
            </w:r>
          </w:p>
          <w:p w14:paraId="3F98CF0A">
            <w:pPr>
              <w:widowControl/>
              <w:spacing w:line="240" w:lineRule="auto"/>
              <w:ind w:firstLine="0" w:firstLineChars="0"/>
              <w:jc w:val="both"/>
              <w:rPr>
                <w:rFonts w:hint="default" w:ascii="Times New Roman" w:hAnsi="Times New Roman" w:cs="Times New Roman"/>
                <w:b/>
                <w:bCs/>
                <w:color w:val="auto"/>
                <w:kern w:val="0"/>
                <w:sz w:val="13"/>
                <w:szCs w:val="13"/>
                <w:highlight w:val="none"/>
              </w:rPr>
            </w:pPr>
            <w:r>
              <w:rPr>
                <w:rFonts w:hint="default" w:ascii="Times New Roman" w:hAnsi="Times New Roman" w:cs="Times New Roman"/>
                <w:b/>
                <w:bCs/>
                <w:color w:val="auto"/>
                <w:kern w:val="0"/>
                <w:sz w:val="13"/>
                <w:szCs w:val="13"/>
                <w:highlight w:val="none"/>
              </w:rPr>
              <w:t>填）</w:t>
            </w:r>
          </w:p>
        </w:tc>
        <w:tc>
          <w:tcPr>
            <w:tcW w:w="613" w:type="pct"/>
            <w:gridSpan w:val="2"/>
            <w:shd w:val="clear" w:color="auto" w:fill="auto"/>
            <w:vAlign w:val="center"/>
          </w:tcPr>
          <w:p w14:paraId="42F3177B">
            <w:pPr>
              <w:widowControl/>
              <w:spacing w:line="240" w:lineRule="auto"/>
              <w:ind w:firstLine="0" w:firstLineChars="0"/>
              <w:jc w:val="both"/>
              <w:rPr>
                <w:rFonts w:hint="default" w:ascii="Times New Roman" w:hAnsi="Times New Roman" w:cs="Times New Roman"/>
                <w:b/>
                <w:bCs/>
                <w:color w:val="auto"/>
                <w:kern w:val="0"/>
                <w:sz w:val="13"/>
                <w:szCs w:val="13"/>
                <w:highlight w:val="none"/>
              </w:rPr>
            </w:pPr>
            <w:r>
              <w:rPr>
                <w:rFonts w:hint="default" w:ascii="Times New Roman" w:hAnsi="Times New Roman" w:cs="Times New Roman"/>
                <w:b/>
                <w:bCs/>
                <w:color w:val="auto"/>
                <w:kern w:val="0"/>
                <w:sz w:val="13"/>
                <w:szCs w:val="13"/>
                <w:highlight w:val="none"/>
              </w:rPr>
              <w:t>污染物</w:t>
            </w:r>
          </w:p>
        </w:tc>
        <w:tc>
          <w:tcPr>
            <w:tcW w:w="237" w:type="pct"/>
            <w:shd w:val="clear" w:color="auto" w:fill="auto"/>
            <w:vAlign w:val="center"/>
          </w:tcPr>
          <w:p w14:paraId="1F546B5F">
            <w:pPr>
              <w:widowControl/>
              <w:spacing w:line="240" w:lineRule="auto"/>
              <w:ind w:firstLine="0" w:firstLineChars="0"/>
              <w:jc w:val="both"/>
              <w:rPr>
                <w:rFonts w:hint="default" w:ascii="Times New Roman" w:hAnsi="Times New Roman" w:cs="Times New Roman"/>
                <w:b/>
                <w:bCs/>
                <w:color w:val="auto"/>
                <w:kern w:val="0"/>
                <w:sz w:val="13"/>
                <w:szCs w:val="13"/>
                <w:highlight w:val="none"/>
              </w:rPr>
            </w:pPr>
            <w:r>
              <w:rPr>
                <w:rFonts w:hint="default" w:ascii="Times New Roman" w:hAnsi="Times New Roman" w:cs="Times New Roman"/>
                <w:b/>
                <w:bCs/>
                <w:color w:val="auto"/>
                <w:kern w:val="0"/>
                <w:sz w:val="13"/>
                <w:szCs w:val="13"/>
                <w:highlight w:val="none"/>
              </w:rPr>
              <w:t>原有排放量(1)</w:t>
            </w:r>
          </w:p>
        </w:tc>
        <w:tc>
          <w:tcPr>
            <w:tcW w:w="355" w:type="pct"/>
            <w:shd w:val="clear" w:color="auto" w:fill="auto"/>
            <w:vAlign w:val="center"/>
          </w:tcPr>
          <w:p w14:paraId="53B15185">
            <w:pPr>
              <w:widowControl/>
              <w:spacing w:line="240" w:lineRule="auto"/>
              <w:ind w:firstLine="0" w:firstLineChars="0"/>
              <w:jc w:val="both"/>
              <w:rPr>
                <w:rFonts w:hint="default" w:ascii="Times New Roman" w:hAnsi="Times New Roman" w:cs="Times New Roman"/>
                <w:b/>
                <w:bCs/>
                <w:color w:val="auto"/>
                <w:kern w:val="0"/>
                <w:sz w:val="13"/>
                <w:szCs w:val="13"/>
                <w:highlight w:val="none"/>
              </w:rPr>
            </w:pPr>
            <w:r>
              <w:rPr>
                <w:rFonts w:hint="default" w:ascii="Times New Roman" w:hAnsi="Times New Roman" w:cs="Times New Roman"/>
                <w:b/>
                <w:bCs/>
                <w:color w:val="auto"/>
                <w:kern w:val="0"/>
                <w:sz w:val="13"/>
                <w:szCs w:val="13"/>
                <w:highlight w:val="none"/>
              </w:rPr>
              <w:t>本期工程实际排放浓度(2)</w:t>
            </w:r>
          </w:p>
        </w:tc>
        <w:tc>
          <w:tcPr>
            <w:tcW w:w="300" w:type="pct"/>
            <w:shd w:val="clear" w:color="auto" w:fill="auto"/>
            <w:vAlign w:val="center"/>
          </w:tcPr>
          <w:p w14:paraId="622B9392">
            <w:pPr>
              <w:widowControl/>
              <w:spacing w:line="240" w:lineRule="auto"/>
              <w:ind w:firstLine="0" w:firstLineChars="0"/>
              <w:jc w:val="both"/>
              <w:rPr>
                <w:rFonts w:hint="default" w:ascii="Times New Roman" w:hAnsi="Times New Roman" w:cs="Times New Roman"/>
                <w:b/>
                <w:bCs/>
                <w:color w:val="auto"/>
                <w:kern w:val="0"/>
                <w:sz w:val="13"/>
                <w:szCs w:val="13"/>
                <w:highlight w:val="none"/>
              </w:rPr>
            </w:pPr>
            <w:r>
              <w:rPr>
                <w:rFonts w:hint="default" w:ascii="Times New Roman" w:hAnsi="Times New Roman" w:cs="Times New Roman"/>
                <w:b/>
                <w:bCs/>
                <w:color w:val="auto"/>
                <w:kern w:val="0"/>
                <w:sz w:val="13"/>
                <w:szCs w:val="13"/>
                <w:highlight w:val="none"/>
              </w:rPr>
              <w:t>本期工程允许排放浓度(3)</w:t>
            </w:r>
          </w:p>
        </w:tc>
        <w:tc>
          <w:tcPr>
            <w:tcW w:w="296" w:type="pct"/>
            <w:shd w:val="clear" w:color="auto" w:fill="auto"/>
            <w:vAlign w:val="center"/>
          </w:tcPr>
          <w:p w14:paraId="11E7D139">
            <w:pPr>
              <w:widowControl/>
              <w:spacing w:line="240" w:lineRule="auto"/>
              <w:ind w:firstLine="0" w:firstLineChars="0"/>
              <w:jc w:val="both"/>
              <w:rPr>
                <w:rFonts w:hint="default" w:ascii="Times New Roman" w:hAnsi="Times New Roman" w:cs="Times New Roman"/>
                <w:b/>
                <w:bCs/>
                <w:color w:val="auto"/>
                <w:kern w:val="0"/>
                <w:sz w:val="13"/>
                <w:szCs w:val="13"/>
                <w:highlight w:val="none"/>
              </w:rPr>
            </w:pPr>
            <w:r>
              <w:rPr>
                <w:rFonts w:hint="default" w:ascii="Times New Roman" w:hAnsi="Times New Roman" w:cs="Times New Roman"/>
                <w:b/>
                <w:bCs/>
                <w:color w:val="auto"/>
                <w:kern w:val="0"/>
                <w:sz w:val="13"/>
                <w:szCs w:val="13"/>
                <w:highlight w:val="none"/>
              </w:rPr>
              <w:t>本期工程产生量(4)</w:t>
            </w:r>
          </w:p>
        </w:tc>
        <w:tc>
          <w:tcPr>
            <w:tcW w:w="294" w:type="pct"/>
            <w:shd w:val="clear" w:color="auto" w:fill="auto"/>
            <w:vAlign w:val="center"/>
          </w:tcPr>
          <w:p w14:paraId="4A3D1D45">
            <w:pPr>
              <w:widowControl/>
              <w:spacing w:line="240" w:lineRule="auto"/>
              <w:ind w:firstLine="0" w:firstLineChars="0"/>
              <w:jc w:val="both"/>
              <w:rPr>
                <w:rFonts w:hint="default" w:ascii="Times New Roman" w:hAnsi="Times New Roman" w:cs="Times New Roman"/>
                <w:b/>
                <w:bCs/>
                <w:color w:val="auto"/>
                <w:kern w:val="0"/>
                <w:sz w:val="13"/>
                <w:szCs w:val="13"/>
                <w:highlight w:val="none"/>
              </w:rPr>
            </w:pPr>
            <w:r>
              <w:rPr>
                <w:rFonts w:hint="default" w:ascii="Times New Roman" w:hAnsi="Times New Roman" w:cs="Times New Roman"/>
                <w:b/>
                <w:bCs/>
                <w:color w:val="auto"/>
                <w:kern w:val="0"/>
                <w:sz w:val="13"/>
                <w:szCs w:val="13"/>
                <w:highlight w:val="none"/>
              </w:rPr>
              <w:t>本期工程自身削减量(5)</w:t>
            </w:r>
          </w:p>
        </w:tc>
        <w:tc>
          <w:tcPr>
            <w:tcW w:w="248" w:type="pct"/>
            <w:shd w:val="clear" w:color="auto" w:fill="auto"/>
            <w:vAlign w:val="center"/>
          </w:tcPr>
          <w:p w14:paraId="11803845">
            <w:pPr>
              <w:widowControl/>
              <w:spacing w:line="240" w:lineRule="auto"/>
              <w:ind w:firstLine="0" w:firstLineChars="0"/>
              <w:jc w:val="both"/>
              <w:rPr>
                <w:rFonts w:hint="default" w:ascii="Times New Roman" w:hAnsi="Times New Roman" w:cs="Times New Roman"/>
                <w:b/>
                <w:bCs/>
                <w:color w:val="auto"/>
                <w:kern w:val="0"/>
                <w:sz w:val="13"/>
                <w:szCs w:val="13"/>
                <w:highlight w:val="none"/>
              </w:rPr>
            </w:pPr>
            <w:r>
              <w:rPr>
                <w:rFonts w:hint="default" w:ascii="Times New Roman" w:hAnsi="Times New Roman" w:cs="Times New Roman"/>
                <w:b/>
                <w:bCs/>
                <w:color w:val="auto"/>
                <w:kern w:val="0"/>
                <w:sz w:val="13"/>
                <w:szCs w:val="13"/>
                <w:highlight w:val="none"/>
              </w:rPr>
              <w:t>本期工程实际排放量(6)</w:t>
            </w:r>
          </w:p>
        </w:tc>
        <w:tc>
          <w:tcPr>
            <w:tcW w:w="377" w:type="pct"/>
            <w:gridSpan w:val="2"/>
            <w:shd w:val="clear" w:color="auto" w:fill="auto"/>
            <w:vAlign w:val="center"/>
          </w:tcPr>
          <w:p w14:paraId="2F892449">
            <w:pPr>
              <w:widowControl/>
              <w:spacing w:line="240" w:lineRule="auto"/>
              <w:ind w:firstLine="0" w:firstLineChars="0"/>
              <w:jc w:val="both"/>
              <w:rPr>
                <w:rFonts w:hint="default" w:ascii="Times New Roman" w:hAnsi="Times New Roman" w:cs="Times New Roman"/>
                <w:b/>
                <w:bCs/>
                <w:color w:val="auto"/>
                <w:kern w:val="0"/>
                <w:sz w:val="13"/>
                <w:szCs w:val="13"/>
                <w:highlight w:val="none"/>
              </w:rPr>
            </w:pPr>
            <w:r>
              <w:rPr>
                <w:rFonts w:hint="default" w:ascii="Times New Roman" w:hAnsi="Times New Roman" w:cs="Times New Roman"/>
                <w:b/>
                <w:bCs/>
                <w:color w:val="auto"/>
                <w:kern w:val="0"/>
                <w:sz w:val="13"/>
                <w:szCs w:val="13"/>
                <w:highlight w:val="none"/>
              </w:rPr>
              <w:t>本期工程核定排放总量(7)</w:t>
            </w:r>
          </w:p>
        </w:tc>
        <w:tc>
          <w:tcPr>
            <w:tcW w:w="644" w:type="pct"/>
            <w:shd w:val="clear" w:color="auto" w:fill="auto"/>
            <w:vAlign w:val="center"/>
          </w:tcPr>
          <w:p w14:paraId="3C1C786C">
            <w:pPr>
              <w:widowControl/>
              <w:spacing w:line="240" w:lineRule="auto"/>
              <w:ind w:firstLine="0" w:firstLineChars="0"/>
              <w:jc w:val="both"/>
              <w:rPr>
                <w:rFonts w:hint="default" w:ascii="Times New Roman" w:hAnsi="Times New Roman" w:cs="Times New Roman"/>
                <w:b/>
                <w:bCs/>
                <w:color w:val="auto"/>
                <w:kern w:val="0"/>
                <w:sz w:val="13"/>
                <w:szCs w:val="13"/>
                <w:highlight w:val="none"/>
              </w:rPr>
            </w:pPr>
            <w:r>
              <w:rPr>
                <w:rFonts w:hint="default" w:ascii="Times New Roman" w:hAnsi="Times New Roman" w:cs="Times New Roman"/>
                <w:b/>
                <w:bCs/>
                <w:color w:val="auto"/>
                <w:kern w:val="0"/>
                <w:sz w:val="13"/>
                <w:szCs w:val="13"/>
                <w:highlight w:val="none"/>
              </w:rPr>
              <w:t>本期工程“以新带老”削减量(8)</w:t>
            </w:r>
          </w:p>
        </w:tc>
        <w:tc>
          <w:tcPr>
            <w:tcW w:w="308" w:type="pct"/>
            <w:shd w:val="clear" w:color="auto" w:fill="auto"/>
            <w:vAlign w:val="center"/>
          </w:tcPr>
          <w:p w14:paraId="6463DB11">
            <w:pPr>
              <w:widowControl/>
              <w:spacing w:line="240" w:lineRule="auto"/>
              <w:ind w:firstLine="0" w:firstLineChars="0"/>
              <w:jc w:val="both"/>
              <w:rPr>
                <w:rFonts w:hint="default" w:ascii="Times New Roman" w:hAnsi="Times New Roman" w:cs="Times New Roman"/>
                <w:b/>
                <w:bCs/>
                <w:color w:val="auto"/>
                <w:kern w:val="0"/>
                <w:sz w:val="13"/>
                <w:szCs w:val="13"/>
                <w:highlight w:val="none"/>
              </w:rPr>
            </w:pPr>
            <w:r>
              <w:rPr>
                <w:rFonts w:hint="default" w:ascii="Times New Roman" w:hAnsi="Times New Roman" w:cs="Times New Roman"/>
                <w:b/>
                <w:bCs/>
                <w:color w:val="auto"/>
                <w:kern w:val="0"/>
                <w:sz w:val="13"/>
                <w:szCs w:val="13"/>
                <w:highlight w:val="none"/>
              </w:rPr>
              <w:t>全厂实际排放总量(9)</w:t>
            </w:r>
          </w:p>
        </w:tc>
        <w:tc>
          <w:tcPr>
            <w:tcW w:w="408" w:type="pct"/>
            <w:gridSpan w:val="2"/>
            <w:shd w:val="clear" w:color="auto" w:fill="auto"/>
            <w:vAlign w:val="center"/>
          </w:tcPr>
          <w:p w14:paraId="2CA1F27A">
            <w:pPr>
              <w:widowControl/>
              <w:spacing w:line="240" w:lineRule="auto"/>
              <w:ind w:firstLine="0" w:firstLineChars="0"/>
              <w:jc w:val="both"/>
              <w:rPr>
                <w:rFonts w:hint="default" w:ascii="Times New Roman" w:hAnsi="Times New Roman" w:cs="Times New Roman"/>
                <w:b/>
                <w:bCs/>
                <w:color w:val="auto"/>
                <w:kern w:val="0"/>
                <w:sz w:val="13"/>
                <w:szCs w:val="13"/>
                <w:highlight w:val="none"/>
              </w:rPr>
            </w:pPr>
            <w:r>
              <w:rPr>
                <w:rFonts w:hint="default" w:ascii="Times New Roman" w:hAnsi="Times New Roman" w:cs="Times New Roman"/>
                <w:b/>
                <w:bCs/>
                <w:color w:val="auto"/>
                <w:kern w:val="0"/>
                <w:sz w:val="13"/>
                <w:szCs w:val="13"/>
                <w:highlight w:val="none"/>
              </w:rPr>
              <w:t>全厂核定排放总量(10)</w:t>
            </w:r>
          </w:p>
        </w:tc>
        <w:tc>
          <w:tcPr>
            <w:tcW w:w="444" w:type="pct"/>
            <w:gridSpan w:val="2"/>
            <w:shd w:val="clear" w:color="auto" w:fill="auto"/>
            <w:vAlign w:val="center"/>
          </w:tcPr>
          <w:p w14:paraId="3BFFB872">
            <w:pPr>
              <w:widowControl/>
              <w:spacing w:line="240" w:lineRule="auto"/>
              <w:ind w:firstLine="0" w:firstLineChars="0"/>
              <w:jc w:val="both"/>
              <w:rPr>
                <w:rFonts w:hint="default" w:ascii="Times New Roman" w:hAnsi="Times New Roman" w:cs="Times New Roman"/>
                <w:b/>
                <w:bCs/>
                <w:color w:val="auto"/>
                <w:kern w:val="0"/>
                <w:sz w:val="13"/>
                <w:szCs w:val="13"/>
                <w:highlight w:val="none"/>
              </w:rPr>
            </w:pPr>
            <w:r>
              <w:rPr>
                <w:rFonts w:hint="default" w:ascii="Times New Roman" w:hAnsi="Times New Roman" w:cs="Times New Roman"/>
                <w:b/>
                <w:bCs/>
                <w:color w:val="auto"/>
                <w:kern w:val="0"/>
                <w:sz w:val="13"/>
                <w:szCs w:val="13"/>
                <w:highlight w:val="none"/>
              </w:rPr>
              <w:t>区域平衡替代削减量(11)</w:t>
            </w:r>
          </w:p>
        </w:tc>
        <w:tc>
          <w:tcPr>
            <w:tcW w:w="298" w:type="pct"/>
            <w:shd w:val="clear" w:color="auto" w:fill="auto"/>
            <w:vAlign w:val="center"/>
          </w:tcPr>
          <w:p w14:paraId="2CFC105E">
            <w:pPr>
              <w:widowControl/>
              <w:spacing w:line="240" w:lineRule="auto"/>
              <w:ind w:firstLine="0" w:firstLineChars="0"/>
              <w:jc w:val="both"/>
              <w:rPr>
                <w:rFonts w:hint="default" w:ascii="Times New Roman" w:hAnsi="Times New Roman" w:cs="Times New Roman"/>
                <w:b/>
                <w:bCs/>
                <w:color w:val="auto"/>
                <w:kern w:val="0"/>
                <w:sz w:val="13"/>
                <w:szCs w:val="13"/>
                <w:highlight w:val="none"/>
              </w:rPr>
            </w:pPr>
            <w:r>
              <w:rPr>
                <w:rFonts w:hint="default" w:ascii="Times New Roman" w:hAnsi="Times New Roman" w:cs="Times New Roman"/>
                <w:b/>
                <w:bCs/>
                <w:color w:val="auto"/>
                <w:kern w:val="0"/>
                <w:sz w:val="13"/>
                <w:szCs w:val="13"/>
                <w:highlight w:val="none"/>
              </w:rPr>
              <w:t>排放增减量(12)</w:t>
            </w:r>
          </w:p>
        </w:tc>
      </w:tr>
      <w:tr w14:paraId="0259C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1" w:hRule="atLeast"/>
        </w:trPr>
        <w:tc>
          <w:tcPr>
            <w:tcW w:w="168" w:type="pct"/>
            <w:vMerge w:val="continue"/>
            <w:shd w:val="clear" w:color="auto" w:fill="auto"/>
            <w:vAlign w:val="center"/>
          </w:tcPr>
          <w:p w14:paraId="674F9C4E">
            <w:pPr>
              <w:spacing w:line="240" w:lineRule="auto"/>
              <w:ind w:firstLine="261"/>
              <w:rPr>
                <w:rFonts w:hint="default" w:ascii="Times New Roman" w:hAnsi="Times New Roman" w:cs="Times New Roman"/>
                <w:b/>
                <w:bCs/>
                <w:color w:val="auto"/>
                <w:kern w:val="0"/>
                <w:sz w:val="13"/>
                <w:szCs w:val="13"/>
                <w:highlight w:val="none"/>
              </w:rPr>
            </w:pPr>
          </w:p>
        </w:tc>
        <w:tc>
          <w:tcPr>
            <w:tcW w:w="613" w:type="pct"/>
            <w:gridSpan w:val="2"/>
            <w:shd w:val="clear" w:color="auto" w:fill="auto"/>
            <w:vAlign w:val="center"/>
          </w:tcPr>
          <w:p w14:paraId="67343029">
            <w:pPr>
              <w:widowControl/>
              <w:spacing w:line="240" w:lineRule="auto"/>
              <w:ind w:firstLine="0" w:firstLineChars="0"/>
              <w:jc w:val="both"/>
              <w:rPr>
                <w:rFonts w:hint="default" w:ascii="Times New Roman" w:hAnsi="Times New Roman" w:cs="Times New Roman"/>
                <w:b/>
                <w:bCs/>
                <w:color w:val="auto"/>
                <w:kern w:val="0"/>
                <w:sz w:val="13"/>
                <w:szCs w:val="13"/>
                <w:highlight w:val="none"/>
              </w:rPr>
            </w:pPr>
            <w:r>
              <w:rPr>
                <w:rFonts w:hint="default" w:ascii="Times New Roman" w:hAnsi="Times New Roman" w:cs="Times New Roman"/>
                <w:b/>
                <w:bCs/>
                <w:color w:val="auto"/>
                <w:kern w:val="0"/>
                <w:sz w:val="13"/>
                <w:szCs w:val="13"/>
                <w:highlight w:val="none"/>
              </w:rPr>
              <w:t>废水</w:t>
            </w:r>
          </w:p>
        </w:tc>
        <w:tc>
          <w:tcPr>
            <w:tcW w:w="237" w:type="pct"/>
            <w:shd w:val="clear" w:color="auto" w:fill="auto"/>
            <w:vAlign w:val="center"/>
          </w:tcPr>
          <w:p w14:paraId="364A6A9F">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355" w:type="pct"/>
            <w:shd w:val="clear" w:color="auto" w:fill="auto"/>
            <w:vAlign w:val="center"/>
          </w:tcPr>
          <w:p w14:paraId="1AB1ECDC">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300" w:type="pct"/>
            <w:shd w:val="clear" w:color="auto" w:fill="auto"/>
            <w:vAlign w:val="center"/>
          </w:tcPr>
          <w:p w14:paraId="71B21203">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296" w:type="pct"/>
            <w:shd w:val="clear" w:color="auto" w:fill="auto"/>
            <w:vAlign w:val="center"/>
          </w:tcPr>
          <w:p w14:paraId="6373A051">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294" w:type="pct"/>
            <w:shd w:val="clear" w:color="auto" w:fill="auto"/>
            <w:vAlign w:val="center"/>
          </w:tcPr>
          <w:p w14:paraId="05DBD90F">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248" w:type="pct"/>
            <w:shd w:val="clear" w:color="auto" w:fill="auto"/>
            <w:vAlign w:val="center"/>
          </w:tcPr>
          <w:p w14:paraId="0FB0BC67">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377" w:type="pct"/>
            <w:gridSpan w:val="2"/>
            <w:shd w:val="clear" w:color="auto" w:fill="auto"/>
            <w:vAlign w:val="center"/>
          </w:tcPr>
          <w:p w14:paraId="145231C5">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644" w:type="pct"/>
            <w:shd w:val="clear" w:color="auto" w:fill="auto"/>
            <w:vAlign w:val="center"/>
          </w:tcPr>
          <w:p w14:paraId="08402086">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308" w:type="pct"/>
            <w:shd w:val="clear" w:color="auto" w:fill="auto"/>
            <w:vAlign w:val="center"/>
          </w:tcPr>
          <w:p w14:paraId="76BC9DD7">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408" w:type="pct"/>
            <w:gridSpan w:val="2"/>
            <w:shd w:val="clear" w:color="auto" w:fill="auto"/>
            <w:vAlign w:val="center"/>
          </w:tcPr>
          <w:p w14:paraId="0F83F711">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444" w:type="pct"/>
            <w:gridSpan w:val="2"/>
            <w:shd w:val="clear" w:color="auto" w:fill="auto"/>
            <w:vAlign w:val="center"/>
          </w:tcPr>
          <w:p w14:paraId="7CF70943">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298" w:type="pct"/>
            <w:shd w:val="clear" w:color="auto" w:fill="auto"/>
            <w:vAlign w:val="center"/>
          </w:tcPr>
          <w:p w14:paraId="4B3604C1">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r>
      <w:tr w14:paraId="4BCE0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1" w:hRule="atLeast"/>
        </w:trPr>
        <w:tc>
          <w:tcPr>
            <w:tcW w:w="168" w:type="pct"/>
            <w:vMerge w:val="continue"/>
            <w:shd w:val="clear" w:color="auto" w:fill="auto"/>
            <w:vAlign w:val="center"/>
          </w:tcPr>
          <w:p w14:paraId="4AB5A4FD">
            <w:pPr>
              <w:spacing w:line="240" w:lineRule="auto"/>
              <w:ind w:firstLine="261"/>
              <w:rPr>
                <w:rFonts w:hint="default" w:ascii="Times New Roman" w:hAnsi="Times New Roman" w:cs="Times New Roman"/>
                <w:b/>
                <w:bCs/>
                <w:color w:val="auto"/>
                <w:kern w:val="0"/>
                <w:sz w:val="13"/>
                <w:szCs w:val="13"/>
                <w:highlight w:val="none"/>
              </w:rPr>
            </w:pPr>
          </w:p>
        </w:tc>
        <w:tc>
          <w:tcPr>
            <w:tcW w:w="613" w:type="pct"/>
            <w:gridSpan w:val="2"/>
            <w:shd w:val="clear" w:color="auto" w:fill="auto"/>
            <w:vAlign w:val="center"/>
          </w:tcPr>
          <w:p w14:paraId="2D342D2D">
            <w:pPr>
              <w:widowControl/>
              <w:spacing w:line="240" w:lineRule="auto"/>
              <w:ind w:firstLine="0" w:firstLineChars="0"/>
              <w:jc w:val="both"/>
              <w:rPr>
                <w:rFonts w:hint="default" w:ascii="Times New Roman" w:hAnsi="Times New Roman" w:cs="Times New Roman"/>
                <w:b/>
                <w:bCs/>
                <w:color w:val="auto"/>
                <w:kern w:val="0"/>
                <w:sz w:val="13"/>
                <w:szCs w:val="13"/>
                <w:highlight w:val="none"/>
              </w:rPr>
            </w:pPr>
            <w:r>
              <w:rPr>
                <w:rFonts w:hint="default" w:ascii="Times New Roman" w:hAnsi="Times New Roman" w:cs="Times New Roman"/>
                <w:b/>
                <w:bCs/>
                <w:color w:val="auto"/>
                <w:kern w:val="0"/>
                <w:sz w:val="13"/>
                <w:szCs w:val="13"/>
                <w:highlight w:val="none"/>
              </w:rPr>
              <w:t>化学需氧量</w:t>
            </w:r>
          </w:p>
        </w:tc>
        <w:tc>
          <w:tcPr>
            <w:tcW w:w="237" w:type="pct"/>
            <w:shd w:val="clear" w:color="auto" w:fill="auto"/>
            <w:vAlign w:val="center"/>
          </w:tcPr>
          <w:p w14:paraId="1396AF7F">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355" w:type="pct"/>
            <w:shd w:val="clear" w:color="auto" w:fill="auto"/>
            <w:vAlign w:val="center"/>
          </w:tcPr>
          <w:p w14:paraId="5F7183F9">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300" w:type="pct"/>
            <w:shd w:val="clear" w:color="auto" w:fill="auto"/>
            <w:vAlign w:val="center"/>
          </w:tcPr>
          <w:p w14:paraId="58EDD165">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296" w:type="pct"/>
            <w:shd w:val="clear" w:color="auto" w:fill="auto"/>
            <w:vAlign w:val="center"/>
          </w:tcPr>
          <w:p w14:paraId="42FD807C">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294" w:type="pct"/>
            <w:shd w:val="clear" w:color="auto" w:fill="auto"/>
            <w:vAlign w:val="center"/>
          </w:tcPr>
          <w:p w14:paraId="75BA697E">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248" w:type="pct"/>
            <w:shd w:val="clear" w:color="auto" w:fill="auto"/>
            <w:vAlign w:val="center"/>
          </w:tcPr>
          <w:p w14:paraId="3DE866AB">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377" w:type="pct"/>
            <w:gridSpan w:val="2"/>
            <w:shd w:val="clear" w:color="auto" w:fill="auto"/>
            <w:vAlign w:val="center"/>
          </w:tcPr>
          <w:p w14:paraId="61107AD1">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644" w:type="pct"/>
            <w:shd w:val="clear" w:color="auto" w:fill="auto"/>
            <w:vAlign w:val="center"/>
          </w:tcPr>
          <w:p w14:paraId="1298FC70">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308" w:type="pct"/>
            <w:shd w:val="clear" w:color="auto" w:fill="auto"/>
            <w:vAlign w:val="center"/>
          </w:tcPr>
          <w:p w14:paraId="4907541C">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408" w:type="pct"/>
            <w:gridSpan w:val="2"/>
            <w:shd w:val="clear" w:color="auto" w:fill="auto"/>
            <w:vAlign w:val="center"/>
          </w:tcPr>
          <w:p w14:paraId="6C5A6B58">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444" w:type="pct"/>
            <w:gridSpan w:val="2"/>
            <w:shd w:val="clear" w:color="auto" w:fill="auto"/>
            <w:vAlign w:val="center"/>
          </w:tcPr>
          <w:p w14:paraId="70D4151A">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298" w:type="pct"/>
            <w:shd w:val="clear" w:color="auto" w:fill="auto"/>
            <w:vAlign w:val="center"/>
          </w:tcPr>
          <w:p w14:paraId="4073C8EF">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r>
      <w:tr w14:paraId="79887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1" w:hRule="atLeast"/>
        </w:trPr>
        <w:tc>
          <w:tcPr>
            <w:tcW w:w="168" w:type="pct"/>
            <w:vMerge w:val="continue"/>
            <w:shd w:val="clear" w:color="auto" w:fill="auto"/>
            <w:vAlign w:val="center"/>
          </w:tcPr>
          <w:p w14:paraId="66BC8487">
            <w:pPr>
              <w:spacing w:line="240" w:lineRule="auto"/>
              <w:ind w:firstLine="261"/>
              <w:rPr>
                <w:rFonts w:hint="default" w:ascii="Times New Roman" w:hAnsi="Times New Roman" w:cs="Times New Roman"/>
                <w:b/>
                <w:bCs/>
                <w:color w:val="auto"/>
                <w:kern w:val="0"/>
                <w:sz w:val="13"/>
                <w:szCs w:val="13"/>
                <w:highlight w:val="none"/>
              </w:rPr>
            </w:pPr>
          </w:p>
        </w:tc>
        <w:tc>
          <w:tcPr>
            <w:tcW w:w="613" w:type="pct"/>
            <w:gridSpan w:val="2"/>
            <w:shd w:val="clear" w:color="auto" w:fill="auto"/>
            <w:vAlign w:val="center"/>
          </w:tcPr>
          <w:p w14:paraId="6B37521B">
            <w:pPr>
              <w:widowControl/>
              <w:spacing w:line="240" w:lineRule="auto"/>
              <w:ind w:firstLine="0" w:firstLineChars="0"/>
              <w:jc w:val="both"/>
              <w:rPr>
                <w:rFonts w:hint="default" w:ascii="Times New Roman" w:hAnsi="Times New Roman" w:cs="Times New Roman"/>
                <w:b/>
                <w:bCs/>
                <w:color w:val="auto"/>
                <w:kern w:val="0"/>
                <w:sz w:val="13"/>
                <w:szCs w:val="13"/>
                <w:highlight w:val="none"/>
              </w:rPr>
            </w:pPr>
            <w:r>
              <w:rPr>
                <w:rFonts w:hint="default" w:ascii="Times New Roman" w:hAnsi="Times New Roman" w:cs="Times New Roman"/>
                <w:b/>
                <w:bCs/>
                <w:color w:val="auto"/>
                <w:kern w:val="0"/>
                <w:sz w:val="13"/>
                <w:szCs w:val="13"/>
                <w:highlight w:val="none"/>
              </w:rPr>
              <w:t>氨氮</w:t>
            </w:r>
          </w:p>
        </w:tc>
        <w:tc>
          <w:tcPr>
            <w:tcW w:w="237" w:type="pct"/>
            <w:shd w:val="clear" w:color="auto" w:fill="auto"/>
            <w:vAlign w:val="center"/>
          </w:tcPr>
          <w:p w14:paraId="2FC3B74D">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355" w:type="pct"/>
            <w:shd w:val="clear" w:color="auto" w:fill="auto"/>
            <w:vAlign w:val="center"/>
          </w:tcPr>
          <w:p w14:paraId="75EF0AAD">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300" w:type="pct"/>
            <w:shd w:val="clear" w:color="auto" w:fill="auto"/>
            <w:vAlign w:val="center"/>
          </w:tcPr>
          <w:p w14:paraId="7C7046BB">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296" w:type="pct"/>
            <w:shd w:val="clear" w:color="auto" w:fill="auto"/>
            <w:vAlign w:val="center"/>
          </w:tcPr>
          <w:p w14:paraId="1A00954D">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294" w:type="pct"/>
            <w:shd w:val="clear" w:color="auto" w:fill="auto"/>
            <w:vAlign w:val="center"/>
          </w:tcPr>
          <w:p w14:paraId="78027804">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248" w:type="pct"/>
            <w:shd w:val="clear" w:color="auto" w:fill="auto"/>
            <w:vAlign w:val="center"/>
          </w:tcPr>
          <w:p w14:paraId="204587CC">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377" w:type="pct"/>
            <w:gridSpan w:val="2"/>
            <w:shd w:val="clear" w:color="auto" w:fill="auto"/>
            <w:vAlign w:val="center"/>
          </w:tcPr>
          <w:p w14:paraId="0C4DBC7A">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644" w:type="pct"/>
            <w:shd w:val="clear" w:color="auto" w:fill="auto"/>
            <w:vAlign w:val="center"/>
          </w:tcPr>
          <w:p w14:paraId="67635056">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308" w:type="pct"/>
            <w:shd w:val="clear" w:color="auto" w:fill="auto"/>
            <w:vAlign w:val="center"/>
          </w:tcPr>
          <w:p w14:paraId="75C4D695">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408" w:type="pct"/>
            <w:gridSpan w:val="2"/>
            <w:shd w:val="clear" w:color="auto" w:fill="auto"/>
            <w:vAlign w:val="center"/>
          </w:tcPr>
          <w:p w14:paraId="2CEDF6C8">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444" w:type="pct"/>
            <w:gridSpan w:val="2"/>
            <w:shd w:val="clear" w:color="auto" w:fill="auto"/>
            <w:vAlign w:val="center"/>
          </w:tcPr>
          <w:p w14:paraId="2A402C57">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298" w:type="pct"/>
            <w:shd w:val="clear" w:color="auto" w:fill="auto"/>
            <w:vAlign w:val="center"/>
          </w:tcPr>
          <w:p w14:paraId="5530A08D">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r>
      <w:tr w14:paraId="405F3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1" w:hRule="atLeast"/>
        </w:trPr>
        <w:tc>
          <w:tcPr>
            <w:tcW w:w="168" w:type="pct"/>
            <w:vMerge w:val="continue"/>
            <w:shd w:val="clear" w:color="auto" w:fill="auto"/>
            <w:vAlign w:val="center"/>
          </w:tcPr>
          <w:p w14:paraId="78D6EF00">
            <w:pPr>
              <w:spacing w:line="240" w:lineRule="auto"/>
              <w:ind w:firstLine="261"/>
              <w:rPr>
                <w:rFonts w:hint="default" w:ascii="Times New Roman" w:hAnsi="Times New Roman" w:cs="Times New Roman"/>
                <w:b/>
                <w:bCs/>
                <w:color w:val="auto"/>
                <w:kern w:val="0"/>
                <w:sz w:val="13"/>
                <w:szCs w:val="13"/>
                <w:highlight w:val="none"/>
              </w:rPr>
            </w:pPr>
          </w:p>
        </w:tc>
        <w:tc>
          <w:tcPr>
            <w:tcW w:w="613" w:type="pct"/>
            <w:gridSpan w:val="2"/>
            <w:shd w:val="clear" w:color="auto" w:fill="auto"/>
            <w:vAlign w:val="center"/>
          </w:tcPr>
          <w:p w14:paraId="7BE3A7BE">
            <w:pPr>
              <w:widowControl/>
              <w:spacing w:line="240" w:lineRule="auto"/>
              <w:ind w:firstLine="0" w:firstLineChars="0"/>
              <w:jc w:val="both"/>
              <w:rPr>
                <w:rFonts w:hint="default" w:ascii="Times New Roman" w:hAnsi="Times New Roman" w:cs="Times New Roman"/>
                <w:b/>
                <w:bCs/>
                <w:color w:val="auto"/>
                <w:kern w:val="0"/>
                <w:sz w:val="13"/>
                <w:szCs w:val="13"/>
                <w:highlight w:val="none"/>
              </w:rPr>
            </w:pPr>
            <w:r>
              <w:rPr>
                <w:rFonts w:hint="default" w:ascii="Times New Roman" w:hAnsi="Times New Roman" w:cs="Times New Roman"/>
                <w:b/>
                <w:bCs/>
                <w:color w:val="auto"/>
                <w:kern w:val="0"/>
                <w:sz w:val="13"/>
                <w:szCs w:val="13"/>
                <w:highlight w:val="none"/>
              </w:rPr>
              <w:t>总氮</w:t>
            </w:r>
          </w:p>
        </w:tc>
        <w:tc>
          <w:tcPr>
            <w:tcW w:w="237" w:type="pct"/>
            <w:shd w:val="clear" w:color="auto" w:fill="auto"/>
            <w:vAlign w:val="center"/>
          </w:tcPr>
          <w:p w14:paraId="40D95DE2">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355" w:type="pct"/>
            <w:shd w:val="clear" w:color="auto" w:fill="auto"/>
            <w:vAlign w:val="center"/>
          </w:tcPr>
          <w:p w14:paraId="1F0EB238">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300" w:type="pct"/>
            <w:shd w:val="clear" w:color="auto" w:fill="auto"/>
            <w:vAlign w:val="center"/>
          </w:tcPr>
          <w:p w14:paraId="6352F6B9">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296" w:type="pct"/>
            <w:shd w:val="clear" w:color="auto" w:fill="auto"/>
            <w:vAlign w:val="center"/>
          </w:tcPr>
          <w:p w14:paraId="04CD62EA">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294" w:type="pct"/>
            <w:shd w:val="clear" w:color="auto" w:fill="auto"/>
            <w:vAlign w:val="center"/>
          </w:tcPr>
          <w:p w14:paraId="49A8B197">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248" w:type="pct"/>
            <w:shd w:val="clear" w:color="auto" w:fill="auto"/>
            <w:vAlign w:val="center"/>
          </w:tcPr>
          <w:p w14:paraId="732274A0">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377" w:type="pct"/>
            <w:gridSpan w:val="2"/>
            <w:shd w:val="clear" w:color="auto" w:fill="auto"/>
            <w:vAlign w:val="center"/>
          </w:tcPr>
          <w:p w14:paraId="41530D1B">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644" w:type="pct"/>
            <w:shd w:val="clear" w:color="auto" w:fill="auto"/>
            <w:vAlign w:val="center"/>
          </w:tcPr>
          <w:p w14:paraId="1F57AE4D">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308" w:type="pct"/>
            <w:shd w:val="clear" w:color="auto" w:fill="auto"/>
            <w:vAlign w:val="center"/>
          </w:tcPr>
          <w:p w14:paraId="50A96C5B">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408" w:type="pct"/>
            <w:gridSpan w:val="2"/>
            <w:shd w:val="clear" w:color="auto" w:fill="auto"/>
            <w:vAlign w:val="center"/>
          </w:tcPr>
          <w:p w14:paraId="41F8C5BE">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444" w:type="pct"/>
            <w:gridSpan w:val="2"/>
            <w:shd w:val="clear" w:color="auto" w:fill="auto"/>
            <w:vAlign w:val="center"/>
          </w:tcPr>
          <w:p w14:paraId="4DBAD7D9">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298" w:type="pct"/>
            <w:shd w:val="clear" w:color="auto" w:fill="auto"/>
            <w:vAlign w:val="center"/>
          </w:tcPr>
          <w:p w14:paraId="208DD88B">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r>
      <w:tr w14:paraId="7C7ED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1" w:hRule="atLeast"/>
        </w:trPr>
        <w:tc>
          <w:tcPr>
            <w:tcW w:w="168" w:type="pct"/>
            <w:vMerge w:val="continue"/>
            <w:shd w:val="clear" w:color="auto" w:fill="auto"/>
            <w:vAlign w:val="center"/>
          </w:tcPr>
          <w:p w14:paraId="197A23A2">
            <w:pPr>
              <w:spacing w:line="240" w:lineRule="auto"/>
              <w:ind w:firstLine="261"/>
              <w:rPr>
                <w:rFonts w:hint="default" w:ascii="Times New Roman" w:hAnsi="Times New Roman" w:cs="Times New Roman"/>
                <w:b/>
                <w:bCs/>
                <w:color w:val="auto"/>
                <w:kern w:val="0"/>
                <w:sz w:val="13"/>
                <w:szCs w:val="13"/>
                <w:highlight w:val="none"/>
              </w:rPr>
            </w:pPr>
          </w:p>
        </w:tc>
        <w:tc>
          <w:tcPr>
            <w:tcW w:w="613" w:type="pct"/>
            <w:gridSpan w:val="2"/>
            <w:shd w:val="clear" w:color="auto" w:fill="auto"/>
            <w:vAlign w:val="center"/>
          </w:tcPr>
          <w:p w14:paraId="11E85707">
            <w:pPr>
              <w:widowControl/>
              <w:spacing w:line="240" w:lineRule="auto"/>
              <w:ind w:firstLine="0" w:firstLineChars="0"/>
              <w:jc w:val="both"/>
              <w:rPr>
                <w:rFonts w:hint="default" w:ascii="Times New Roman" w:hAnsi="Times New Roman" w:cs="Times New Roman"/>
                <w:b/>
                <w:bCs/>
                <w:color w:val="auto"/>
                <w:kern w:val="0"/>
                <w:sz w:val="13"/>
                <w:szCs w:val="13"/>
                <w:highlight w:val="none"/>
              </w:rPr>
            </w:pPr>
            <w:r>
              <w:rPr>
                <w:rFonts w:hint="default" w:ascii="Times New Roman" w:hAnsi="Times New Roman" w:cs="Times New Roman"/>
                <w:b/>
                <w:bCs/>
                <w:color w:val="auto"/>
                <w:kern w:val="0"/>
                <w:sz w:val="13"/>
                <w:szCs w:val="13"/>
                <w:highlight w:val="none"/>
              </w:rPr>
              <w:t>废气</w:t>
            </w:r>
          </w:p>
        </w:tc>
        <w:tc>
          <w:tcPr>
            <w:tcW w:w="237" w:type="pct"/>
            <w:shd w:val="clear" w:color="auto" w:fill="auto"/>
            <w:vAlign w:val="center"/>
          </w:tcPr>
          <w:p w14:paraId="2B227C29">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355" w:type="pct"/>
            <w:shd w:val="clear" w:color="auto" w:fill="auto"/>
            <w:vAlign w:val="center"/>
          </w:tcPr>
          <w:p w14:paraId="404E6178">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300" w:type="pct"/>
            <w:shd w:val="clear" w:color="auto" w:fill="auto"/>
            <w:vAlign w:val="center"/>
          </w:tcPr>
          <w:p w14:paraId="204220B3">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296" w:type="pct"/>
            <w:shd w:val="clear" w:color="auto" w:fill="auto"/>
            <w:vAlign w:val="center"/>
          </w:tcPr>
          <w:p w14:paraId="27E92316">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294" w:type="pct"/>
            <w:shd w:val="clear" w:color="auto" w:fill="auto"/>
            <w:vAlign w:val="center"/>
          </w:tcPr>
          <w:p w14:paraId="0AFF7820">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248" w:type="pct"/>
            <w:shd w:val="clear" w:color="auto" w:fill="auto"/>
            <w:vAlign w:val="center"/>
          </w:tcPr>
          <w:p w14:paraId="6DEF57B3">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377" w:type="pct"/>
            <w:gridSpan w:val="2"/>
            <w:shd w:val="clear" w:color="auto" w:fill="auto"/>
            <w:vAlign w:val="center"/>
          </w:tcPr>
          <w:p w14:paraId="2E44D783">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644" w:type="pct"/>
            <w:shd w:val="clear" w:color="auto" w:fill="auto"/>
            <w:vAlign w:val="center"/>
          </w:tcPr>
          <w:p w14:paraId="00EF2D17">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308" w:type="pct"/>
            <w:shd w:val="clear" w:color="auto" w:fill="auto"/>
            <w:vAlign w:val="center"/>
          </w:tcPr>
          <w:p w14:paraId="20F125C7">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408" w:type="pct"/>
            <w:gridSpan w:val="2"/>
            <w:shd w:val="clear" w:color="auto" w:fill="auto"/>
            <w:vAlign w:val="center"/>
          </w:tcPr>
          <w:p w14:paraId="02B428D6">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444" w:type="pct"/>
            <w:gridSpan w:val="2"/>
            <w:shd w:val="clear" w:color="auto" w:fill="auto"/>
            <w:vAlign w:val="center"/>
          </w:tcPr>
          <w:p w14:paraId="4A51CC70">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298" w:type="pct"/>
            <w:shd w:val="clear" w:color="auto" w:fill="auto"/>
            <w:vAlign w:val="center"/>
          </w:tcPr>
          <w:p w14:paraId="310CC174">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r>
      <w:tr w14:paraId="3996D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1" w:hRule="atLeast"/>
        </w:trPr>
        <w:tc>
          <w:tcPr>
            <w:tcW w:w="168" w:type="pct"/>
            <w:vMerge w:val="continue"/>
            <w:shd w:val="clear" w:color="auto" w:fill="auto"/>
            <w:vAlign w:val="center"/>
          </w:tcPr>
          <w:p w14:paraId="71FD634A">
            <w:pPr>
              <w:spacing w:line="240" w:lineRule="auto"/>
              <w:ind w:firstLine="261"/>
              <w:rPr>
                <w:rFonts w:hint="default" w:ascii="Times New Roman" w:hAnsi="Times New Roman" w:cs="Times New Roman"/>
                <w:b/>
                <w:bCs/>
                <w:color w:val="auto"/>
                <w:kern w:val="0"/>
                <w:sz w:val="13"/>
                <w:szCs w:val="13"/>
                <w:highlight w:val="none"/>
              </w:rPr>
            </w:pPr>
          </w:p>
        </w:tc>
        <w:tc>
          <w:tcPr>
            <w:tcW w:w="613" w:type="pct"/>
            <w:gridSpan w:val="2"/>
            <w:shd w:val="clear" w:color="auto" w:fill="auto"/>
            <w:vAlign w:val="center"/>
          </w:tcPr>
          <w:p w14:paraId="5B697DAE">
            <w:pPr>
              <w:widowControl/>
              <w:spacing w:line="240" w:lineRule="auto"/>
              <w:ind w:firstLine="0" w:firstLineChars="0"/>
              <w:jc w:val="both"/>
              <w:rPr>
                <w:rFonts w:hint="default" w:ascii="Times New Roman" w:hAnsi="Times New Roman" w:cs="Times New Roman"/>
                <w:b/>
                <w:bCs/>
                <w:color w:val="auto"/>
                <w:kern w:val="0"/>
                <w:sz w:val="13"/>
                <w:szCs w:val="13"/>
                <w:highlight w:val="none"/>
              </w:rPr>
            </w:pPr>
            <w:r>
              <w:rPr>
                <w:rFonts w:hint="default" w:ascii="Times New Roman" w:hAnsi="Times New Roman" w:cs="Times New Roman"/>
                <w:b/>
                <w:bCs/>
                <w:color w:val="auto"/>
                <w:kern w:val="0"/>
                <w:sz w:val="13"/>
                <w:szCs w:val="13"/>
                <w:highlight w:val="none"/>
              </w:rPr>
              <w:t>二氧化硫</w:t>
            </w:r>
          </w:p>
        </w:tc>
        <w:tc>
          <w:tcPr>
            <w:tcW w:w="237" w:type="pct"/>
            <w:shd w:val="clear" w:color="auto" w:fill="auto"/>
            <w:vAlign w:val="center"/>
          </w:tcPr>
          <w:p w14:paraId="49FAFCD8">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355" w:type="pct"/>
            <w:shd w:val="clear" w:color="auto" w:fill="auto"/>
            <w:vAlign w:val="center"/>
          </w:tcPr>
          <w:p w14:paraId="009D4F2A">
            <w:pPr>
              <w:widowControl/>
              <w:spacing w:line="240" w:lineRule="auto"/>
              <w:ind w:firstLine="0" w:firstLineChars="0"/>
              <w:jc w:val="center"/>
              <w:rPr>
                <w:rFonts w:hint="default" w:ascii="Times New Roman" w:hAnsi="Times New Roman" w:eastAsia="宋体" w:cs="Times New Roman"/>
                <w:color w:val="auto"/>
                <w:kern w:val="0"/>
                <w:sz w:val="13"/>
                <w:szCs w:val="13"/>
                <w:highlight w:val="none"/>
                <w:lang w:val="en-US" w:eastAsia="zh-CN"/>
              </w:rPr>
            </w:pPr>
            <w:r>
              <w:rPr>
                <w:rFonts w:hint="default" w:ascii="Times New Roman" w:hAnsi="Times New Roman" w:cs="Times New Roman"/>
                <w:color w:val="auto"/>
                <w:kern w:val="0"/>
                <w:sz w:val="13"/>
                <w:szCs w:val="13"/>
                <w:highlight w:val="none"/>
              </w:rPr>
              <w:t>--</w:t>
            </w:r>
          </w:p>
        </w:tc>
        <w:tc>
          <w:tcPr>
            <w:tcW w:w="300" w:type="pct"/>
            <w:shd w:val="clear" w:color="auto" w:fill="auto"/>
            <w:vAlign w:val="center"/>
          </w:tcPr>
          <w:p w14:paraId="12F453C6">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296" w:type="pct"/>
            <w:shd w:val="clear" w:color="auto" w:fill="auto"/>
            <w:vAlign w:val="center"/>
          </w:tcPr>
          <w:p w14:paraId="65007820">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294" w:type="pct"/>
            <w:shd w:val="clear" w:color="auto" w:fill="auto"/>
            <w:vAlign w:val="center"/>
          </w:tcPr>
          <w:p w14:paraId="293D9FDB">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248" w:type="pct"/>
            <w:shd w:val="clear" w:color="auto" w:fill="auto"/>
            <w:vAlign w:val="center"/>
          </w:tcPr>
          <w:p w14:paraId="7CAED634">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377" w:type="pct"/>
            <w:gridSpan w:val="2"/>
            <w:shd w:val="clear" w:color="auto" w:fill="auto"/>
            <w:vAlign w:val="center"/>
          </w:tcPr>
          <w:p w14:paraId="50D6ED74">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644" w:type="pct"/>
            <w:shd w:val="clear" w:color="auto" w:fill="auto"/>
            <w:vAlign w:val="center"/>
          </w:tcPr>
          <w:p w14:paraId="5F975194">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308" w:type="pct"/>
            <w:shd w:val="clear" w:color="auto" w:fill="auto"/>
            <w:vAlign w:val="center"/>
          </w:tcPr>
          <w:p w14:paraId="0C8D5DF0">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408" w:type="pct"/>
            <w:gridSpan w:val="2"/>
            <w:shd w:val="clear" w:color="auto" w:fill="auto"/>
            <w:vAlign w:val="center"/>
          </w:tcPr>
          <w:p w14:paraId="10AEBF2C">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444" w:type="pct"/>
            <w:gridSpan w:val="2"/>
            <w:shd w:val="clear" w:color="auto" w:fill="auto"/>
            <w:vAlign w:val="center"/>
          </w:tcPr>
          <w:p w14:paraId="6E626CF7">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298" w:type="pct"/>
            <w:shd w:val="clear" w:color="auto" w:fill="auto"/>
            <w:vAlign w:val="center"/>
          </w:tcPr>
          <w:p w14:paraId="1EA4694D">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r>
      <w:tr w14:paraId="3102D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1" w:hRule="atLeast"/>
        </w:trPr>
        <w:tc>
          <w:tcPr>
            <w:tcW w:w="168" w:type="pct"/>
            <w:vMerge w:val="continue"/>
            <w:shd w:val="clear" w:color="auto" w:fill="auto"/>
            <w:vAlign w:val="center"/>
          </w:tcPr>
          <w:p w14:paraId="366FAEAC">
            <w:pPr>
              <w:spacing w:line="240" w:lineRule="auto"/>
              <w:ind w:firstLine="261"/>
              <w:rPr>
                <w:rFonts w:hint="default" w:ascii="Times New Roman" w:hAnsi="Times New Roman" w:cs="Times New Roman"/>
                <w:b/>
                <w:bCs/>
                <w:color w:val="auto"/>
                <w:kern w:val="0"/>
                <w:sz w:val="13"/>
                <w:szCs w:val="13"/>
                <w:highlight w:val="none"/>
              </w:rPr>
            </w:pPr>
          </w:p>
        </w:tc>
        <w:tc>
          <w:tcPr>
            <w:tcW w:w="613" w:type="pct"/>
            <w:gridSpan w:val="2"/>
            <w:shd w:val="clear" w:color="auto" w:fill="auto"/>
            <w:vAlign w:val="center"/>
          </w:tcPr>
          <w:p w14:paraId="7E2B7E85">
            <w:pPr>
              <w:widowControl/>
              <w:spacing w:line="240" w:lineRule="auto"/>
              <w:ind w:firstLine="0" w:firstLineChars="0"/>
              <w:jc w:val="both"/>
              <w:rPr>
                <w:rFonts w:hint="default" w:ascii="Times New Roman" w:hAnsi="Times New Roman" w:cs="Times New Roman"/>
                <w:b/>
                <w:bCs/>
                <w:color w:val="auto"/>
                <w:kern w:val="0"/>
                <w:sz w:val="13"/>
                <w:szCs w:val="13"/>
                <w:highlight w:val="none"/>
              </w:rPr>
            </w:pPr>
            <w:r>
              <w:rPr>
                <w:rFonts w:hint="default" w:ascii="Times New Roman" w:hAnsi="Times New Roman" w:cs="Times New Roman"/>
                <w:b/>
                <w:bCs/>
                <w:color w:val="auto"/>
                <w:kern w:val="0"/>
                <w:sz w:val="13"/>
                <w:szCs w:val="13"/>
                <w:highlight w:val="none"/>
              </w:rPr>
              <w:t>烟尘</w:t>
            </w:r>
          </w:p>
        </w:tc>
        <w:tc>
          <w:tcPr>
            <w:tcW w:w="237" w:type="pct"/>
            <w:shd w:val="clear" w:color="auto" w:fill="auto"/>
            <w:vAlign w:val="center"/>
          </w:tcPr>
          <w:p w14:paraId="45602F63">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355" w:type="pct"/>
            <w:shd w:val="clear" w:color="auto" w:fill="auto"/>
            <w:vAlign w:val="center"/>
          </w:tcPr>
          <w:p w14:paraId="16207C03">
            <w:pPr>
              <w:widowControl/>
              <w:spacing w:line="240" w:lineRule="auto"/>
              <w:ind w:firstLine="0" w:firstLineChars="0"/>
              <w:jc w:val="center"/>
              <w:rPr>
                <w:rFonts w:hint="default" w:ascii="Times New Roman" w:hAnsi="Times New Roman" w:eastAsia="宋体" w:cs="Times New Roman"/>
                <w:color w:val="auto"/>
                <w:kern w:val="0"/>
                <w:sz w:val="13"/>
                <w:szCs w:val="13"/>
                <w:highlight w:val="none"/>
                <w:lang w:val="en-US" w:eastAsia="zh-CN"/>
              </w:rPr>
            </w:pPr>
            <w:r>
              <w:rPr>
                <w:rFonts w:hint="default" w:ascii="Times New Roman" w:hAnsi="Times New Roman" w:cs="Times New Roman"/>
                <w:color w:val="auto"/>
                <w:kern w:val="0"/>
                <w:sz w:val="13"/>
                <w:szCs w:val="13"/>
                <w:highlight w:val="none"/>
              </w:rPr>
              <w:t>--</w:t>
            </w:r>
          </w:p>
        </w:tc>
        <w:tc>
          <w:tcPr>
            <w:tcW w:w="300" w:type="pct"/>
            <w:shd w:val="clear" w:color="auto" w:fill="auto"/>
            <w:vAlign w:val="center"/>
          </w:tcPr>
          <w:p w14:paraId="34F6B611">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296" w:type="pct"/>
            <w:shd w:val="clear" w:color="auto" w:fill="auto"/>
            <w:vAlign w:val="center"/>
          </w:tcPr>
          <w:p w14:paraId="018AB6FE">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294" w:type="pct"/>
            <w:shd w:val="clear" w:color="auto" w:fill="auto"/>
            <w:vAlign w:val="center"/>
          </w:tcPr>
          <w:p w14:paraId="11906621">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248" w:type="pct"/>
            <w:shd w:val="clear" w:color="auto" w:fill="auto"/>
            <w:vAlign w:val="center"/>
          </w:tcPr>
          <w:p w14:paraId="7D19D3D9">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377" w:type="pct"/>
            <w:gridSpan w:val="2"/>
            <w:shd w:val="clear" w:color="auto" w:fill="auto"/>
            <w:vAlign w:val="center"/>
          </w:tcPr>
          <w:p w14:paraId="5DBEEC81">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644" w:type="pct"/>
            <w:shd w:val="clear" w:color="auto" w:fill="auto"/>
            <w:vAlign w:val="center"/>
          </w:tcPr>
          <w:p w14:paraId="76D30FC4">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308" w:type="pct"/>
            <w:shd w:val="clear" w:color="auto" w:fill="auto"/>
            <w:vAlign w:val="center"/>
          </w:tcPr>
          <w:p w14:paraId="4F5D08E5">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408" w:type="pct"/>
            <w:gridSpan w:val="2"/>
            <w:shd w:val="clear" w:color="auto" w:fill="auto"/>
            <w:vAlign w:val="center"/>
          </w:tcPr>
          <w:p w14:paraId="6FD9EAC4">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444" w:type="pct"/>
            <w:gridSpan w:val="2"/>
            <w:shd w:val="clear" w:color="auto" w:fill="auto"/>
            <w:vAlign w:val="center"/>
          </w:tcPr>
          <w:p w14:paraId="2A675EF2">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298" w:type="pct"/>
            <w:shd w:val="clear" w:color="auto" w:fill="auto"/>
            <w:vAlign w:val="center"/>
          </w:tcPr>
          <w:p w14:paraId="1108D819">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r>
      <w:tr w14:paraId="140E8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1" w:hRule="atLeast"/>
        </w:trPr>
        <w:tc>
          <w:tcPr>
            <w:tcW w:w="168" w:type="pct"/>
            <w:vMerge w:val="continue"/>
            <w:shd w:val="clear" w:color="auto" w:fill="auto"/>
            <w:vAlign w:val="center"/>
          </w:tcPr>
          <w:p w14:paraId="319BBBD4">
            <w:pPr>
              <w:spacing w:line="240" w:lineRule="auto"/>
              <w:ind w:firstLine="261"/>
              <w:rPr>
                <w:rFonts w:hint="default" w:ascii="Times New Roman" w:hAnsi="Times New Roman" w:cs="Times New Roman"/>
                <w:b/>
                <w:bCs/>
                <w:color w:val="auto"/>
                <w:kern w:val="0"/>
                <w:sz w:val="13"/>
                <w:szCs w:val="13"/>
                <w:highlight w:val="none"/>
              </w:rPr>
            </w:pPr>
          </w:p>
        </w:tc>
        <w:tc>
          <w:tcPr>
            <w:tcW w:w="613" w:type="pct"/>
            <w:gridSpan w:val="2"/>
            <w:shd w:val="clear" w:color="auto" w:fill="auto"/>
            <w:vAlign w:val="center"/>
          </w:tcPr>
          <w:p w14:paraId="19D2C34D">
            <w:pPr>
              <w:widowControl/>
              <w:spacing w:line="240" w:lineRule="auto"/>
              <w:ind w:firstLine="0" w:firstLineChars="0"/>
              <w:jc w:val="both"/>
              <w:rPr>
                <w:rFonts w:hint="default" w:ascii="Times New Roman" w:hAnsi="Times New Roman" w:cs="Times New Roman"/>
                <w:b/>
                <w:bCs/>
                <w:color w:val="auto"/>
                <w:kern w:val="0"/>
                <w:sz w:val="13"/>
                <w:szCs w:val="13"/>
                <w:highlight w:val="none"/>
              </w:rPr>
            </w:pPr>
            <w:r>
              <w:rPr>
                <w:rFonts w:hint="default" w:ascii="Times New Roman" w:hAnsi="Times New Roman" w:cs="Times New Roman"/>
                <w:b/>
                <w:bCs/>
                <w:color w:val="auto"/>
                <w:kern w:val="0"/>
                <w:sz w:val="13"/>
                <w:szCs w:val="13"/>
                <w:highlight w:val="none"/>
              </w:rPr>
              <w:t>工业粉尘</w:t>
            </w:r>
          </w:p>
        </w:tc>
        <w:tc>
          <w:tcPr>
            <w:tcW w:w="237" w:type="pct"/>
            <w:shd w:val="clear" w:color="auto" w:fill="auto"/>
            <w:vAlign w:val="center"/>
          </w:tcPr>
          <w:p w14:paraId="488EF471">
            <w:pPr>
              <w:widowControl/>
              <w:spacing w:line="240" w:lineRule="auto"/>
              <w:ind w:firstLine="0" w:firstLineChars="0"/>
              <w:jc w:val="center"/>
              <w:rPr>
                <w:rFonts w:hint="default" w:ascii="Times New Roman" w:hAnsi="Times New Roman" w:eastAsia="宋体" w:cs="Times New Roman"/>
                <w:color w:val="auto"/>
                <w:kern w:val="0"/>
                <w:sz w:val="13"/>
                <w:szCs w:val="13"/>
                <w:highlight w:val="none"/>
                <w:lang w:val="en-US" w:eastAsia="zh-CN"/>
              </w:rPr>
            </w:pPr>
            <w:r>
              <w:rPr>
                <w:rFonts w:hint="eastAsia" w:cs="Times New Roman"/>
                <w:color w:val="auto"/>
                <w:kern w:val="0"/>
                <w:sz w:val="13"/>
                <w:szCs w:val="13"/>
                <w:highlight w:val="none"/>
                <w:lang w:val="en-US" w:eastAsia="zh-CN"/>
              </w:rPr>
              <w:t>0.7229</w:t>
            </w:r>
          </w:p>
        </w:tc>
        <w:tc>
          <w:tcPr>
            <w:tcW w:w="355" w:type="pct"/>
            <w:shd w:val="clear" w:color="auto" w:fill="auto"/>
            <w:vAlign w:val="center"/>
          </w:tcPr>
          <w:p w14:paraId="4549B54A">
            <w:pPr>
              <w:widowControl/>
              <w:spacing w:line="240" w:lineRule="auto"/>
              <w:ind w:firstLine="0" w:firstLineChars="0"/>
              <w:jc w:val="center"/>
              <w:rPr>
                <w:rFonts w:hint="default" w:ascii="Times New Roman" w:hAnsi="Times New Roman" w:eastAsia="宋体" w:cs="Times New Roman"/>
                <w:color w:val="auto"/>
                <w:kern w:val="0"/>
                <w:sz w:val="13"/>
                <w:szCs w:val="13"/>
                <w:highlight w:val="none"/>
                <w:lang w:val="en-US" w:eastAsia="zh-CN"/>
              </w:rPr>
            </w:pPr>
            <w:r>
              <w:rPr>
                <w:rFonts w:hint="eastAsia" w:cs="Times New Roman"/>
                <w:color w:val="auto"/>
                <w:kern w:val="0"/>
                <w:sz w:val="13"/>
                <w:szCs w:val="13"/>
                <w:highlight w:val="none"/>
                <w:lang w:val="en-US" w:eastAsia="zh-CN"/>
              </w:rPr>
              <w:t>5.6</w:t>
            </w:r>
          </w:p>
        </w:tc>
        <w:tc>
          <w:tcPr>
            <w:tcW w:w="300" w:type="pct"/>
            <w:shd w:val="clear" w:color="auto" w:fill="auto"/>
            <w:vAlign w:val="center"/>
          </w:tcPr>
          <w:p w14:paraId="0950EA63">
            <w:pPr>
              <w:widowControl/>
              <w:spacing w:line="240" w:lineRule="auto"/>
              <w:ind w:firstLine="0" w:firstLineChars="0"/>
              <w:jc w:val="center"/>
              <w:rPr>
                <w:rFonts w:hint="default" w:ascii="Times New Roman" w:hAnsi="Times New Roman" w:eastAsia="宋体" w:cs="Times New Roman"/>
                <w:color w:val="auto"/>
                <w:kern w:val="0"/>
                <w:sz w:val="13"/>
                <w:szCs w:val="13"/>
                <w:highlight w:val="none"/>
                <w:lang w:val="en-US" w:eastAsia="zh-CN"/>
              </w:rPr>
            </w:pPr>
            <w:r>
              <w:rPr>
                <w:rFonts w:hint="eastAsia" w:cs="Times New Roman"/>
                <w:color w:val="auto"/>
                <w:kern w:val="0"/>
                <w:sz w:val="13"/>
                <w:szCs w:val="13"/>
                <w:highlight w:val="none"/>
                <w:lang w:val="en-US" w:eastAsia="zh-CN"/>
              </w:rPr>
              <w:t>120</w:t>
            </w:r>
          </w:p>
        </w:tc>
        <w:tc>
          <w:tcPr>
            <w:tcW w:w="296" w:type="pct"/>
            <w:shd w:val="clear" w:color="auto" w:fill="auto"/>
            <w:vAlign w:val="center"/>
          </w:tcPr>
          <w:p w14:paraId="115A3041">
            <w:pPr>
              <w:widowControl/>
              <w:spacing w:line="240" w:lineRule="auto"/>
              <w:ind w:firstLine="0" w:firstLineChars="0"/>
              <w:jc w:val="center"/>
              <w:rPr>
                <w:rFonts w:hint="default" w:ascii="Times New Roman" w:hAnsi="Times New Roman" w:eastAsia="宋体" w:cs="Times New Roman"/>
                <w:color w:val="auto"/>
                <w:kern w:val="0"/>
                <w:sz w:val="13"/>
                <w:szCs w:val="13"/>
                <w:highlight w:val="none"/>
                <w:lang w:val="en-US" w:eastAsia="zh-CN"/>
              </w:rPr>
            </w:pPr>
            <w:r>
              <w:rPr>
                <w:rFonts w:hint="eastAsia" w:cs="Times New Roman"/>
                <w:color w:val="auto"/>
                <w:kern w:val="0"/>
                <w:sz w:val="13"/>
                <w:szCs w:val="13"/>
                <w:highlight w:val="none"/>
                <w:lang w:val="en-US" w:eastAsia="zh-CN"/>
              </w:rPr>
              <w:t>0.264</w:t>
            </w:r>
          </w:p>
        </w:tc>
        <w:tc>
          <w:tcPr>
            <w:tcW w:w="294" w:type="pct"/>
            <w:shd w:val="clear" w:color="auto" w:fill="auto"/>
            <w:vAlign w:val="center"/>
          </w:tcPr>
          <w:p w14:paraId="2EB143B7">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248" w:type="pct"/>
            <w:shd w:val="clear" w:color="auto" w:fill="auto"/>
            <w:vAlign w:val="center"/>
          </w:tcPr>
          <w:p w14:paraId="2D4B2BEA">
            <w:pPr>
              <w:widowControl/>
              <w:spacing w:line="240" w:lineRule="auto"/>
              <w:ind w:firstLine="0" w:firstLineChars="0"/>
              <w:jc w:val="center"/>
              <w:rPr>
                <w:rFonts w:hint="default" w:ascii="Times New Roman" w:hAnsi="Times New Roman" w:eastAsia="宋体" w:cs="Times New Roman"/>
                <w:color w:val="auto"/>
                <w:kern w:val="0"/>
                <w:sz w:val="13"/>
                <w:szCs w:val="13"/>
                <w:highlight w:val="none"/>
                <w:lang w:val="en-US" w:eastAsia="zh-CN"/>
              </w:rPr>
            </w:pPr>
            <w:r>
              <w:rPr>
                <w:rFonts w:hint="eastAsia" w:cs="Times New Roman"/>
                <w:color w:val="auto"/>
                <w:kern w:val="0"/>
                <w:sz w:val="13"/>
                <w:szCs w:val="13"/>
                <w:highlight w:val="none"/>
                <w:lang w:val="en-US" w:eastAsia="zh-CN"/>
              </w:rPr>
              <w:t>0.264</w:t>
            </w:r>
          </w:p>
        </w:tc>
        <w:tc>
          <w:tcPr>
            <w:tcW w:w="377" w:type="pct"/>
            <w:gridSpan w:val="2"/>
            <w:shd w:val="clear" w:color="auto" w:fill="auto"/>
            <w:vAlign w:val="center"/>
          </w:tcPr>
          <w:p w14:paraId="1D66B55C">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644" w:type="pct"/>
            <w:shd w:val="clear" w:color="auto" w:fill="auto"/>
            <w:vAlign w:val="center"/>
          </w:tcPr>
          <w:p w14:paraId="1E804CC4">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308" w:type="pct"/>
            <w:shd w:val="clear" w:color="auto" w:fill="auto"/>
            <w:vAlign w:val="center"/>
          </w:tcPr>
          <w:p w14:paraId="2ECCA64A">
            <w:pPr>
              <w:widowControl/>
              <w:spacing w:line="240" w:lineRule="auto"/>
              <w:ind w:firstLine="0" w:firstLineChars="0"/>
              <w:jc w:val="center"/>
              <w:rPr>
                <w:rFonts w:hint="default" w:ascii="Times New Roman" w:hAnsi="Times New Roman" w:eastAsia="宋体" w:cs="Times New Roman"/>
                <w:color w:val="auto"/>
                <w:kern w:val="0"/>
                <w:sz w:val="13"/>
                <w:szCs w:val="13"/>
                <w:highlight w:val="none"/>
                <w:lang w:val="en-US" w:eastAsia="zh-CN"/>
              </w:rPr>
            </w:pPr>
            <w:r>
              <w:rPr>
                <w:rFonts w:hint="eastAsia" w:cs="Times New Roman"/>
                <w:color w:val="auto"/>
                <w:kern w:val="0"/>
                <w:sz w:val="13"/>
                <w:szCs w:val="13"/>
                <w:highlight w:val="none"/>
                <w:lang w:val="en-US" w:eastAsia="zh-CN"/>
              </w:rPr>
              <w:t>0.9869</w:t>
            </w:r>
          </w:p>
        </w:tc>
        <w:tc>
          <w:tcPr>
            <w:tcW w:w="408" w:type="pct"/>
            <w:gridSpan w:val="2"/>
            <w:shd w:val="clear" w:color="auto" w:fill="auto"/>
            <w:vAlign w:val="center"/>
          </w:tcPr>
          <w:p w14:paraId="46DF83C0">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444" w:type="pct"/>
            <w:gridSpan w:val="2"/>
            <w:shd w:val="clear" w:color="auto" w:fill="auto"/>
            <w:vAlign w:val="center"/>
          </w:tcPr>
          <w:p w14:paraId="5AD705A2">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298" w:type="pct"/>
            <w:shd w:val="clear" w:color="auto" w:fill="auto"/>
            <w:vAlign w:val="center"/>
          </w:tcPr>
          <w:p w14:paraId="4FE01CDE">
            <w:pPr>
              <w:widowControl/>
              <w:spacing w:line="240" w:lineRule="auto"/>
              <w:ind w:firstLine="0" w:firstLineChars="0"/>
              <w:jc w:val="center"/>
              <w:rPr>
                <w:rFonts w:hint="default" w:ascii="Times New Roman" w:hAnsi="Times New Roman" w:eastAsia="宋体" w:cs="Times New Roman"/>
                <w:color w:val="auto"/>
                <w:kern w:val="0"/>
                <w:sz w:val="13"/>
                <w:szCs w:val="13"/>
                <w:highlight w:val="none"/>
                <w:lang w:val="en-US" w:eastAsia="zh-CN"/>
              </w:rPr>
            </w:pPr>
            <w:r>
              <w:rPr>
                <w:rFonts w:hint="eastAsia" w:cs="Times New Roman"/>
                <w:color w:val="auto"/>
                <w:kern w:val="0"/>
                <w:sz w:val="13"/>
                <w:szCs w:val="13"/>
                <w:highlight w:val="none"/>
                <w:lang w:val="en-US" w:eastAsia="zh-CN"/>
              </w:rPr>
              <w:t>+0.264</w:t>
            </w:r>
          </w:p>
        </w:tc>
      </w:tr>
      <w:tr w14:paraId="52834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1" w:hRule="atLeast"/>
        </w:trPr>
        <w:tc>
          <w:tcPr>
            <w:tcW w:w="168" w:type="pct"/>
            <w:vMerge w:val="continue"/>
            <w:shd w:val="clear" w:color="auto" w:fill="auto"/>
            <w:vAlign w:val="center"/>
          </w:tcPr>
          <w:p w14:paraId="7D631AEA">
            <w:pPr>
              <w:spacing w:line="240" w:lineRule="auto"/>
              <w:ind w:firstLine="261"/>
              <w:rPr>
                <w:rFonts w:hint="default" w:ascii="Times New Roman" w:hAnsi="Times New Roman" w:cs="Times New Roman"/>
                <w:b/>
                <w:bCs/>
                <w:color w:val="auto"/>
                <w:kern w:val="0"/>
                <w:sz w:val="13"/>
                <w:szCs w:val="13"/>
                <w:highlight w:val="none"/>
              </w:rPr>
            </w:pPr>
          </w:p>
        </w:tc>
        <w:tc>
          <w:tcPr>
            <w:tcW w:w="613" w:type="pct"/>
            <w:gridSpan w:val="2"/>
            <w:shd w:val="clear" w:color="auto" w:fill="auto"/>
            <w:vAlign w:val="center"/>
          </w:tcPr>
          <w:p w14:paraId="30768962">
            <w:pPr>
              <w:widowControl/>
              <w:spacing w:line="240" w:lineRule="auto"/>
              <w:ind w:firstLine="0" w:firstLineChars="0"/>
              <w:jc w:val="both"/>
              <w:rPr>
                <w:rFonts w:hint="default" w:ascii="Times New Roman" w:hAnsi="Times New Roman" w:cs="Times New Roman"/>
                <w:b/>
                <w:bCs/>
                <w:color w:val="auto"/>
                <w:kern w:val="0"/>
                <w:sz w:val="13"/>
                <w:szCs w:val="13"/>
                <w:highlight w:val="none"/>
              </w:rPr>
            </w:pPr>
            <w:r>
              <w:rPr>
                <w:rFonts w:hint="default" w:ascii="Times New Roman" w:hAnsi="Times New Roman" w:cs="Times New Roman"/>
                <w:b/>
                <w:bCs/>
                <w:color w:val="auto"/>
                <w:kern w:val="0"/>
                <w:sz w:val="13"/>
                <w:szCs w:val="13"/>
                <w:highlight w:val="none"/>
              </w:rPr>
              <w:t>氮氧化物</w:t>
            </w:r>
          </w:p>
        </w:tc>
        <w:tc>
          <w:tcPr>
            <w:tcW w:w="237" w:type="pct"/>
            <w:shd w:val="clear" w:color="auto" w:fill="auto"/>
            <w:vAlign w:val="center"/>
          </w:tcPr>
          <w:p w14:paraId="74AE9434">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355" w:type="pct"/>
            <w:shd w:val="clear" w:color="auto" w:fill="auto"/>
            <w:vAlign w:val="center"/>
          </w:tcPr>
          <w:p w14:paraId="32DBB807">
            <w:pPr>
              <w:widowControl/>
              <w:spacing w:line="240" w:lineRule="auto"/>
              <w:ind w:firstLine="0" w:firstLineChars="0"/>
              <w:jc w:val="center"/>
              <w:rPr>
                <w:rFonts w:hint="default" w:ascii="Times New Roman" w:hAnsi="Times New Roman" w:eastAsia="宋体" w:cs="Times New Roman"/>
                <w:color w:val="auto"/>
                <w:kern w:val="0"/>
                <w:sz w:val="13"/>
                <w:szCs w:val="13"/>
                <w:highlight w:val="none"/>
                <w:lang w:val="en-US" w:eastAsia="zh-CN"/>
              </w:rPr>
            </w:pPr>
            <w:r>
              <w:rPr>
                <w:rFonts w:hint="default" w:ascii="Times New Roman" w:hAnsi="Times New Roman" w:cs="Times New Roman"/>
                <w:color w:val="auto"/>
                <w:kern w:val="0"/>
                <w:sz w:val="13"/>
                <w:szCs w:val="13"/>
                <w:highlight w:val="none"/>
              </w:rPr>
              <w:t>--</w:t>
            </w:r>
          </w:p>
        </w:tc>
        <w:tc>
          <w:tcPr>
            <w:tcW w:w="300" w:type="pct"/>
            <w:shd w:val="clear" w:color="auto" w:fill="auto"/>
            <w:vAlign w:val="center"/>
          </w:tcPr>
          <w:p w14:paraId="28CC8F28">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296" w:type="pct"/>
            <w:shd w:val="clear" w:color="auto" w:fill="auto"/>
            <w:vAlign w:val="center"/>
          </w:tcPr>
          <w:p w14:paraId="604F0DB3">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294" w:type="pct"/>
            <w:shd w:val="clear" w:color="auto" w:fill="auto"/>
            <w:vAlign w:val="center"/>
          </w:tcPr>
          <w:p w14:paraId="7E322A28">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248" w:type="pct"/>
            <w:shd w:val="clear" w:color="auto" w:fill="auto"/>
            <w:vAlign w:val="center"/>
          </w:tcPr>
          <w:p w14:paraId="37406FE8">
            <w:pPr>
              <w:widowControl/>
              <w:spacing w:line="240" w:lineRule="auto"/>
              <w:ind w:firstLine="0" w:firstLineChars="0"/>
              <w:jc w:val="center"/>
              <w:rPr>
                <w:rFonts w:hint="default" w:ascii="Times New Roman" w:hAnsi="Times New Roman" w:eastAsia="宋体" w:cs="Times New Roman"/>
                <w:color w:val="auto"/>
                <w:kern w:val="0"/>
                <w:sz w:val="13"/>
                <w:szCs w:val="13"/>
                <w:highlight w:val="none"/>
                <w:lang w:val="en-US" w:eastAsia="zh-CN"/>
              </w:rPr>
            </w:pPr>
            <w:r>
              <w:rPr>
                <w:rFonts w:hint="default" w:ascii="Times New Roman" w:hAnsi="Times New Roman" w:cs="Times New Roman"/>
                <w:color w:val="auto"/>
                <w:kern w:val="0"/>
                <w:sz w:val="13"/>
                <w:szCs w:val="13"/>
                <w:highlight w:val="none"/>
              </w:rPr>
              <w:t>--</w:t>
            </w:r>
          </w:p>
        </w:tc>
        <w:tc>
          <w:tcPr>
            <w:tcW w:w="377" w:type="pct"/>
            <w:gridSpan w:val="2"/>
            <w:shd w:val="clear" w:color="auto" w:fill="auto"/>
            <w:vAlign w:val="center"/>
          </w:tcPr>
          <w:p w14:paraId="5B360375">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644" w:type="pct"/>
            <w:shd w:val="clear" w:color="auto" w:fill="auto"/>
            <w:vAlign w:val="center"/>
          </w:tcPr>
          <w:p w14:paraId="3EFE6BD1">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308" w:type="pct"/>
            <w:shd w:val="clear" w:color="auto" w:fill="auto"/>
            <w:vAlign w:val="center"/>
          </w:tcPr>
          <w:p w14:paraId="0750AEB0">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408" w:type="pct"/>
            <w:gridSpan w:val="2"/>
            <w:shd w:val="clear" w:color="auto" w:fill="auto"/>
            <w:vAlign w:val="center"/>
          </w:tcPr>
          <w:p w14:paraId="0E9F0460">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444" w:type="pct"/>
            <w:gridSpan w:val="2"/>
            <w:shd w:val="clear" w:color="auto" w:fill="auto"/>
            <w:vAlign w:val="center"/>
          </w:tcPr>
          <w:p w14:paraId="20867BF6">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298" w:type="pct"/>
            <w:shd w:val="clear" w:color="auto" w:fill="auto"/>
            <w:vAlign w:val="center"/>
          </w:tcPr>
          <w:p w14:paraId="74F51A69">
            <w:pPr>
              <w:widowControl/>
              <w:spacing w:line="240" w:lineRule="auto"/>
              <w:ind w:firstLine="0" w:firstLineChars="0"/>
              <w:jc w:val="center"/>
              <w:rPr>
                <w:rFonts w:hint="default" w:ascii="Times New Roman" w:hAnsi="Times New Roman" w:eastAsia="宋体" w:cs="Times New Roman"/>
                <w:color w:val="auto"/>
                <w:kern w:val="0"/>
                <w:sz w:val="13"/>
                <w:szCs w:val="13"/>
                <w:highlight w:val="none"/>
                <w:lang w:val="en-US" w:eastAsia="zh-CN"/>
              </w:rPr>
            </w:pPr>
            <w:r>
              <w:rPr>
                <w:rFonts w:hint="default" w:ascii="Times New Roman" w:hAnsi="Times New Roman" w:cs="Times New Roman"/>
                <w:color w:val="auto"/>
                <w:kern w:val="0"/>
                <w:sz w:val="13"/>
                <w:szCs w:val="13"/>
                <w:highlight w:val="none"/>
              </w:rPr>
              <w:t>--</w:t>
            </w:r>
          </w:p>
        </w:tc>
      </w:tr>
      <w:tr w14:paraId="0035B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1" w:hRule="atLeast"/>
        </w:trPr>
        <w:tc>
          <w:tcPr>
            <w:tcW w:w="168" w:type="pct"/>
            <w:vMerge w:val="continue"/>
            <w:shd w:val="clear" w:color="auto" w:fill="auto"/>
            <w:vAlign w:val="center"/>
          </w:tcPr>
          <w:p w14:paraId="6DA484F5">
            <w:pPr>
              <w:spacing w:line="240" w:lineRule="auto"/>
              <w:ind w:firstLine="260"/>
              <w:rPr>
                <w:rFonts w:hint="default" w:ascii="Times New Roman" w:hAnsi="Times New Roman" w:cs="Times New Roman"/>
                <w:color w:val="auto"/>
                <w:kern w:val="0"/>
                <w:sz w:val="13"/>
                <w:szCs w:val="13"/>
                <w:highlight w:val="none"/>
              </w:rPr>
            </w:pPr>
          </w:p>
        </w:tc>
        <w:tc>
          <w:tcPr>
            <w:tcW w:w="613" w:type="pct"/>
            <w:gridSpan w:val="2"/>
            <w:shd w:val="clear" w:color="auto" w:fill="auto"/>
            <w:vAlign w:val="center"/>
          </w:tcPr>
          <w:p w14:paraId="2B059B84">
            <w:pPr>
              <w:widowControl/>
              <w:spacing w:line="240" w:lineRule="auto"/>
              <w:ind w:firstLine="0" w:firstLineChars="0"/>
              <w:jc w:val="both"/>
              <w:rPr>
                <w:rFonts w:hint="default" w:ascii="Times New Roman" w:hAnsi="Times New Roman" w:cs="Times New Roman"/>
                <w:b/>
                <w:bCs/>
                <w:color w:val="auto"/>
                <w:kern w:val="0"/>
                <w:sz w:val="13"/>
                <w:szCs w:val="13"/>
                <w:highlight w:val="none"/>
              </w:rPr>
            </w:pPr>
            <w:r>
              <w:rPr>
                <w:rFonts w:hint="default" w:ascii="Times New Roman" w:hAnsi="Times New Roman" w:cs="Times New Roman"/>
                <w:b/>
                <w:bCs/>
                <w:color w:val="auto"/>
                <w:kern w:val="0"/>
                <w:sz w:val="13"/>
                <w:szCs w:val="13"/>
                <w:highlight w:val="none"/>
              </w:rPr>
              <w:t>工业固体废物</w:t>
            </w:r>
          </w:p>
        </w:tc>
        <w:tc>
          <w:tcPr>
            <w:tcW w:w="237" w:type="pct"/>
            <w:shd w:val="clear" w:color="auto" w:fill="auto"/>
            <w:vAlign w:val="center"/>
          </w:tcPr>
          <w:p w14:paraId="65C1FD77">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355" w:type="pct"/>
            <w:shd w:val="clear" w:color="auto" w:fill="auto"/>
            <w:vAlign w:val="center"/>
          </w:tcPr>
          <w:p w14:paraId="462A2516">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300" w:type="pct"/>
            <w:shd w:val="clear" w:color="auto" w:fill="auto"/>
            <w:vAlign w:val="center"/>
          </w:tcPr>
          <w:p w14:paraId="271D85BB">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296" w:type="pct"/>
            <w:shd w:val="clear" w:color="auto" w:fill="auto"/>
            <w:vAlign w:val="center"/>
          </w:tcPr>
          <w:p w14:paraId="1F93E6FC">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294" w:type="pct"/>
            <w:shd w:val="clear" w:color="auto" w:fill="auto"/>
            <w:vAlign w:val="center"/>
          </w:tcPr>
          <w:p w14:paraId="1CAE45AE">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248" w:type="pct"/>
            <w:shd w:val="clear" w:color="auto" w:fill="auto"/>
            <w:vAlign w:val="center"/>
          </w:tcPr>
          <w:p w14:paraId="21066EC8">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377" w:type="pct"/>
            <w:gridSpan w:val="2"/>
            <w:shd w:val="clear" w:color="auto" w:fill="auto"/>
            <w:vAlign w:val="center"/>
          </w:tcPr>
          <w:p w14:paraId="633F8E7A">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644" w:type="pct"/>
            <w:shd w:val="clear" w:color="auto" w:fill="auto"/>
            <w:vAlign w:val="center"/>
          </w:tcPr>
          <w:p w14:paraId="669A6B92">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308" w:type="pct"/>
            <w:shd w:val="clear" w:color="auto" w:fill="auto"/>
            <w:vAlign w:val="center"/>
          </w:tcPr>
          <w:p w14:paraId="583891D3">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408" w:type="pct"/>
            <w:gridSpan w:val="2"/>
            <w:shd w:val="clear" w:color="auto" w:fill="auto"/>
            <w:vAlign w:val="center"/>
          </w:tcPr>
          <w:p w14:paraId="44B69014">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444" w:type="pct"/>
            <w:gridSpan w:val="2"/>
            <w:shd w:val="clear" w:color="auto" w:fill="auto"/>
            <w:vAlign w:val="center"/>
          </w:tcPr>
          <w:p w14:paraId="4BD715B7">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298" w:type="pct"/>
            <w:shd w:val="clear" w:color="auto" w:fill="auto"/>
            <w:vAlign w:val="center"/>
          </w:tcPr>
          <w:p w14:paraId="6710C783">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r>
      <w:tr w14:paraId="66EAE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trPr>
        <w:tc>
          <w:tcPr>
            <w:tcW w:w="168" w:type="pct"/>
            <w:vMerge w:val="continue"/>
            <w:shd w:val="clear" w:color="auto" w:fill="auto"/>
            <w:vAlign w:val="center"/>
          </w:tcPr>
          <w:p w14:paraId="54C10404">
            <w:pPr>
              <w:spacing w:line="240" w:lineRule="auto"/>
              <w:ind w:firstLine="260"/>
              <w:rPr>
                <w:rFonts w:hint="default" w:ascii="Times New Roman" w:hAnsi="Times New Roman" w:cs="Times New Roman"/>
                <w:color w:val="auto"/>
                <w:kern w:val="0"/>
                <w:sz w:val="13"/>
                <w:szCs w:val="13"/>
                <w:highlight w:val="none"/>
              </w:rPr>
            </w:pPr>
          </w:p>
        </w:tc>
        <w:tc>
          <w:tcPr>
            <w:tcW w:w="414" w:type="pct"/>
            <w:vMerge w:val="restart"/>
            <w:shd w:val="clear" w:color="auto" w:fill="auto"/>
            <w:vAlign w:val="center"/>
          </w:tcPr>
          <w:p w14:paraId="4FF2D4FF">
            <w:pPr>
              <w:widowControl/>
              <w:spacing w:line="240" w:lineRule="auto"/>
              <w:ind w:firstLine="0" w:firstLineChars="0"/>
              <w:jc w:val="both"/>
              <w:rPr>
                <w:rFonts w:hint="default" w:ascii="Times New Roman" w:hAnsi="Times New Roman" w:cs="Times New Roman"/>
                <w:b/>
                <w:bCs/>
                <w:color w:val="auto"/>
                <w:kern w:val="0"/>
                <w:sz w:val="13"/>
                <w:szCs w:val="13"/>
                <w:highlight w:val="none"/>
              </w:rPr>
            </w:pPr>
            <w:r>
              <w:rPr>
                <w:rFonts w:hint="default" w:ascii="Times New Roman" w:hAnsi="Times New Roman" w:cs="Times New Roman"/>
                <w:b/>
                <w:bCs/>
                <w:color w:val="auto"/>
                <w:kern w:val="0"/>
                <w:sz w:val="13"/>
                <w:szCs w:val="13"/>
                <w:highlight w:val="none"/>
              </w:rPr>
              <w:t>与项目有关的其他特征污染物</w:t>
            </w:r>
          </w:p>
        </w:tc>
        <w:tc>
          <w:tcPr>
            <w:tcW w:w="198" w:type="pct"/>
            <w:shd w:val="clear" w:color="auto" w:fill="auto"/>
            <w:vAlign w:val="center"/>
          </w:tcPr>
          <w:p w14:paraId="70F87FAC">
            <w:pPr>
              <w:widowControl/>
              <w:spacing w:line="240" w:lineRule="auto"/>
              <w:ind w:firstLine="0" w:firstLineChars="0"/>
              <w:jc w:val="both"/>
              <w:rPr>
                <w:rFonts w:hint="eastAsia" w:ascii="Times New Roman" w:hAnsi="Times New Roman" w:eastAsia="宋体" w:cs="Times New Roman"/>
                <w:color w:val="auto"/>
                <w:kern w:val="0"/>
                <w:sz w:val="13"/>
                <w:szCs w:val="13"/>
                <w:highlight w:val="none"/>
                <w:lang w:val="en-US" w:eastAsia="zh-CN" w:bidi="ar-SA"/>
              </w:rPr>
            </w:pPr>
            <w:r>
              <w:rPr>
                <w:rFonts w:hint="default" w:ascii="Times New Roman" w:hAnsi="Times New Roman" w:cs="Times New Roman"/>
                <w:color w:val="auto"/>
                <w:kern w:val="0"/>
                <w:sz w:val="13"/>
                <w:szCs w:val="13"/>
                <w:highlight w:val="none"/>
              </w:rPr>
              <w:t>--</w:t>
            </w:r>
          </w:p>
        </w:tc>
        <w:tc>
          <w:tcPr>
            <w:tcW w:w="237" w:type="pct"/>
            <w:shd w:val="clear" w:color="auto" w:fill="auto"/>
            <w:vAlign w:val="center"/>
          </w:tcPr>
          <w:p w14:paraId="678D5427">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355" w:type="pct"/>
            <w:shd w:val="clear" w:color="auto" w:fill="auto"/>
            <w:vAlign w:val="center"/>
          </w:tcPr>
          <w:p w14:paraId="35F38BDA">
            <w:pPr>
              <w:widowControl/>
              <w:spacing w:line="240" w:lineRule="auto"/>
              <w:ind w:firstLine="0" w:firstLineChars="0"/>
              <w:jc w:val="center"/>
              <w:rPr>
                <w:rFonts w:hint="default" w:ascii="Times New Roman" w:hAnsi="Times New Roman" w:eastAsia="宋体" w:cs="Times New Roman"/>
                <w:color w:val="auto"/>
                <w:kern w:val="0"/>
                <w:sz w:val="13"/>
                <w:szCs w:val="13"/>
                <w:highlight w:val="none"/>
                <w:lang w:val="en-US" w:eastAsia="zh-CN"/>
              </w:rPr>
            </w:pPr>
            <w:r>
              <w:rPr>
                <w:rFonts w:hint="default" w:ascii="Times New Roman" w:hAnsi="Times New Roman" w:cs="Times New Roman"/>
                <w:color w:val="auto"/>
                <w:kern w:val="0"/>
                <w:sz w:val="13"/>
                <w:szCs w:val="13"/>
                <w:highlight w:val="none"/>
              </w:rPr>
              <w:t>--</w:t>
            </w:r>
          </w:p>
        </w:tc>
        <w:tc>
          <w:tcPr>
            <w:tcW w:w="300" w:type="pct"/>
            <w:shd w:val="clear" w:color="auto" w:fill="auto"/>
            <w:vAlign w:val="center"/>
          </w:tcPr>
          <w:p w14:paraId="33892AED">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296" w:type="pct"/>
            <w:shd w:val="clear" w:color="auto" w:fill="auto"/>
            <w:vAlign w:val="center"/>
          </w:tcPr>
          <w:p w14:paraId="409D0B34">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294" w:type="pct"/>
            <w:shd w:val="clear" w:color="auto" w:fill="auto"/>
            <w:vAlign w:val="center"/>
          </w:tcPr>
          <w:p w14:paraId="3CE7F5EE">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248" w:type="pct"/>
            <w:shd w:val="clear" w:color="auto" w:fill="auto"/>
            <w:vAlign w:val="center"/>
          </w:tcPr>
          <w:p w14:paraId="498D6A91">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377" w:type="pct"/>
            <w:gridSpan w:val="2"/>
            <w:shd w:val="clear" w:color="auto" w:fill="auto"/>
            <w:vAlign w:val="center"/>
          </w:tcPr>
          <w:p w14:paraId="496BDF8C">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644" w:type="pct"/>
            <w:shd w:val="clear" w:color="auto" w:fill="auto"/>
            <w:vAlign w:val="center"/>
          </w:tcPr>
          <w:p w14:paraId="4074C76C">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308" w:type="pct"/>
            <w:shd w:val="clear" w:color="auto" w:fill="auto"/>
            <w:vAlign w:val="center"/>
          </w:tcPr>
          <w:p w14:paraId="6A3A717C">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408" w:type="pct"/>
            <w:gridSpan w:val="2"/>
            <w:shd w:val="clear" w:color="auto" w:fill="auto"/>
            <w:vAlign w:val="center"/>
          </w:tcPr>
          <w:p w14:paraId="1FC0FD79">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444" w:type="pct"/>
            <w:gridSpan w:val="2"/>
            <w:shd w:val="clear" w:color="auto" w:fill="auto"/>
            <w:vAlign w:val="center"/>
          </w:tcPr>
          <w:p w14:paraId="010FDD09">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298" w:type="pct"/>
            <w:shd w:val="clear" w:color="auto" w:fill="auto"/>
            <w:vAlign w:val="center"/>
          </w:tcPr>
          <w:p w14:paraId="2839D1F1">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r>
      <w:tr w14:paraId="6715B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trPr>
        <w:tc>
          <w:tcPr>
            <w:tcW w:w="168" w:type="pct"/>
            <w:vMerge w:val="continue"/>
            <w:shd w:val="clear" w:color="auto" w:fill="auto"/>
            <w:vAlign w:val="center"/>
          </w:tcPr>
          <w:p w14:paraId="7E173090">
            <w:pPr>
              <w:spacing w:line="240" w:lineRule="auto"/>
              <w:ind w:firstLine="260"/>
              <w:rPr>
                <w:rFonts w:hint="default" w:ascii="Times New Roman" w:hAnsi="Times New Roman" w:cs="Times New Roman"/>
                <w:color w:val="auto"/>
                <w:kern w:val="0"/>
                <w:sz w:val="13"/>
                <w:szCs w:val="13"/>
                <w:highlight w:val="none"/>
              </w:rPr>
            </w:pPr>
          </w:p>
        </w:tc>
        <w:tc>
          <w:tcPr>
            <w:tcW w:w="414" w:type="pct"/>
            <w:vMerge w:val="continue"/>
            <w:vAlign w:val="center"/>
          </w:tcPr>
          <w:p w14:paraId="5238A100">
            <w:pPr>
              <w:widowControl/>
              <w:spacing w:line="240" w:lineRule="auto"/>
              <w:ind w:firstLine="0" w:firstLineChars="0"/>
              <w:rPr>
                <w:rFonts w:hint="default" w:ascii="Times New Roman" w:hAnsi="Times New Roman" w:cs="Times New Roman"/>
                <w:b/>
                <w:bCs/>
                <w:color w:val="auto"/>
                <w:kern w:val="0"/>
                <w:sz w:val="13"/>
                <w:szCs w:val="13"/>
                <w:highlight w:val="none"/>
              </w:rPr>
            </w:pPr>
          </w:p>
        </w:tc>
        <w:tc>
          <w:tcPr>
            <w:tcW w:w="198" w:type="pct"/>
            <w:shd w:val="clear" w:color="auto" w:fill="auto"/>
            <w:vAlign w:val="center"/>
          </w:tcPr>
          <w:p w14:paraId="7622AA2E">
            <w:pPr>
              <w:widowControl/>
              <w:spacing w:line="240" w:lineRule="auto"/>
              <w:ind w:firstLine="0" w:firstLineChars="0"/>
              <w:jc w:val="both"/>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237" w:type="pct"/>
            <w:shd w:val="clear" w:color="auto" w:fill="auto"/>
            <w:vAlign w:val="center"/>
          </w:tcPr>
          <w:p w14:paraId="59255F32">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355" w:type="pct"/>
            <w:shd w:val="clear" w:color="auto" w:fill="auto"/>
            <w:vAlign w:val="center"/>
          </w:tcPr>
          <w:p w14:paraId="78C53FD2">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300" w:type="pct"/>
            <w:shd w:val="clear" w:color="auto" w:fill="auto"/>
            <w:vAlign w:val="center"/>
          </w:tcPr>
          <w:p w14:paraId="0BF80B17">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296" w:type="pct"/>
            <w:shd w:val="clear" w:color="auto" w:fill="auto"/>
            <w:vAlign w:val="center"/>
          </w:tcPr>
          <w:p w14:paraId="17839B69">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294" w:type="pct"/>
            <w:shd w:val="clear" w:color="auto" w:fill="auto"/>
            <w:vAlign w:val="center"/>
          </w:tcPr>
          <w:p w14:paraId="34B661CE">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248" w:type="pct"/>
            <w:shd w:val="clear" w:color="auto" w:fill="auto"/>
            <w:vAlign w:val="center"/>
          </w:tcPr>
          <w:p w14:paraId="73020131">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377" w:type="pct"/>
            <w:gridSpan w:val="2"/>
            <w:shd w:val="clear" w:color="auto" w:fill="auto"/>
            <w:vAlign w:val="center"/>
          </w:tcPr>
          <w:p w14:paraId="7A8E8905">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644" w:type="pct"/>
            <w:shd w:val="clear" w:color="auto" w:fill="auto"/>
            <w:vAlign w:val="center"/>
          </w:tcPr>
          <w:p w14:paraId="4B05AE96">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308" w:type="pct"/>
            <w:shd w:val="clear" w:color="auto" w:fill="auto"/>
            <w:vAlign w:val="center"/>
          </w:tcPr>
          <w:p w14:paraId="0C83983C">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408" w:type="pct"/>
            <w:gridSpan w:val="2"/>
            <w:shd w:val="clear" w:color="auto" w:fill="auto"/>
            <w:vAlign w:val="center"/>
          </w:tcPr>
          <w:p w14:paraId="799DCEC3">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444" w:type="pct"/>
            <w:gridSpan w:val="2"/>
            <w:shd w:val="clear" w:color="auto" w:fill="auto"/>
            <w:vAlign w:val="center"/>
          </w:tcPr>
          <w:p w14:paraId="00186F02">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298" w:type="pct"/>
            <w:shd w:val="clear" w:color="auto" w:fill="auto"/>
            <w:vAlign w:val="center"/>
          </w:tcPr>
          <w:p w14:paraId="628A40E4">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r>
      <w:tr w14:paraId="3F2C7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trPr>
        <w:tc>
          <w:tcPr>
            <w:tcW w:w="168" w:type="pct"/>
            <w:vMerge w:val="continue"/>
            <w:shd w:val="clear" w:color="auto" w:fill="auto"/>
            <w:vAlign w:val="center"/>
          </w:tcPr>
          <w:p w14:paraId="263F9145">
            <w:pPr>
              <w:widowControl/>
              <w:spacing w:line="240" w:lineRule="auto"/>
              <w:ind w:firstLine="0" w:firstLineChars="0"/>
              <w:rPr>
                <w:rFonts w:hint="default" w:ascii="Times New Roman" w:hAnsi="Times New Roman" w:cs="Times New Roman"/>
                <w:color w:val="auto"/>
                <w:kern w:val="0"/>
                <w:sz w:val="13"/>
                <w:szCs w:val="13"/>
                <w:highlight w:val="none"/>
              </w:rPr>
            </w:pPr>
          </w:p>
        </w:tc>
        <w:tc>
          <w:tcPr>
            <w:tcW w:w="414" w:type="pct"/>
            <w:vMerge w:val="continue"/>
            <w:vAlign w:val="center"/>
          </w:tcPr>
          <w:p w14:paraId="0A8B5FBA">
            <w:pPr>
              <w:widowControl/>
              <w:spacing w:line="240" w:lineRule="auto"/>
              <w:ind w:firstLine="0" w:firstLineChars="0"/>
              <w:rPr>
                <w:rFonts w:hint="default" w:ascii="Times New Roman" w:hAnsi="Times New Roman" w:cs="Times New Roman"/>
                <w:b/>
                <w:bCs/>
                <w:color w:val="auto"/>
                <w:kern w:val="0"/>
                <w:sz w:val="13"/>
                <w:szCs w:val="13"/>
                <w:highlight w:val="none"/>
              </w:rPr>
            </w:pPr>
          </w:p>
        </w:tc>
        <w:tc>
          <w:tcPr>
            <w:tcW w:w="198" w:type="pct"/>
            <w:shd w:val="clear" w:color="auto" w:fill="auto"/>
            <w:vAlign w:val="center"/>
          </w:tcPr>
          <w:p w14:paraId="42CF5B99">
            <w:pPr>
              <w:widowControl/>
              <w:spacing w:line="240" w:lineRule="auto"/>
              <w:ind w:firstLine="0" w:firstLineChars="0"/>
              <w:jc w:val="both"/>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237" w:type="pct"/>
            <w:shd w:val="clear" w:color="auto" w:fill="auto"/>
            <w:vAlign w:val="center"/>
          </w:tcPr>
          <w:p w14:paraId="0CACF5A5">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355" w:type="pct"/>
            <w:shd w:val="clear" w:color="auto" w:fill="auto"/>
            <w:vAlign w:val="center"/>
          </w:tcPr>
          <w:p w14:paraId="71FA132A">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300" w:type="pct"/>
            <w:shd w:val="clear" w:color="auto" w:fill="auto"/>
            <w:vAlign w:val="center"/>
          </w:tcPr>
          <w:p w14:paraId="48427D9E">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296" w:type="pct"/>
            <w:shd w:val="clear" w:color="auto" w:fill="auto"/>
            <w:vAlign w:val="center"/>
          </w:tcPr>
          <w:p w14:paraId="34BC0713">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294" w:type="pct"/>
            <w:shd w:val="clear" w:color="auto" w:fill="auto"/>
            <w:vAlign w:val="center"/>
          </w:tcPr>
          <w:p w14:paraId="072AF048">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248" w:type="pct"/>
            <w:shd w:val="clear" w:color="auto" w:fill="auto"/>
            <w:vAlign w:val="center"/>
          </w:tcPr>
          <w:p w14:paraId="100BE5F1">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377" w:type="pct"/>
            <w:gridSpan w:val="2"/>
            <w:shd w:val="clear" w:color="auto" w:fill="auto"/>
            <w:vAlign w:val="center"/>
          </w:tcPr>
          <w:p w14:paraId="77FF2DA8">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644" w:type="pct"/>
            <w:shd w:val="clear" w:color="auto" w:fill="auto"/>
            <w:vAlign w:val="center"/>
          </w:tcPr>
          <w:p w14:paraId="30F08C77">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308" w:type="pct"/>
            <w:shd w:val="clear" w:color="auto" w:fill="auto"/>
            <w:vAlign w:val="center"/>
          </w:tcPr>
          <w:p w14:paraId="5D59988C">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408" w:type="pct"/>
            <w:gridSpan w:val="2"/>
            <w:shd w:val="clear" w:color="auto" w:fill="auto"/>
            <w:vAlign w:val="center"/>
          </w:tcPr>
          <w:p w14:paraId="6B5993F6">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444" w:type="pct"/>
            <w:gridSpan w:val="2"/>
            <w:shd w:val="clear" w:color="auto" w:fill="auto"/>
            <w:vAlign w:val="center"/>
          </w:tcPr>
          <w:p w14:paraId="15ADBCFA">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c>
          <w:tcPr>
            <w:tcW w:w="298" w:type="pct"/>
            <w:shd w:val="clear" w:color="auto" w:fill="auto"/>
            <w:vAlign w:val="center"/>
          </w:tcPr>
          <w:p w14:paraId="2E8BEA8E">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w:t>
            </w:r>
          </w:p>
        </w:tc>
      </w:tr>
      <w:tr w14:paraId="70503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 w:hRule="atLeast"/>
        </w:trPr>
        <w:tc>
          <w:tcPr>
            <w:tcW w:w="5000" w:type="pct"/>
            <w:gridSpan w:val="18"/>
            <w:shd w:val="clear" w:color="auto" w:fill="auto"/>
            <w:vAlign w:val="center"/>
          </w:tcPr>
          <w:p w14:paraId="390D0227">
            <w:pPr>
              <w:widowControl/>
              <w:spacing w:line="240" w:lineRule="auto"/>
              <w:ind w:firstLine="0" w:firstLineChars="0"/>
              <w:jc w:val="center"/>
              <w:rPr>
                <w:rFonts w:hint="default" w:ascii="Times New Roman" w:hAnsi="Times New Roman" w:cs="Times New Roman"/>
                <w:color w:val="auto"/>
                <w:kern w:val="0"/>
                <w:sz w:val="13"/>
                <w:szCs w:val="13"/>
                <w:highlight w:val="none"/>
              </w:rPr>
            </w:pPr>
            <w:r>
              <w:rPr>
                <w:rFonts w:hint="default" w:ascii="Times New Roman" w:hAnsi="Times New Roman" w:cs="Times New Roman"/>
                <w:color w:val="auto"/>
                <w:kern w:val="0"/>
                <w:sz w:val="13"/>
                <w:szCs w:val="13"/>
                <w:highlight w:val="none"/>
              </w:rPr>
              <w:t>注：1、排放增减量：(+)表示增加，(-)表示减少。2、(12)=(6)-(8)-(11)，(9)=(4)-(5)-(8)-(11)+(1)。3、计量单位：废水排放量——万吨/年；废气排放量——万标立方米/年；工业固体废物排放量——万吨/年；水污染物排放浓度——毫克/升。</w:t>
            </w:r>
          </w:p>
        </w:tc>
      </w:tr>
    </w:tbl>
    <w:p w14:paraId="26F42EE0">
      <w:pPr>
        <w:pStyle w:val="33"/>
        <w:rPr>
          <w:rFonts w:hint="default" w:ascii="Times New Roman" w:hAnsi="Times New Roman" w:cs="Times New Roman"/>
          <w:color w:val="auto"/>
          <w:highlight w:val="none"/>
        </w:rPr>
      </w:pPr>
    </w:p>
    <w:p w14:paraId="4A2103C8">
      <w:pPr>
        <w:pStyle w:val="33"/>
        <w:rPr>
          <w:rFonts w:hint="default" w:ascii="Times New Roman" w:hAnsi="Times New Roman" w:cs="Times New Roman"/>
          <w:color w:val="auto"/>
          <w:highlight w:val="none"/>
        </w:rPr>
        <w:sectPr>
          <w:pgSz w:w="16838" w:h="11906" w:orient="landscape"/>
          <w:pgMar w:top="1417" w:right="1440" w:bottom="1247" w:left="1440" w:header="851" w:footer="992" w:gutter="0"/>
          <w:pgNumType w:fmt="decimal"/>
          <w:cols w:space="425" w:num="1"/>
          <w:docGrid w:type="lines" w:linePitch="326" w:charSpace="0"/>
        </w:sectPr>
      </w:pPr>
      <w:bookmarkStart w:id="89" w:name="_Toc90649720"/>
    </w:p>
    <w:p w14:paraId="48E1E5BE">
      <w:pPr>
        <w:pStyle w:val="32"/>
        <w:rPr>
          <w:rFonts w:hint="default" w:ascii="Times New Roman" w:hAnsi="Times New Roman" w:cs="Times New Roman"/>
          <w:color w:val="auto"/>
          <w:highlight w:val="none"/>
        </w:rPr>
      </w:pPr>
      <w:bookmarkStart w:id="90" w:name="_Toc31744"/>
      <w:r>
        <w:rPr>
          <w:rFonts w:hint="default" w:ascii="Times New Roman" w:hAnsi="Times New Roman" w:cs="Times New Roman"/>
          <w:color w:val="auto"/>
          <w:highlight w:val="none"/>
        </w:rPr>
        <w:t>附件</w:t>
      </w:r>
      <w:bookmarkEnd w:id="89"/>
      <w:r>
        <w:rPr>
          <w:rFonts w:hint="default" w:ascii="Times New Roman" w:hAnsi="Times New Roman" w:cs="Times New Roman"/>
          <w:color w:val="auto"/>
          <w:highlight w:val="none"/>
        </w:rPr>
        <w:t>2营业执照</w:t>
      </w:r>
      <w:bookmarkEnd w:id="90"/>
    </w:p>
    <w:p w14:paraId="4CE2671C">
      <w:pPr>
        <w:rPr>
          <w:rFonts w:hint="eastAsia" w:cs="Times New Roman"/>
          <w:color w:val="auto"/>
          <w:sz w:val="10"/>
          <w:szCs w:val="10"/>
          <w:highlight w:val="none"/>
          <w:lang w:val="en-US" w:eastAsia="zh-CN"/>
        </w:rPr>
      </w:pPr>
    </w:p>
    <w:p w14:paraId="714E1EFC">
      <w:pPr>
        <w:rPr>
          <w:rFonts w:hint="default" w:ascii="Times New Roman" w:hAnsi="Times New Roman" w:cs="Times New Roman"/>
          <w:color w:val="auto"/>
          <w:highlight w:val="none"/>
        </w:rPr>
      </w:pPr>
      <w:r>
        <w:rPr>
          <w:rFonts w:hint="eastAsia" w:eastAsia="宋体"/>
          <w:b/>
          <w:bCs/>
          <w:color w:val="auto"/>
          <w:sz w:val="32"/>
          <w:szCs w:val="32"/>
          <w:highlight w:val="none"/>
          <w:lang w:eastAsia="zh-CN"/>
        </w:rPr>
        <w:drawing>
          <wp:anchor distT="0" distB="0" distL="114300" distR="114300" simplePos="0" relativeHeight="251672576" behindDoc="1" locked="0" layoutInCell="1" allowOverlap="1">
            <wp:simplePos x="0" y="0"/>
            <wp:positionH relativeFrom="column">
              <wp:posOffset>-362585</wp:posOffset>
            </wp:positionH>
            <wp:positionV relativeFrom="paragraph">
              <wp:posOffset>461645</wp:posOffset>
            </wp:positionV>
            <wp:extent cx="5730240" cy="7844790"/>
            <wp:effectExtent l="0" t="0" r="10160" b="3810"/>
            <wp:wrapNone/>
            <wp:docPr id="1" name="图片 1" descr="b8211680b6c5d5ff5f610dc1167aac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8211680b6c5d5ff5f610dc1167aac9e"/>
                    <pic:cNvPicPr>
                      <a:picLocks noChangeAspect="1"/>
                    </pic:cNvPicPr>
                  </pic:nvPicPr>
                  <pic:blipFill>
                    <a:blip r:embed="rId20"/>
                    <a:stretch>
                      <a:fillRect/>
                    </a:stretch>
                  </pic:blipFill>
                  <pic:spPr>
                    <a:xfrm rot="10800000">
                      <a:off x="0" y="0"/>
                      <a:ext cx="5730240" cy="7844790"/>
                    </a:xfrm>
                    <a:prstGeom prst="rect">
                      <a:avLst/>
                    </a:prstGeom>
                  </pic:spPr>
                </pic:pic>
              </a:graphicData>
            </a:graphic>
          </wp:anchor>
        </w:drawing>
      </w:r>
      <w:r>
        <w:rPr>
          <w:rFonts w:hint="eastAsia" w:cs="Times New Roman"/>
          <w:b/>
          <w:bCs/>
          <w:color w:val="auto"/>
          <w:sz w:val="32"/>
          <w:szCs w:val="32"/>
          <w:highlight w:val="none"/>
          <w:lang w:val="en-US" w:eastAsia="zh-CN"/>
        </w:rPr>
        <w:t>委托单位</w:t>
      </w:r>
      <w:r>
        <w:rPr>
          <w:rFonts w:hint="default" w:ascii="Times New Roman" w:hAnsi="Times New Roman" w:cs="Times New Roman"/>
          <w:color w:val="auto"/>
          <w:highlight w:val="none"/>
        </w:rPr>
        <w:br w:type="page"/>
      </w:r>
    </w:p>
    <w:p w14:paraId="1806E22C">
      <w:pPr>
        <w:rPr>
          <w:rFonts w:hint="eastAsia" w:cs="Times New Roman"/>
          <w:color w:val="auto"/>
          <w:sz w:val="10"/>
          <w:szCs w:val="10"/>
          <w:highlight w:val="none"/>
          <w:lang w:val="en-US" w:eastAsia="zh-CN"/>
        </w:rPr>
      </w:pPr>
    </w:p>
    <w:p w14:paraId="318AE68D">
      <w:pPr>
        <w:pStyle w:val="33"/>
        <w:jc w:val="left"/>
        <w:rPr>
          <w:rFonts w:hint="default"/>
          <w:color w:val="auto"/>
          <w:highlight w:val="none"/>
        </w:rPr>
      </w:pPr>
      <w:r>
        <w:rPr>
          <w:rFonts w:hint="eastAsia" w:ascii="Times New Roman" w:hAnsi="Times New Roman" w:eastAsia="宋体" w:cs="Times New Roman"/>
          <w:color w:val="auto"/>
          <w:highlight w:val="none"/>
          <w:lang w:eastAsia="zh-CN"/>
        </w:rPr>
        <w:drawing>
          <wp:anchor distT="0" distB="0" distL="114300" distR="114300" simplePos="0" relativeHeight="251673600" behindDoc="1" locked="0" layoutInCell="1" allowOverlap="1">
            <wp:simplePos x="0" y="0"/>
            <wp:positionH relativeFrom="column">
              <wp:posOffset>-1631315</wp:posOffset>
            </wp:positionH>
            <wp:positionV relativeFrom="paragraph">
              <wp:posOffset>1412875</wp:posOffset>
            </wp:positionV>
            <wp:extent cx="8186420" cy="6158865"/>
            <wp:effectExtent l="0" t="0" r="635" b="5080"/>
            <wp:wrapNone/>
            <wp:docPr id="53" name="图片 53" descr="92e4a6d81816b1261c7702fce6ebe9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92e4a6d81816b1261c7702fce6ebe9ca"/>
                    <pic:cNvPicPr>
                      <a:picLocks noChangeAspect="1"/>
                    </pic:cNvPicPr>
                  </pic:nvPicPr>
                  <pic:blipFill>
                    <a:blip r:embed="rId21"/>
                    <a:srcRect l="3132" t="3033" r="3192"/>
                    <a:stretch>
                      <a:fillRect/>
                    </a:stretch>
                  </pic:blipFill>
                  <pic:spPr>
                    <a:xfrm rot="16200000">
                      <a:off x="0" y="0"/>
                      <a:ext cx="8186420" cy="6158865"/>
                    </a:xfrm>
                    <a:prstGeom prst="rect">
                      <a:avLst/>
                    </a:prstGeom>
                  </pic:spPr>
                </pic:pic>
              </a:graphicData>
            </a:graphic>
          </wp:anchor>
        </w:drawing>
      </w:r>
      <w:r>
        <w:rPr>
          <w:rFonts w:hint="eastAsia" w:cs="Times New Roman"/>
          <w:b/>
          <w:bCs/>
          <w:color w:val="auto"/>
          <w:sz w:val="32"/>
          <w:szCs w:val="32"/>
          <w:highlight w:val="none"/>
          <w:lang w:val="en-US" w:eastAsia="zh-CN"/>
        </w:rPr>
        <w:t>经营单位</w:t>
      </w:r>
    </w:p>
    <w:p w14:paraId="57CEF9B8">
      <w:pPr>
        <w:pStyle w:val="33"/>
        <w:rPr>
          <w:rFonts w:hint="eastAsia" w:eastAsia="宋体"/>
          <w:color w:val="auto"/>
          <w:highlight w:val="none"/>
          <w:lang w:eastAsia="zh-CN"/>
        </w:rPr>
      </w:pPr>
    </w:p>
    <w:p w14:paraId="2ABA3E5F">
      <w:pPr>
        <w:pStyle w:val="33"/>
        <w:rPr>
          <w:rFonts w:hint="default" w:ascii="Times New Roman" w:hAnsi="Times New Roman" w:cs="Times New Roman"/>
          <w:color w:val="auto"/>
          <w:highlight w:val="none"/>
        </w:rPr>
      </w:pPr>
    </w:p>
    <w:p w14:paraId="3F177BAC">
      <w:pPr>
        <w:pStyle w:val="33"/>
        <w:rPr>
          <w:rFonts w:hint="eastAsia" w:ascii="Times New Roman" w:hAnsi="Times New Roman" w:eastAsia="宋体" w:cs="Times New Roman"/>
          <w:color w:val="auto"/>
          <w:highlight w:val="none"/>
          <w:lang w:eastAsia="zh-CN"/>
        </w:rPr>
      </w:pPr>
    </w:p>
    <w:p w14:paraId="34D698CA">
      <w:pPr>
        <w:pStyle w:val="33"/>
        <w:rPr>
          <w:rFonts w:hint="default" w:ascii="Times New Roman" w:hAnsi="Times New Roman" w:cs="Times New Roman"/>
          <w:color w:val="auto"/>
          <w:highlight w:val="none"/>
        </w:rPr>
        <w:sectPr>
          <w:pgSz w:w="11906" w:h="16838"/>
          <w:pgMar w:top="1440" w:right="1800" w:bottom="1440" w:left="1800" w:header="851" w:footer="992" w:gutter="0"/>
          <w:pgNumType w:fmt="decimal"/>
          <w:cols w:space="425" w:num="1"/>
          <w:docGrid w:type="lines" w:linePitch="326" w:charSpace="0"/>
        </w:sectPr>
      </w:pPr>
    </w:p>
    <w:p w14:paraId="30C2FAB9">
      <w:pPr>
        <w:pStyle w:val="32"/>
        <w:outlineLvl w:val="9"/>
        <w:rPr>
          <w:rFonts w:hint="default"/>
          <w:color w:val="auto"/>
          <w:highlight w:val="none"/>
        </w:rPr>
      </w:pPr>
      <w:bookmarkStart w:id="91" w:name="_Toc7763"/>
      <w:r>
        <w:rPr>
          <w:rFonts w:hint="default" w:ascii="Times New Roman" w:hAnsi="Times New Roman" w:cs="Times New Roman"/>
          <w:color w:val="auto"/>
          <w:highlight w:val="none"/>
        </w:rPr>
        <w:t>附件</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环评批复</w:t>
      </w:r>
      <w:bookmarkEnd w:id="91"/>
    </w:p>
    <w:p w14:paraId="54FE8F95">
      <w:pPr>
        <w:pStyle w:val="33"/>
        <w:rPr>
          <w:rFonts w:hint="default"/>
          <w:color w:val="auto"/>
          <w:highlight w:val="none"/>
        </w:rPr>
      </w:pPr>
      <w:r>
        <w:rPr>
          <w:color w:val="auto"/>
          <w:highlight w:val="none"/>
        </w:rPr>
        <w:drawing>
          <wp:anchor distT="0" distB="0" distL="114300" distR="114300" simplePos="0" relativeHeight="251662336" behindDoc="1" locked="0" layoutInCell="1" allowOverlap="1">
            <wp:simplePos x="0" y="0"/>
            <wp:positionH relativeFrom="column">
              <wp:posOffset>-220345</wp:posOffset>
            </wp:positionH>
            <wp:positionV relativeFrom="paragraph">
              <wp:posOffset>111125</wp:posOffset>
            </wp:positionV>
            <wp:extent cx="5879465" cy="8267065"/>
            <wp:effectExtent l="0" t="0" r="3175" b="8255"/>
            <wp:wrapNone/>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2"/>
                    <a:stretch>
                      <a:fillRect/>
                    </a:stretch>
                  </pic:blipFill>
                  <pic:spPr>
                    <a:xfrm>
                      <a:off x="0" y="0"/>
                      <a:ext cx="5879465" cy="8267065"/>
                    </a:xfrm>
                    <a:prstGeom prst="rect">
                      <a:avLst/>
                    </a:prstGeom>
                    <a:noFill/>
                    <a:ln>
                      <a:noFill/>
                    </a:ln>
                  </pic:spPr>
                </pic:pic>
              </a:graphicData>
            </a:graphic>
          </wp:anchor>
        </w:drawing>
      </w:r>
    </w:p>
    <w:p w14:paraId="2B1245A4">
      <w:pPr>
        <w:pStyle w:val="32"/>
        <w:ind w:left="0" w:leftChars="0" w:firstLine="0" w:firstLineChars="0"/>
        <w:outlineLvl w:val="9"/>
        <w:rPr>
          <w:rFonts w:hint="default" w:ascii="Times New Roman" w:hAnsi="Times New Roman" w:cs="Times New Roman"/>
          <w:color w:val="auto"/>
          <w:highlight w:val="none"/>
        </w:rPr>
      </w:pPr>
    </w:p>
    <w:p w14:paraId="078CBA0A">
      <w:pPr>
        <w:widowControl/>
        <w:spacing w:line="240" w:lineRule="auto"/>
        <w:ind w:firstLine="0" w:firstLineChars="0"/>
        <w:jc w:val="center"/>
        <w:rPr>
          <w:rFonts w:hint="default" w:ascii="Times New Roman" w:hAnsi="Times New Roman" w:cs="Times New Roman"/>
          <w:color w:val="auto"/>
          <w:kern w:val="0"/>
          <w:sz w:val="21"/>
          <w:szCs w:val="21"/>
          <w:highlight w:val="none"/>
        </w:rPr>
      </w:pPr>
      <w:bookmarkStart w:id="92" w:name="_Hlk89263174"/>
    </w:p>
    <w:p w14:paraId="006EED12">
      <w:pPr>
        <w:widowControl/>
        <w:spacing w:line="240" w:lineRule="auto"/>
        <w:ind w:firstLine="0" w:firstLineChars="0"/>
        <w:jc w:val="center"/>
        <w:rPr>
          <w:rFonts w:hint="default" w:ascii="Times New Roman" w:hAnsi="Times New Roman" w:cs="Times New Roman"/>
          <w:color w:val="auto"/>
          <w:kern w:val="0"/>
          <w:sz w:val="21"/>
          <w:szCs w:val="21"/>
          <w:highlight w:val="none"/>
        </w:rPr>
      </w:pPr>
    </w:p>
    <w:p w14:paraId="1FF80618">
      <w:pPr>
        <w:widowControl/>
        <w:spacing w:line="240" w:lineRule="auto"/>
        <w:ind w:firstLine="0" w:firstLineChars="0"/>
        <w:jc w:val="center"/>
        <w:rPr>
          <w:rFonts w:hint="default" w:ascii="Times New Roman" w:hAnsi="Times New Roman" w:cs="Times New Roman"/>
          <w:color w:val="auto"/>
          <w:kern w:val="0"/>
          <w:sz w:val="21"/>
          <w:szCs w:val="21"/>
          <w:highlight w:val="none"/>
        </w:rPr>
      </w:pPr>
    </w:p>
    <w:bookmarkEnd w:id="92"/>
    <w:p w14:paraId="5C41EDBD">
      <w:pPr>
        <w:pStyle w:val="33"/>
        <w:rPr>
          <w:color w:val="auto"/>
          <w:highlight w:val="none"/>
        </w:rPr>
        <w:sectPr>
          <w:pgSz w:w="11906" w:h="16838"/>
          <w:pgMar w:top="1440" w:right="1800" w:bottom="1440" w:left="1800" w:header="851" w:footer="992" w:gutter="0"/>
          <w:pgNumType w:fmt="decimal"/>
          <w:cols w:space="425" w:num="1"/>
          <w:docGrid w:type="lines" w:linePitch="312" w:charSpace="0"/>
        </w:sectPr>
      </w:pPr>
    </w:p>
    <w:p w14:paraId="50E50D58">
      <w:pPr>
        <w:pStyle w:val="33"/>
        <w:rPr>
          <w:rFonts w:hint="default"/>
          <w:color w:val="auto"/>
          <w:highlight w:val="none"/>
          <w:lang w:val="en-US" w:eastAsia="zh-CN"/>
        </w:rPr>
      </w:pPr>
      <w:r>
        <w:rPr>
          <w:color w:val="auto"/>
          <w:highlight w:val="none"/>
        </w:rPr>
        <w:drawing>
          <wp:anchor distT="0" distB="0" distL="114300" distR="114300" simplePos="0" relativeHeight="251662336" behindDoc="1" locked="0" layoutInCell="1" allowOverlap="1">
            <wp:simplePos x="0" y="0"/>
            <wp:positionH relativeFrom="column">
              <wp:posOffset>13335</wp:posOffset>
            </wp:positionH>
            <wp:positionV relativeFrom="paragraph">
              <wp:posOffset>76835</wp:posOffset>
            </wp:positionV>
            <wp:extent cx="6134100" cy="8493125"/>
            <wp:effectExtent l="0" t="0" r="7620" b="10795"/>
            <wp:wrapNone/>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23"/>
                    <a:stretch>
                      <a:fillRect/>
                    </a:stretch>
                  </pic:blipFill>
                  <pic:spPr>
                    <a:xfrm>
                      <a:off x="0" y="0"/>
                      <a:ext cx="6134100" cy="8493125"/>
                    </a:xfrm>
                    <a:prstGeom prst="rect">
                      <a:avLst/>
                    </a:prstGeom>
                    <a:noFill/>
                    <a:ln>
                      <a:noFill/>
                    </a:ln>
                  </pic:spPr>
                </pic:pic>
              </a:graphicData>
            </a:graphic>
          </wp:anchor>
        </w:drawing>
      </w:r>
    </w:p>
    <w:p w14:paraId="18BB4C5E">
      <w:pPr>
        <w:pStyle w:val="33"/>
        <w:rPr>
          <w:rFonts w:hint="default" w:ascii="Times New Roman" w:hAnsi="Times New Roman" w:cs="Times New Roman"/>
          <w:color w:val="auto"/>
          <w:highlight w:val="none"/>
        </w:rPr>
      </w:pPr>
    </w:p>
    <w:p w14:paraId="2167ECED">
      <w:pPr>
        <w:rPr>
          <w:rFonts w:hint="default" w:ascii="Times New Roman" w:hAnsi="Times New Roman" w:cs="Times New Roman"/>
          <w:color w:val="auto"/>
          <w:highlight w:val="none"/>
        </w:rPr>
      </w:pPr>
    </w:p>
    <w:p w14:paraId="3AB47BB4">
      <w:pPr>
        <w:pStyle w:val="32"/>
        <w:rPr>
          <w:rFonts w:hint="default" w:ascii="Times New Roman" w:hAnsi="Times New Roman" w:cs="Times New Roman"/>
          <w:color w:val="auto"/>
          <w:highlight w:val="none"/>
        </w:rPr>
        <w:sectPr>
          <w:pgSz w:w="11906" w:h="16838"/>
          <w:pgMar w:top="1440" w:right="1080" w:bottom="1440" w:left="1080" w:header="851" w:footer="992" w:gutter="0"/>
          <w:pgNumType w:fmt="decimal"/>
          <w:cols w:space="425" w:num="1"/>
          <w:docGrid w:type="lines" w:linePitch="326" w:charSpace="0"/>
        </w:sectPr>
      </w:pPr>
    </w:p>
    <w:p w14:paraId="1C2BBE4B">
      <w:pPr>
        <w:pStyle w:val="32"/>
        <w:rPr>
          <w:rFonts w:hint="eastAsia" w:cs="Times New Roman"/>
          <w:color w:val="auto"/>
          <w:highlight w:val="none"/>
          <w:lang w:val="en-US" w:eastAsia="zh-CN"/>
        </w:rPr>
      </w:pPr>
      <w:r>
        <w:rPr>
          <w:rFonts w:hint="default" w:ascii="Times New Roman" w:hAnsi="Times New Roman" w:cs="Times New Roman"/>
          <w:color w:val="auto"/>
          <w:highlight w:val="none"/>
        </w:rPr>
        <w:t>附件</w:t>
      </w:r>
      <w:r>
        <w:rPr>
          <w:rFonts w:hint="eastAsia" w:cs="Times New Roman"/>
          <w:color w:val="auto"/>
          <w:highlight w:val="none"/>
          <w:lang w:val="en-US" w:eastAsia="zh-CN"/>
        </w:rPr>
        <w:t>4排污登记回执</w:t>
      </w:r>
    </w:p>
    <w:p w14:paraId="7FEF195B">
      <w:pPr>
        <w:rPr>
          <w:rFonts w:hint="eastAsia" w:cs="Times New Roman"/>
          <w:color w:val="auto"/>
          <w:highlight w:val="none"/>
          <w:lang w:val="en-US" w:eastAsia="zh-CN"/>
        </w:rPr>
      </w:pPr>
      <w:r>
        <w:rPr>
          <w:rFonts w:hint="eastAsia" w:cs="Times New Roman"/>
          <w:color w:val="auto"/>
          <w:highlight w:val="none"/>
          <w:lang w:val="en-US" w:eastAsia="zh-CN"/>
        </w:rPr>
        <w:br w:type="page"/>
      </w:r>
      <w:r>
        <w:rPr>
          <w:color w:val="auto"/>
          <w:highlight w:val="none"/>
        </w:rPr>
        <w:drawing>
          <wp:anchor distT="0" distB="0" distL="114300" distR="114300" simplePos="0" relativeHeight="251674624" behindDoc="1" locked="0" layoutInCell="1" allowOverlap="1">
            <wp:simplePos x="0" y="0"/>
            <wp:positionH relativeFrom="column">
              <wp:posOffset>-133350</wp:posOffset>
            </wp:positionH>
            <wp:positionV relativeFrom="paragraph">
              <wp:posOffset>107315</wp:posOffset>
            </wp:positionV>
            <wp:extent cx="6241415" cy="8458200"/>
            <wp:effectExtent l="0" t="0" r="6985" b="0"/>
            <wp:wrapNone/>
            <wp:docPr id="5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
                    <pic:cNvPicPr>
                      <a:picLocks noChangeAspect="1"/>
                    </pic:cNvPicPr>
                  </pic:nvPicPr>
                  <pic:blipFill>
                    <a:blip r:embed="rId24"/>
                    <a:stretch>
                      <a:fillRect/>
                    </a:stretch>
                  </pic:blipFill>
                  <pic:spPr>
                    <a:xfrm>
                      <a:off x="0" y="0"/>
                      <a:ext cx="6241415" cy="8458200"/>
                    </a:xfrm>
                    <a:prstGeom prst="rect">
                      <a:avLst/>
                    </a:prstGeom>
                    <a:noFill/>
                    <a:ln>
                      <a:noFill/>
                    </a:ln>
                  </pic:spPr>
                </pic:pic>
              </a:graphicData>
            </a:graphic>
          </wp:anchor>
        </w:drawing>
      </w:r>
    </w:p>
    <w:p w14:paraId="3ABC4516">
      <w:pPr>
        <w:pStyle w:val="32"/>
        <w:rPr>
          <w:rFonts w:hint="eastAsia" w:cs="Times New Roman"/>
          <w:color w:val="auto"/>
          <w:highlight w:val="none"/>
          <w:lang w:val="en-US" w:eastAsia="zh-CN"/>
        </w:rPr>
      </w:pPr>
      <w:r>
        <w:rPr>
          <w:rFonts w:hint="eastAsia" w:cs="Times New Roman"/>
          <w:color w:val="auto"/>
          <w:highlight w:val="none"/>
          <w:lang w:val="en-US" w:eastAsia="zh-CN"/>
        </w:rPr>
        <w:t>附件5 建设项目竣工环境保护验收监测期间企业生产工况证明</w:t>
      </w:r>
    </w:p>
    <w:p w14:paraId="6C195FAF">
      <w:pPr>
        <w:pStyle w:val="33"/>
        <w:rPr>
          <w:rFonts w:hint="eastAsia" w:cs="Times New Roman"/>
          <w:color w:val="auto"/>
          <w:highlight w:val="none"/>
          <w:lang w:val="en-US" w:eastAsia="zh-CN"/>
        </w:rPr>
      </w:pPr>
    </w:p>
    <w:p w14:paraId="39BC2E2F">
      <w:pPr>
        <w:spacing w:line="221" w:lineRule="auto"/>
        <w:jc w:val="center"/>
        <w:rPr>
          <w:rFonts w:ascii="宋体" w:hAnsi="宋体" w:eastAsia="宋体" w:cs="宋体"/>
          <w:color w:val="auto"/>
          <w:sz w:val="33"/>
          <w:szCs w:val="33"/>
          <w:highlight w:val="none"/>
        </w:rPr>
      </w:pPr>
      <w:r>
        <w:rPr>
          <w:rFonts w:hint="eastAsia" w:ascii="宋体" w:hAnsi="宋体" w:eastAsia="宋体" w:cs="宋体"/>
          <w:b/>
          <w:bCs/>
          <w:color w:val="auto"/>
          <w:spacing w:val="-12"/>
          <w:sz w:val="33"/>
          <w:szCs w:val="33"/>
          <w:highlight w:val="none"/>
        </w:rPr>
        <w:t>建设项目竣工环境保护验收监测期间</w:t>
      </w:r>
    </w:p>
    <w:p w14:paraId="0344A136">
      <w:pPr>
        <w:spacing w:line="224" w:lineRule="auto"/>
        <w:jc w:val="center"/>
        <w:rPr>
          <w:rFonts w:ascii="宋体" w:hAnsi="宋体" w:eastAsia="宋体" w:cs="宋体"/>
          <w:color w:val="auto"/>
          <w:sz w:val="28"/>
          <w:szCs w:val="28"/>
          <w:highlight w:val="none"/>
        </w:rPr>
      </w:pPr>
      <w:r>
        <w:rPr>
          <w:rFonts w:hint="eastAsia" w:ascii="宋体" w:hAnsi="宋体" w:eastAsia="宋体" w:cs="宋体"/>
          <w:b/>
          <w:bCs/>
          <w:color w:val="auto"/>
          <w:spacing w:val="33"/>
          <w:sz w:val="28"/>
          <w:szCs w:val="28"/>
          <w:highlight w:val="none"/>
        </w:rPr>
        <w:t>企业生产工况证明</w:t>
      </w:r>
    </w:p>
    <w:p w14:paraId="62C1AF6B">
      <w:pPr>
        <w:kinsoku w:val="0"/>
        <w:autoSpaceDE w:val="0"/>
        <w:autoSpaceDN w:val="0"/>
        <w:spacing w:line="360" w:lineRule="auto"/>
        <w:ind w:firstLine="499"/>
        <w:textAlignment w:val="baseline"/>
        <w:rPr>
          <w:rFonts w:hint="eastAsia" w:ascii="Times New Roman" w:hAnsi="Times New Roman" w:eastAsia="宋体" w:cs="Times New Roman"/>
          <w:color w:val="auto"/>
          <w:sz w:val="28"/>
          <w:szCs w:val="28"/>
          <w:highlight w:val="none"/>
          <w:lang w:val="en-US" w:eastAsia="zh-CN"/>
        </w:rPr>
      </w:pPr>
      <w:r>
        <w:rPr>
          <w:rFonts w:hint="eastAsia" w:ascii="Times New Roman" w:hAnsi="Times New Roman" w:eastAsia="宋体" w:cs="Times New Roman"/>
          <w:color w:val="auto"/>
          <w:sz w:val="28"/>
          <w:szCs w:val="28"/>
          <w:highlight w:val="none"/>
          <w:lang w:val="en-US" w:eastAsia="zh-CN"/>
        </w:rPr>
        <w:t>《</w:t>
      </w:r>
      <w:r>
        <w:rPr>
          <w:rFonts w:hint="eastAsia" w:ascii="Times New Roman" w:hAnsi="Times New Roman" w:eastAsia="宋体" w:cs="Times New Roman"/>
          <w:color w:val="auto"/>
          <w:kern w:val="2"/>
          <w:sz w:val="28"/>
          <w:szCs w:val="28"/>
          <w:highlight w:val="none"/>
          <w:lang w:val="en-US" w:eastAsia="zh-CN" w:bidi="ar-SA"/>
        </w:rPr>
        <w:t>茂名傲新生物科技有限公司高档水产饲料生产线项目</w:t>
      </w:r>
      <w:r>
        <w:rPr>
          <w:rFonts w:hint="eastAsia" w:ascii="Times New Roman" w:hAnsi="Times New Roman" w:eastAsia="宋体" w:cs="Times New Roman"/>
          <w:color w:val="auto"/>
          <w:sz w:val="28"/>
          <w:szCs w:val="28"/>
          <w:highlight w:val="none"/>
          <w:lang w:val="en-US" w:eastAsia="zh-CN"/>
        </w:rPr>
        <w:t>》</w:t>
      </w:r>
      <w:r>
        <w:rPr>
          <w:rFonts w:hint="default" w:ascii="Times New Roman" w:hAnsi="Times New Roman" w:eastAsia="宋体" w:cs="Times New Roman"/>
          <w:color w:val="auto"/>
          <w:kern w:val="2"/>
          <w:sz w:val="28"/>
          <w:szCs w:val="28"/>
          <w:highlight w:val="none"/>
          <w:lang w:val="en-US" w:eastAsia="zh-CN" w:bidi="ar-SA"/>
        </w:rPr>
        <w:t>在20</w:t>
      </w:r>
      <w:r>
        <w:rPr>
          <w:rFonts w:hint="default" w:ascii="Times New Roman" w:hAnsi="Times New Roman" w:eastAsia="宋体" w:cs="Times New Roman"/>
          <w:color w:val="auto"/>
          <w:sz w:val="28"/>
          <w:szCs w:val="28"/>
          <w:highlight w:val="none"/>
          <w:lang w:val="en-US" w:eastAsia="zh-CN"/>
        </w:rPr>
        <w:t>2</w:t>
      </w:r>
      <w:r>
        <w:rPr>
          <w:rFonts w:hint="eastAsia" w:ascii="Times New Roman" w:hAnsi="Times New Roman" w:eastAsia="宋体" w:cs="Times New Roman"/>
          <w:color w:val="auto"/>
          <w:sz w:val="28"/>
          <w:szCs w:val="28"/>
          <w:highlight w:val="none"/>
          <w:lang w:val="en-US" w:eastAsia="zh-CN"/>
        </w:rPr>
        <w:t>6</w:t>
      </w:r>
      <w:r>
        <w:rPr>
          <w:rFonts w:hint="default" w:ascii="Times New Roman" w:hAnsi="Times New Roman" w:eastAsia="宋体" w:cs="Times New Roman"/>
          <w:color w:val="auto"/>
          <w:sz w:val="28"/>
          <w:szCs w:val="28"/>
          <w:highlight w:val="none"/>
          <w:lang w:val="en-US" w:eastAsia="zh-CN"/>
        </w:rPr>
        <w:t>年</w:t>
      </w:r>
      <w:r>
        <w:rPr>
          <w:rFonts w:hint="eastAsia" w:ascii="Times New Roman" w:hAnsi="Times New Roman" w:eastAsia="宋体" w:cs="Times New Roman"/>
          <w:color w:val="auto"/>
          <w:sz w:val="28"/>
          <w:szCs w:val="28"/>
          <w:highlight w:val="none"/>
          <w:lang w:val="en-US" w:eastAsia="zh-CN"/>
        </w:rPr>
        <w:t>04</w:t>
      </w:r>
      <w:r>
        <w:rPr>
          <w:rFonts w:hint="default" w:ascii="Times New Roman" w:hAnsi="Times New Roman" w:eastAsia="宋体" w:cs="Times New Roman"/>
          <w:color w:val="auto"/>
          <w:sz w:val="28"/>
          <w:szCs w:val="28"/>
          <w:highlight w:val="none"/>
          <w:lang w:val="en-US" w:eastAsia="zh-CN"/>
        </w:rPr>
        <w:t>月</w:t>
      </w:r>
      <w:r>
        <w:rPr>
          <w:rFonts w:hint="eastAsia" w:ascii="Times New Roman" w:hAnsi="Times New Roman" w:eastAsia="宋体" w:cs="Times New Roman"/>
          <w:color w:val="auto"/>
          <w:sz w:val="28"/>
          <w:szCs w:val="28"/>
          <w:highlight w:val="none"/>
          <w:lang w:val="en-US" w:eastAsia="zh-CN"/>
        </w:rPr>
        <w:t>22</w:t>
      </w:r>
      <w:r>
        <w:rPr>
          <w:rFonts w:hint="default" w:ascii="Times New Roman" w:hAnsi="Times New Roman" w:eastAsia="宋体" w:cs="Times New Roman"/>
          <w:color w:val="auto"/>
          <w:sz w:val="28"/>
          <w:szCs w:val="28"/>
          <w:highlight w:val="none"/>
          <w:lang w:val="en-US" w:eastAsia="zh-CN"/>
        </w:rPr>
        <w:t>日~202</w:t>
      </w:r>
      <w:r>
        <w:rPr>
          <w:rFonts w:hint="eastAsia" w:ascii="Times New Roman" w:hAnsi="Times New Roman" w:eastAsia="宋体" w:cs="Times New Roman"/>
          <w:color w:val="auto"/>
          <w:sz w:val="28"/>
          <w:szCs w:val="28"/>
          <w:highlight w:val="none"/>
          <w:lang w:val="en-US" w:eastAsia="zh-CN"/>
        </w:rPr>
        <w:t>6</w:t>
      </w:r>
      <w:r>
        <w:rPr>
          <w:rFonts w:hint="default" w:ascii="Times New Roman" w:hAnsi="Times New Roman" w:eastAsia="宋体" w:cs="Times New Roman"/>
          <w:color w:val="auto"/>
          <w:sz w:val="28"/>
          <w:szCs w:val="28"/>
          <w:highlight w:val="none"/>
          <w:lang w:val="en-US" w:eastAsia="zh-CN"/>
        </w:rPr>
        <w:t>年</w:t>
      </w:r>
      <w:r>
        <w:rPr>
          <w:rFonts w:hint="eastAsia" w:ascii="Times New Roman" w:hAnsi="Times New Roman" w:eastAsia="宋体" w:cs="Times New Roman"/>
          <w:color w:val="auto"/>
          <w:sz w:val="28"/>
          <w:szCs w:val="28"/>
          <w:highlight w:val="none"/>
          <w:lang w:val="en-US" w:eastAsia="zh-CN"/>
        </w:rPr>
        <w:t>04</w:t>
      </w:r>
      <w:r>
        <w:rPr>
          <w:rFonts w:hint="default" w:ascii="Times New Roman" w:hAnsi="Times New Roman" w:eastAsia="宋体" w:cs="Times New Roman"/>
          <w:color w:val="auto"/>
          <w:sz w:val="28"/>
          <w:szCs w:val="28"/>
          <w:highlight w:val="none"/>
          <w:lang w:val="en-US" w:eastAsia="zh-CN"/>
        </w:rPr>
        <w:t>月</w:t>
      </w:r>
      <w:r>
        <w:rPr>
          <w:rFonts w:hint="eastAsia" w:ascii="Times New Roman" w:hAnsi="Times New Roman" w:eastAsia="宋体" w:cs="Times New Roman"/>
          <w:color w:val="auto"/>
          <w:sz w:val="28"/>
          <w:szCs w:val="28"/>
          <w:highlight w:val="none"/>
          <w:lang w:val="en-US" w:eastAsia="zh-CN"/>
        </w:rPr>
        <w:t>23</w:t>
      </w:r>
      <w:r>
        <w:rPr>
          <w:rFonts w:hint="default" w:ascii="Times New Roman" w:hAnsi="Times New Roman" w:eastAsia="宋体" w:cs="Times New Roman"/>
          <w:color w:val="auto"/>
          <w:sz w:val="28"/>
          <w:szCs w:val="28"/>
          <w:highlight w:val="none"/>
          <w:lang w:val="en-US" w:eastAsia="zh-CN"/>
        </w:rPr>
        <w:t>日的竣工环境保护验收监测期间，生产运行正常，工况</w:t>
      </w:r>
      <w:r>
        <w:rPr>
          <w:rFonts w:hint="eastAsia" w:ascii="Times New Roman" w:hAnsi="Times New Roman" w:eastAsia="宋体" w:cs="Times New Roman"/>
          <w:color w:val="auto"/>
          <w:sz w:val="28"/>
          <w:szCs w:val="28"/>
          <w:highlight w:val="none"/>
          <w:lang w:val="en-US" w:eastAsia="zh-CN"/>
        </w:rPr>
        <w:t>稳</w:t>
      </w:r>
      <w:r>
        <w:rPr>
          <w:rFonts w:hint="default" w:ascii="Times New Roman" w:hAnsi="Times New Roman" w:eastAsia="宋体" w:cs="Times New Roman"/>
          <w:color w:val="auto"/>
          <w:sz w:val="28"/>
          <w:szCs w:val="28"/>
          <w:highlight w:val="none"/>
          <w:lang w:val="en-US" w:eastAsia="zh-CN"/>
        </w:rPr>
        <w:t>定</w:t>
      </w:r>
      <w:r>
        <w:rPr>
          <w:rFonts w:hint="eastAsia" w:ascii="Times New Roman" w:hAnsi="Times New Roman" w:eastAsia="宋体" w:cs="Times New Roman"/>
          <w:color w:val="auto"/>
          <w:sz w:val="28"/>
          <w:szCs w:val="28"/>
          <w:highlight w:val="none"/>
          <w:lang w:val="en-US" w:eastAsia="zh-CN"/>
        </w:rPr>
        <w:t>，生产负荷已达设计生产能力的75%以上，符合验收要求，具体情况说明如下表：</w:t>
      </w:r>
    </w:p>
    <w:tbl>
      <w:tblPr>
        <w:tblStyle w:val="74"/>
        <w:tblW w:w="526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324"/>
        <w:gridCol w:w="2381"/>
        <w:gridCol w:w="1815"/>
        <w:gridCol w:w="1842"/>
        <w:gridCol w:w="1903"/>
      </w:tblGrid>
      <w:tr w14:paraId="615D4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132" w:type="pct"/>
            <w:vAlign w:val="center"/>
          </w:tcPr>
          <w:p w14:paraId="06498453">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项目名称</w:t>
            </w:r>
          </w:p>
        </w:tc>
        <w:tc>
          <w:tcPr>
            <w:tcW w:w="3867" w:type="pct"/>
            <w:gridSpan w:val="4"/>
            <w:shd w:val="clear" w:color="auto" w:fill="auto"/>
            <w:vAlign w:val="center"/>
          </w:tcPr>
          <w:p w14:paraId="4D661C6C">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茂名傲新生物科技有限公司高档水产饲料生产线项目</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二期）</w:t>
            </w:r>
          </w:p>
        </w:tc>
      </w:tr>
      <w:tr w14:paraId="004C7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132" w:type="pct"/>
            <w:vAlign w:val="center"/>
          </w:tcPr>
          <w:p w14:paraId="52287049">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监测时间</w:t>
            </w:r>
          </w:p>
        </w:tc>
        <w:tc>
          <w:tcPr>
            <w:tcW w:w="1160" w:type="pct"/>
            <w:vAlign w:val="center"/>
          </w:tcPr>
          <w:p w14:paraId="746886B8">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产品类型</w:t>
            </w:r>
          </w:p>
        </w:tc>
        <w:tc>
          <w:tcPr>
            <w:tcW w:w="884" w:type="pct"/>
            <w:vAlign w:val="center"/>
          </w:tcPr>
          <w:p w14:paraId="690537C1">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设计生产能力</w:t>
            </w:r>
          </w:p>
        </w:tc>
        <w:tc>
          <w:tcPr>
            <w:tcW w:w="897" w:type="pct"/>
            <w:vAlign w:val="center"/>
          </w:tcPr>
          <w:p w14:paraId="0838CB25">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实际生产能力</w:t>
            </w:r>
          </w:p>
        </w:tc>
        <w:tc>
          <w:tcPr>
            <w:tcW w:w="925" w:type="pct"/>
            <w:vAlign w:val="center"/>
          </w:tcPr>
          <w:p w14:paraId="05D610BA">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生产负荷</w:t>
            </w:r>
          </w:p>
        </w:tc>
      </w:tr>
      <w:tr w14:paraId="02B2B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132" w:type="pct"/>
            <w:vMerge w:val="restart"/>
            <w:vAlign w:val="center"/>
          </w:tcPr>
          <w:p w14:paraId="0FAE3BF2">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2026年4月</w:t>
            </w:r>
            <w:r>
              <w:rPr>
                <w:rFonts w:hint="eastAsia" w:ascii="宋体" w:hAnsi="宋体" w:eastAsia="宋体" w:cs="宋体"/>
                <w:color w:val="auto"/>
                <w:sz w:val="24"/>
                <w:szCs w:val="24"/>
                <w:highlight w:val="none"/>
                <w:lang w:val="en-US" w:eastAsia="zh-CN"/>
              </w:rPr>
              <w:t>22</w:t>
            </w:r>
            <w:r>
              <w:rPr>
                <w:rFonts w:hint="eastAsia" w:ascii="宋体" w:hAnsi="宋体" w:eastAsia="宋体" w:cs="宋体"/>
                <w:color w:val="auto"/>
                <w:sz w:val="24"/>
                <w:szCs w:val="24"/>
                <w:highlight w:val="none"/>
              </w:rPr>
              <w:t>日</w:t>
            </w:r>
          </w:p>
        </w:tc>
        <w:tc>
          <w:tcPr>
            <w:tcW w:w="1160" w:type="pct"/>
            <w:shd w:val="clear" w:color="auto" w:fill="auto"/>
            <w:vAlign w:val="center"/>
          </w:tcPr>
          <w:p w14:paraId="2A3E6C16">
            <w:pPr>
              <w:pStyle w:val="79"/>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cs="Times New Roman" w:asciiTheme="minorHAnsi" w:hAnsiTheme="minorHAnsi" w:eastAsiaTheme="minorEastAsia"/>
                <w:bCs/>
                <w:color w:val="auto"/>
                <w:kern w:val="0"/>
                <w:sz w:val="24"/>
                <w:szCs w:val="24"/>
                <w:highlight w:val="none"/>
                <w:lang w:val="en-US" w:eastAsia="zh-CN" w:bidi="ar-SA"/>
              </w:rPr>
            </w:pPr>
            <w:r>
              <w:rPr>
                <w:rFonts w:cs="Times New Roman"/>
                <w:color w:val="auto"/>
                <w:sz w:val="24"/>
                <w:szCs w:val="24"/>
                <w:highlight w:val="none"/>
              </w:rPr>
              <w:t>罗非鱼膨化配合饲料</w:t>
            </w:r>
          </w:p>
        </w:tc>
        <w:tc>
          <w:tcPr>
            <w:tcW w:w="884" w:type="pct"/>
            <w:vAlign w:val="center"/>
          </w:tcPr>
          <w:p w14:paraId="37C5608A">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80</w:t>
            </w:r>
          </w:p>
        </w:tc>
        <w:tc>
          <w:tcPr>
            <w:tcW w:w="897" w:type="pct"/>
            <w:shd w:val="clear" w:color="auto" w:fill="auto"/>
            <w:vAlign w:val="center"/>
          </w:tcPr>
          <w:p w14:paraId="2A15644D">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68</w:t>
            </w:r>
          </w:p>
        </w:tc>
        <w:tc>
          <w:tcPr>
            <w:tcW w:w="925" w:type="pct"/>
            <w:vAlign w:val="center"/>
          </w:tcPr>
          <w:p w14:paraId="11B5B378">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85.00</w:t>
            </w:r>
          </w:p>
        </w:tc>
      </w:tr>
      <w:tr w14:paraId="2D3CB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132" w:type="pct"/>
            <w:vMerge w:val="continue"/>
            <w:vAlign w:val="center"/>
          </w:tcPr>
          <w:p w14:paraId="1E727188">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ascii="宋体" w:hAnsi="宋体" w:eastAsia="宋体" w:cs="宋体"/>
                <w:color w:val="auto"/>
                <w:sz w:val="24"/>
                <w:szCs w:val="24"/>
                <w:highlight w:val="none"/>
              </w:rPr>
            </w:pPr>
          </w:p>
        </w:tc>
        <w:tc>
          <w:tcPr>
            <w:tcW w:w="1160" w:type="pct"/>
            <w:shd w:val="clear" w:color="auto" w:fill="auto"/>
            <w:vAlign w:val="center"/>
          </w:tcPr>
          <w:p w14:paraId="386A386B">
            <w:pPr>
              <w:pStyle w:val="79"/>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cs="Times New Roman" w:asciiTheme="minorHAnsi" w:hAnsiTheme="minorHAnsi" w:eastAsiaTheme="minorEastAsia"/>
                <w:bCs/>
                <w:color w:val="auto"/>
                <w:kern w:val="0"/>
                <w:sz w:val="24"/>
                <w:szCs w:val="24"/>
                <w:highlight w:val="none"/>
                <w:lang w:val="en-US" w:eastAsia="zh-CN" w:bidi="ar-SA"/>
              </w:rPr>
            </w:pPr>
            <w:r>
              <w:rPr>
                <w:rFonts w:cs="Times New Roman"/>
                <w:color w:val="auto"/>
                <w:sz w:val="24"/>
                <w:szCs w:val="24"/>
                <w:highlight w:val="none"/>
              </w:rPr>
              <w:t>虾膨化配合饲料</w:t>
            </w:r>
          </w:p>
        </w:tc>
        <w:tc>
          <w:tcPr>
            <w:tcW w:w="884" w:type="pct"/>
            <w:vAlign w:val="center"/>
          </w:tcPr>
          <w:p w14:paraId="1E8A427D">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10.7</w:t>
            </w:r>
          </w:p>
        </w:tc>
        <w:tc>
          <w:tcPr>
            <w:tcW w:w="897" w:type="pct"/>
            <w:shd w:val="clear" w:color="auto" w:fill="auto"/>
            <w:vAlign w:val="center"/>
          </w:tcPr>
          <w:p w14:paraId="577D5F54">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9.5</w:t>
            </w:r>
          </w:p>
        </w:tc>
        <w:tc>
          <w:tcPr>
            <w:tcW w:w="925" w:type="pct"/>
            <w:vAlign w:val="center"/>
          </w:tcPr>
          <w:p w14:paraId="48CEEF61">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88.79</w:t>
            </w:r>
          </w:p>
        </w:tc>
      </w:tr>
      <w:tr w14:paraId="35F05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132" w:type="pct"/>
            <w:vMerge w:val="continue"/>
            <w:vAlign w:val="center"/>
          </w:tcPr>
          <w:p w14:paraId="4C1B06C0">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ascii="宋体" w:hAnsi="宋体" w:eastAsia="宋体" w:cs="宋体"/>
                <w:color w:val="auto"/>
                <w:sz w:val="24"/>
                <w:szCs w:val="24"/>
                <w:highlight w:val="none"/>
              </w:rPr>
            </w:pPr>
          </w:p>
        </w:tc>
        <w:tc>
          <w:tcPr>
            <w:tcW w:w="1160" w:type="pct"/>
            <w:shd w:val="clear" w:color="auto" w:fill="auto"/>
            <w:vAlign w:val="center"/>
          </w:tcPr>
          <w:p w14:paraId="37CF3128">
            <w:pPr>
              <w:pStyle w:val="79"/>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cs="Times New Roman" w:asciiTheme="minorHAnsi" w:hAnsiTheme="minorHAnsi" w:eastAsiaTheme="minorEastAsia"/>
                <w:bCs/>
                <w:color w:val="auto"/>
                <w:kern w:val="0"/>
                <w:sz w:val="24"/>
                <w:szCs w:val="24"/>
                <w:highlight w:val="none"/>
                <w:lang w:val="en-US" w:eastAsia="zh-CN" w:bidi="ar-SA"/>
              </w:rPr>
            </w:pPr>
            <w:r>
              <w:rPr>
                <w:rFonts w:cs="Times New Roman"/>
                <w:color w:val="auto"/>
                <w:sz w:val="24"/>
                <w:szCs w:val="24"/>
                <w:highlight w:val="none"/>
              </w:rPr>
              <w:t>塘鲺鱼膨化配合饲料</w:t>
            </w:r>
          </w:p>
        </w:tc>
        <w:tc>
          <w:tcPr>
            <w:tcW w:w="884" w:type="pct"/>
            <w:vAlign w:val="center"/>
          </w:tcPr>
          <w:p w14:paraId="3D5AA75D">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32</w:t>
            </w:r>
          </w:p>
        </w:tc>
        <w:tc>
          <w:tcPr>
            <w:tcW w:w="897" w:type="pct"/>
            <w:shd w:val="clear" w:color="auto" w:fill="auto"/>
            <w:vAlign w:val="center"/>
          </w:tcPr>
          <w:p w14:paraId="2E6EFA12">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26</w:t>
            </w:r>
          </w:p>
        </w:tc>
        <w:tc>
          <w:tcPr>
            <w:tcW w:w="925" w:type="pct"/>
            <w:vAlign w:val="center"/>
          </w:tcPr>
          <w:p w14:paraId="178098F8">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81.25</w:t>
            </w:r>
          </w:p>
        </w:tc>
      </w:tr>
      <w:tr w14:paraId="186ED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132" w:type="pct"/>
            <w:vMerge w:val="continue"/>
            <w:vAlign w:val="center"/>
          </w:tcPr>
          <w:p w14:paraId="3072EE15">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ascii="宋体" w:hAnsi="宋体" w:eastAsia="宋体" w:cs="宋体"/>
                <w:color w:val="auto"/>
                <w:sz w:val="24"/>
                <w:szCs w:val="24"/>
                <w:highlight w:val="none"/>
              </w:rPr>
            </w:pPr>
          </w:p>
        </w:tc>
        <w:tc>
          <w:tcPr>
            <w:tcW w:w="1160" w:type="pct"/>
            <w:shd w:val="clear" w:color="auto" w:fill="auto"/>
            <w:vAlign w:val="center"/>
          </w:tcPr>
          <w:p w14:paraId="0D276CEC">
            <w:pPr>
              <w:pStyle w:val="79"/>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cs="Times New Roman" w:asciiTheme="minorHAnsi" w:hAnsiTheme="minorHAnsi" w:eastAsiaTheme="minorEastAsia"/>
                <w:bCs/>
                <w:color w:val="auto"/>
                <w:kern w:val="0"/>
                <w:sz w:val="24"/>
                <w:szCs w:val="24"/>
                <w:highlight w:val="none"/>
                <w:lang w:val="en-US" w:eastAsia="zh-CN" w:bidi="ar-SA"/>
              </w:rPr>
            </w:pPr>
            <w:r>
              <w:rPr>
                <w:rFonts w:cs="Times New Roman"/>
                <w:color w:val="auto"/>
                <w:sz w:val="24"/>
                <w:szCs w:val="24"/>
                <w:highlight w:val="none"/>
              </w:rPr>
              <w:t>黄颡鱼膨化配合饲料</w:t>
            </w:r>
          </w:p>
        </w:tc>
        <w:tc>
          <w:tcPr>
            <w:tcW w:w="884" w:type="pct"/>
            <w:vAlign w:val="center"/>
          </w:tcPr>
          <w:p w14:paraId="2E944023">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5.4</w:t>
            </w:r>
          </w:p>
        </w:tc>
        <w:tc>
          <w:tcPr>
            <w:tcW w:w="897" w:type="pct"/>
            <w:shd w:val="clear" w:color="auto" w:fill="auto"/>
            <w:vAlign w:val="center"/>
          </w:tcPr>
          <w:p w14:paraId="7E027DD0">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4.5</w:t>
            </w:r>
          </w:p>
        </w:tc>
        <w:tc>
          <w:tcPr>
            <w:tcW w:w="925" w:type="pct"/>
            <w:vAlign w:val="center"/>
          </w:tcPr>
          <w:p w14:paraId="335C7CD7">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83.33</w:t>
            </w:r>
          </w:p>
        </w:tc>
      </w:tr>
      <w:tr w14:paraId="0C887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132" w:type="pct"/>
            <w:vMerge w:val="continue"/>
            <w:vAlign w:val="center"/>
          </w:tcPr>
          <w:p w14:paraId="2225FCC8">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ascii="宋体" w:hAnsi="宋体" w:eastAsia="宋体" w:cs="宋体"/>
                <w:color w:val="auto"/>
                <w:sz w:val="24"/>
                <w:szCs w:val="24"/>
                <w:highlight w:val="none"/>
              </w:rPr>
            </w:pPr>
          </w:p>
        </w:tc>
        <w:tc>
          <w:tcPr>
            <w:tcW w:w="1160" w:type="pct"/>
            <w:shd w:val="clear" w:color="auto" w:fill="auto"/>
            <w:vAlign w:val="center"/>
          </w:tcPr>
          <w:p w14:paraId="277A26E8">
            <w:pPr>
              <w:pStyle w:val="79"/>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cs="Times New Roman" w:asciiTheme="minorHAnsi" w:hAnsiTheme="minorHAnsi" w:eastAsiaTheme="minorEastAsia"/>
                <w:bCs/>
                <w:color w:val="auto"/>
                <w:kern w:val="0"/>
                <w:sz w:val="24"/>
                <w:szCs w:val="24"/>
                <w:highlight w:val="none"/>
                <w:lang w:val="en-US" w:eastAsia="zh-CN" w:bidi="ar-SA"/>
              </w:rPr>
            </w:pPr>
            <w:r>
              <w:rPr>
                <w:rFonts w:cs="Times New Roman"/>
                <w:color w:val="auto"/>
                <w:sz w:val="24"/>
                <w:szCs w:val="24"/>
                <w:highlight w:val="none"/>
              </w:rPr>
              <w:t>特种水产膨化配合饲料</w:t>
            </w:r>
          </w:p>
        </w:tc>
        <w:tc>
          <w:tcPr>
            <w:tcW w:w="884" w:type="pct"/>
            <w:vAlign w:val="center"/>
          </w:tcPr>
          <w:p w14:paraId="14335B1D">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5.4</w:t>
            </w:r>
          </w:p>
        </w:tc>
        <w:tc>
          <w:tcPr>
            <w:tcW w:w="897" w:type="pct"/>
            <w:shd w:val="clear" w:color="auto" w:fill="auto"/>
            <w:vAlign w:val="center"/>
          </w:tcPr>
          <w:p w14:paraId="113B304B">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4.6</w:t>
            </w:r>
          </w:p>
        </w:tc>
        <w:tc>
          <w:tcPr>
            <w:tcW w:w="925" w:type="pct"/>
            <w:vAlign w:val="center"/>
          </w:tcPr>
          <w:p w14:paraId="26B86F09">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85.19</w:t>
            </w:r>
          </w:p>
        </w:tc>
      </w:tr>
      <w:tr w14:paraId="47A80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132" w:type="pct"/>
            <w:vMerge w:val="restart"/>
            <w:vAlign w:val="center"/>
          </w:tcPr>
          <w:p w14:paraId="6991143E">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2026年4月</w:t>
            </w:r>
            <w:r>
              <w:rPr>
                <w:rFonts w:hint="eastAsia" w:ascii="宋体" w:hAnsi="宋体" w:eastAsia="宋体" w:cs="宋体"/>
                <w:color w:val="auto"/>
                <w:sz w:val="24"/>
                <w:szCs w:val="24"/>
                <w:highlight w:val="none"/>
                <w:lang w:val="en-US" w:eastAsia="zh-CN"/>
              </w:rPr>
              <w:t>23</w:t>
            </w:r>
            <w:r>
              <w:rPr>
                <w:rFonts w:hint="eastAsia" w:ascii="宋体" w:hAnsi="宋体" w:eastAsia="宋体" w:cs="宋体"/>
                <w:color w:val="auto"/>
                <w:sz w:val="24"/>
                <w:szCs w:val="24"/>
                <w:highlight w:val="none"/>
              </w:rPr>
              <w:t>日</w:t>
            </w:r>
          </w:p>
        </w:tc>
        <w:tc>
          <w:tcPr>
            <w:tcW w:w="1160" w:type="pct"/>
            <w:shd w:val="clear" w:color="auto" w:fill="auto"/>
            <w:vAlign w:val="center"/>
          </w:tcPr>
          <w:p w14:paraId="7DC27DF0">
            <w:pPr>
              <w:pStyle w:val="79"/>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cs="Times New Roman" w:asciiTheme="minorHAnsi" w:hAnsiTheme="minorHAnsi" w:eastAsiaTheme="minorEastAsia"/>
                <w:bCs/>
                <w:color w:val="auto"/>
                <w:kern w:val="0"/>
                <w:sz w:val="24"/>
                <w:szCs w:val="24"/>
                <w:highlight w:val="none"/>
                <w:lang w:val="en-US" w:eastAsia="zh-CN" w:bidi="ar-SA"/>
              </w:rPr>
            </w:pPr>
            <w:r>
              <w:rPr>
                <w:rFonts w:cs="Times New Roman"/>
                <w:color w:val="auto"/>
                <w:sz w:val="24"/>
                <w:szCs w:val="24"/>
                <w:highlight w:val="none"/>
              </w:rPr>
              <w:t>罗非鱼膨化配合饲料</w:t>
            </w:r>
          </w:p>
        </w:tc>
        <w:tc>
          <w:tcPr>
            <w:tcW w:w="884" w:type="pct"/>
            <w:shd w:val="clear" w:color="auto" w:fill="auto"/>
            <w:vAlign w:val="center"/>
          </w:tcPr>
          <w:p w14:paraId="29666436">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80</w:t>
            </w:r>
          </w:p>
        </w:tc>
        <w:tc>
          <w:tcPr>
            <w:tcW w:w="897" w:type="pct"/>
            <w:shd w:val="clear" w:color="auto" w:fill="auto"/>
            <w:vAlign w:val="center"/>
          </w:tcPr>
          <w:p w14:paraId="581F478E">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68</w:t>
            </w:r>
          </w:p>
        </w:tc>
        <w:tc>
          <w:tcPr>
            <w:tcW w:w="925" w:type="pct"/>
            <w:shd w:val="clear" w:color="auto" w:fill="auto"/>
            <w:vAlign w:val="center"/>
          </w:tcPr>
          <w:p w14:paraId="4308E78E">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85.00</w:t>
            </w:r>
          </w:p>
        </w:tc>
      </w:tr>
      <w:tr w14:paraId="37264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132" w:type="pct"/>
            <w:vMerge w:val="continue"/>
            <w:vAlign w:val="center"/>
          </w:tcPr>
          <w:p w14:paraId="14D4C491">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ascii="宋体" w:hAnsi="宋体" w:eastAsia="宋体" w:cs="宋体"/>
                <w:color w:val="auto"/>
                <w:sz w:val="24"/>
                <w:szCs w:val="24"/>
                <w:highlight w:val="none"/>
              </w:rPr>
            </w:pPr>
          </w:p>
        </w:tc>
        <w:tc>
          <w:tcPr>
            <w:tcW w:w="1160" w:type="pct"/>
            <w:shd w:val="clear" w:color="auto" w:fill="auto"/>
            <w:vAlign w:val="center"/>
          </w:tcPr>
          <w:p w14:paraId="4185A48D">
            <w:pPr>
              <w:pStyle w:val="79"/>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cs="Times New Roman" w:asciiTheme="minorHAnsi" w:hAnsiTheme="minorHAnsi" w:eastAsiaTheme="minorEastAsia"/>
                <w:bCs/>
                <w:color w:val="auto"/>
                <w:kern w:val="0"/>
                <w:sz w:val="24"/>
                <w:szCs w:val="24"/>
                <w:highlight w:val="none"/>
                <w:lang w:val="en-US" w:eastAsia="zh-CN" w:bidi="ar-SA"/>
              </w:rPr>
            </w:pPr>
            <w:r>
              <w:rPr>
                <w:rFonts w:cs="Times New Roman"/>
                <w:color w:val="auto"/>
                <w:sz w:val="24"/>
                <w:szCs w:val="24"/>
                <w:highlight w:val="none"/>
              </w:rPr>
              <w:t>虾膨化配合饲料</w:t>
            </w:r>
          </w:p>
        </w:tc>
        <w:tc>
          <w:tcPr>
            <w:tcW w:w="884" w:type="pct"/>
            <w:shd w:val="clear" w:color="auto" w:fill="auto"/>
            <w:vAlign w:val="center"/>
          </w:tcPr>
          <w:p w14:paraId="3F067FB4">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10.7</w:t>
            </w:r>
          </w:p>
        </w:tc>
        <w:tc>
          <w:tcPr>
            <w:tcW w:w="897" w:type="pct"/>
            <w:shd w:val="clear" w:color="auto" w:fill="auto"/>
            <w:vAlign w:val="center"/>
          </w:tcPr>
          <w:p w14:paraId="775DE4FE">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9.5</w:t>
            </w:r>
          </w:p>
        </w:tc>
        <w:tc>
          <w:tcPr>
            <w:tcW w:w="925" w:type="pct"/>
            <w:shd w:val="clear" w:color="auto" w:fill="auto"/>
            <w:vAlign w:val="center"/>
          </w:tcPr>
          <w:p w14:paraId="6826E4D9">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88.79</w:t>
            </w:r>
          </w:p>
        </w:tc>
      </w:tr>
      <w:tr w14:paraId="79C16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132" w:type="pct"/>
            <w:vMerge w:val="continue"/>
            <w:vAlign w:val="center"/>
          </w:tcPr>
          <w:p w14:paraId="274AAD8E">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ascii="宋体" w:hAnsi="宋体" w:eastAsia="宋体" w:cs="宋体"/>
                <w:color w:val="auto"/>
                <w:sz w:val="24"/>
                <w:szCs w:val="24"/>
                <w:highlight w:val="none"/>
              </w:rPr>
            </w:pPr>
          </w:p>
        </w:tc>
        <w:tc>
          <w:tcPr>
            <w:tcW w:w="1160" w:type="pct"/>
            <w:shd w:val="clear" w:color="auto" w:fill="auto"/>
            <w:vAlign w:val="center"/>
          </w:tcPr>
          <w:p w14:paraId="33BA5785">
            <w:pPr>
              <w:pStyle w:val="79"/>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cs="Times New Roman" w:asciiTheme="minorHAnsi" w:hAnsiTheme="minorHAnsi" w:eastAsiaTheme="minorEastAsia"/>
                <w:bCs/>
                <w:color w:val="auto"/>
                <w:kern w:val="0"/>
                <w:sz w:val="24"/>
                <w:szCs w:val="24"/>
                <w:highlight w:val="none"/>
                <w:lang w:val="en-US" w:eastAsia="zh-CN" w:bidi="ar-SA"/>
              </w:rPr>
            </w:pPr>
            <w:r>
              <w:rPr>
                <w:rFonts w:cs="Times New Roman"/>
                <w:color w:val="auto"/>
                <w:sz w:val="24"/>
                <w:szCs w:val="24"/>
                <w:highlight w:val="none"/>
              </w:rPr>
              <w:t>塘鲺鱼膨化配合饲料</w:t>
            </w:r>
          </w:p>
        </w:tc>
        <w:tc>
          <w:tcPr>
            <w:tcW w:w="884" w:type="pct"/>
            <w:shd w:val="clear" w:color="auto" w:fill="auto"/>
            <w:vAlign w:val="center"/>
          </w:tcPr>
          <w:p w14:paraId="5E5A4358">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32</w:t>
            </w:r>
          </w:p>
        </w:tc>
        <w:tc>
          <w:tcPr>
            <w:tcW w:w="897" w:type="pct"/>
            <w:shd w:val="clear" w:color="auto" w:fill="auto"/>
            <w:vAlign w:val="center"/>
          </w:tcPr>
          <w:p w14:paraId="26467D87">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26</w:t>
            </w:r>
          </w:p>
        </w:tc>
        <w:tc>
          <w:tcPr>
            <w:tcW w:w="925" w:type="pct"/>
            <w:shd w:val="clear" w:color="auto" w:fill="auto"/>
            <w:vAlign w:val="center"/>
          </w:tcPr>
          <w:p w14:paraId="7E672274">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81.25</w:t>
            </w:r>
          </w:p>
        </w:tc>
      </w:tr>
      <w:tr w14:paraId="23F0F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132" w:type="pct"/>
            <w:vMerge w:val="continue"/>
            <w:vAlign w:val="center"/>
          </w:tcPr>
          <w:p w14:paraId="5095E628">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ascii="宋体" w:hAnsi="宋体" w:eastAsia="宋体" w:cs="宋体"/>
                <w:color w:val="auto"/>
                <w:sz w:val="24"/>
                <w:szCs w:val="24"/>
                <w:highlight w:val="none"/>
              </w:rPr>
            </w:pPr>
          </w:p>
        </w:tc>
        <w:tc>
          <w:tcPr>
            <w:tcW w:w="1160" w:type="pct"/>
            <w:shd w:val="clear" w:color="auto" w:fill="auto"/>
            <w:vAlign w:val="center"/>
          </w:tcPr>
          <w:p w14:paraId="5A7A92FF">
            <w:pPr>
              <w:pStyle w:val="79"/>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cs="Times New Roman" w:asciiTheme="minorHAnsi" w:hAnsiTheme="minorHAnsi" w:eastAsiaTheme="minorEastAsia"/>
                <w:bCs/>
                <w:color w:val="auto"/>
                <w:kern w:val="0"/>
                <w:sz w:val="24"/>
                <w:szCs w:val="24"/>
                <w:highlight w:val="none"/>
                <w:lang w:val="en-US" w:eastAsia="zh-CN" w:bidi="ar-SA"/>
              </w:rPr>
            </w:pPr>
            <w:r>
              <w:rPr>
                <w:rFonts w:cs="Times New Roman"/>
                <w:color w:val="auto"/>
                <w:sz w:val="24"/>
                <w:szCs w:val="24"/>
                <w:highlight w:val="none"/>
              </w:rPr>
              <w:t>黄颡鱼膨化配合饲料</w:t>
            </w:r>
          </w:p>
        </w:tc>
        <w:tc>
          <w:tcPr>
            <w:tcW w:w="884" w:type="pct"/>
            <w:shd w:val="clear" w:color="auto" w:fill="auto"/>
            <w:vAlign w:val="center"/>
          </w:tcPr>
          <w:p w14:paraId="2B662125">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5.4</w:t>
            </w:r>
          </w:p>
        </w:tc>
        <w:tc>
          <w:tcPr>
            <w:tcW w:w="897" w:type="pct"/>
            <w:shd w:val="clear" w:color="auto" w:fill="auto"/>
            <w:vAlign w:val="center"/>
          </w:tcPr>
          <w:p w14:paraId="0812607C">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4.5</w:t>
            </w:r>
          </w:p>
        </w:tc>
        <w:tc>
          <w:tcPr>
            <w:tcW w:w="925" w:type="pct"/>
            <w:shd w:val="clear" w:color="auto" w:fill="auto"/>
            <w:vAlign w:val="center"/>
          </w:tcPr>
          <w:p w14:paraId="440C38EF">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83.33</w:t>
            </w:r>
          </w:p>
        </w:tc>
      </w:tr>
      <w:tr w14:paraId="22261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132" w:type="pct"/>
            <w:vMerge w:val="continue"/>
            <w:vAlign w:val="center"/>
          </w:tcPr>
          <w:p w14:paraId="6D81E223">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ascii="宋体" w:hAnsi="宋体" w:eastAsia="宋体" w:cs="宋体"/>
                <w:color w:val="auto"/>
                <w:sz w:val="24"/>
                <w:szCs w:val="24"/>
                <w:highlight w:val="none"/>
              </w:rPr>
            </w:pPr>
          </w:p>
        </w:tc>
        <w:tc>
          <w:tcPr>
            <w:tcW w:w="1160" w:type="pct"/>
            <w:shd w:val="clear" w:color="auto" w:fill="auto"/>
            <w:vAlign w:val="center"/>
          </w:tcPr>
          <w:p w14:paraId="2ACD52A0">
            <w:pPr>
              <w:pStyle w:val="79"/>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cs="Times New Roman" w:asciiTheme="minorHAnsi" w:hAnsiTheme="minorHAnsi" w:eastAsiaTheme="minorEastAsia"/>
                <w:bCs/>
                <w:color w:val="auto"/>
                <w:kern w:val="0"/>
                <w:sz w:val="24"/>
                <w:szCs w:val="24"/>
                <w:highlight w:val="none"/>
                <w:lang w:val="en-US" w:eastAsia="zh-CN" w:bidi="ar-SA"/>
              </w:rPr>
            </w:pPr>
            <w:r>
              <w:rPr>
                <w:rFonts w:cs="Times New Roman"/>
                <w:color w:val="auto"/>
                <w:sz w:val="24"/>
                <w:szCs w:val="24"/>
                <w:highlight w:val="none"/>
              </w:rPr>
              <w:t>特种水产膨化配合饲料</w:t>
            </w:r>
          </w:p>
        </w:tc>
        <w:tc>
          <w:tcPr>
            <w:tcW w:w="884" w:type="pct"/>
            <w:shd w:val="clear" w:color="auto" w:fill="auto"/>
            <w:vAlign w:val="center"/>
          </w:tcPr>
          <w:p w14:paraId="21E78BFC">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5.4</w:t>
            </w:r>
          </w:p>
        </w:tc>
        <w:tc>
          <w:tcPr>
            <w:tcW w:w="897" w:type="pct"/>
            <w:shd w:val="clear" w:color="auto" w:fill="auto"/>
            <w:vAlign w:val="center"/>
          </w:tcPr>
          <w:p w14:paraId="4AF1FD71">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4.6</w:t>
            </w:r>
          </w:p>
        </w:tc>
        <w:tc>
          <w:tcPr>
            <w:tcW w:w="925" w:type="pct"/>
            <w:shd w:val="clear" w:color="auto" w:fill="auto"/>
            <w:vAlign w:val="center"/>
          </w:tcPr>
          <w:p w14:paraId="4094A90C">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85.19</w:t>
            </w:r>
          </w:p>
        </w:tc>
      </w:tr>
      <w:tr w14:paraId="0DCDD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000" w:type="pct"/>
            <w:gridSpan w:val="5"/>
            <w:vAlign w:val="center"/>
          </w:tcPr>
          <w:p w14:paraId="2A90BDCB">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备注：项目年工作天数</w:t>
            </w:r>
            <w:r>
              <w:rPr>
                <w:rFonts w:hint="eastAsia" w:ascii="宋体" w:hAnsi="宋体" w:eastAsia="宋体" w:cs="宋体"/>
                <w:color w:val="auto"/>
                <w:sz w:val="24"/>
                <w:szCs w:val="24"/>
                <w:highlight w:val="none"/>
                <w:lang w:val="en-US" w:eastAsia="zh-CN"/>
              </w:rPr>
              <w:t>300</w:t>
            </w:r>
            <w:r>
              <w:rPr>
                <w:rFonts w:hint="eastAsia" w:ascii="宋体" w:hAnsi="宋体" w:eastAsia="宋体" w:cs="宋体"/>
                <w:color w:val="auto"/>
                <w:sz w:val="24"/>
                <w:szCs w:val="24"/>
                <w:highlight w:val="none"/>
              </w:rPr>
              <w:t>天</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每天工作8小时</w:t>
            </w:r>
            <w:r>
              <w:rPr>
                <w:rFonts w:hint="eastAsia" w:ascii="宋体" w:hAnsi="宋体" w:eastAsia="宋体" w:cs="宋体"/>
                <w:color w:val="auto"/>
                <w:sz w:val="24"/>
                <w:szCs w:val="24"/>
                <w:highlight w:val="none"/>
              </w:rPr>
              <w:t>。</w:t>
            </w:r>
          </w:p>
        </w:tc>
      </w:tr>
    </w:tbl>
    <w:p w14:paraId="26F61E77">
      <w:pPr>
        <w:pStyle w:val="25"/>
        <w:keepNext w:val="0"/>
        <w:keepLines w:val="0"/>
        <w:pageBreakBefore w:val="0"/>
        <w:widowControl w:val="0"/>
        <w:kinsoku/>
        <w:wordWrap/>
        <w:overflowPunct/>
        <w:topLinePunct w:val="0"/>
        <w:autoSpaceDE/>
        <w:autoSpaceDN/>
        <w:bidi w:val="0"/>
        <w:adjustRightInd/>
        <w:snapToGrid/>
        <w:spacing w:before="313" w:beforeLines="100" w:line="360" w:lineRule="auto"/>
        <w:jc w:val="right"/>
        <w:textAlignment w:val="auto"/>
        <w:rPr>
          <w:rFonts w:hint="eastAsia" w:ascii="Times New Roman" w:hAnsi="Times New Roman" w:eastAsia="宋体" w:cs="Times New Roman"/>
          <w:color w:val="auto"/>
          <w:kern w:val="2"/>
          <w:sz w:val="28"/>
          <w:szCs w:val="28"/>
          <w:highlight w:val="none"/>
          <w:lang w:val="en-US" w:eastAsia="zh-CN" w:bidi="ar-SA"/>
        </w:rPr>
      </w:pPr>
    </w:p>
    <w:p w14:paraId="04D86F10">
      <w:pPr>
        <w:pStyle w:val="25"/>
        <w:keepNext w:val="0"/>
        <w:keepLines w:val="0"/>
        <w:pageBreakBefore w:val="0"/>
        <w:widowControl w:val="0"/>
        <w:kinsoku/>
        <w:wordWrap/>
        <w:overflowPunct/>
        <w:topLinePunct w:val="0"/>
        <w:autoSpaceDE/>
        <w:autoSpaceDN/>
        <w:bidi w:val="0"/>
        <w:adjustRightInd/>
        <w:snapToGrid/>
        <w:spacing w:before="313" w:beforeLines="100" w:line="360" w:lineRule="auto"/>
        <w:jc w:val="right"/>
        <w:textAlignment w:val="auto"/>
        <w:rPr>
          <w:rFonts w:hint="eastAsia" w:ascii="Times New Roman" w:hAnsi="Times New Roman" w:eastAsia="宋体" w:cs="Times New Roman"/>
          <w:color w:val="auto"/>
          <w:sz w:val="28"/>
          <w:szCs w:val="28"/>
          <w:highlight w:val="none"/>
          <w:lang w:val="en-US" w:eastAsia="zh-CN"/>
        </w:rPr>
      </w:pPr>
      <w:r>
        <w:rPr>
          <w:rFonts w:hint="eastAsia" w:ascii="Times New Roman" w:hAnsi="Times New Roman" w:eastAsia="宋体" w:cs="Times New Roman"/>
          <w:color w:val="auto"/>
          <w:kern w:val="2"/>
          <w:sz w:val="28"/>
          <w:szCs w:val="28"/>
          <w:highlight w:val="none"/>
          <w:lang w:val="en-US" w:eastAsia="zh-CN" w:bidi="ar-SA"/>
        </w:rPr>
        <w:t>茂名傲新生物科技有限公司</w:t>
      </w:r>
    </w:p>
    <w:p w14:paraId="60A6001C">
      <w:pPr>
        <w:pStyle w:val="25"/>
        <w:spacing w:line="360" w:lineRule="auto"/>
        <w:jc w:val="center"/>
        <w:rPr>
          <w:rFonts w:hint="default" w:ascii="Times New Roman" w:hAnsi="Times New Roman" w:eastAsia="宋体" w:cs="Times New Roman"/>
          <w:color w:val="auto"/>
          <w:sz w:val="28"/>
          <w:szCs w:val="28"/>
          <w:highlight w:val="none"/>
          <w:lang w:val="en-US" w:eastAsia="zh-CN"/>
        </w:rPr>
      </w:pPr>
      <w:r>
        <w:rPr>
          <w:rFonts w:hint="eastAsia" w:ascii="Times New Roman" w:hAnsi="Times New Roman" w:cs="Times New Roman"/>
          <w:color w:val="auto"/>
          <w:sz w:val="28"/>
          <w:szCs w:val="28"/>
          <w:highlight w:val="none"/>
          <w:lang w:val="en-US" w:eastAsia="zh-CN"/>
        </w:rPr>
        <w:t xml:space="preserve">                                                                                         </w:t>
      </w:r>
      <w:r>
        <w:rPr>
          <w:rFonts w:hint="eastAsia" w:ascii="Times New Roman" w:hAnsi="Times New Roman" w:eastAsia="宋体" w:cs="Times New Roman"/>
          <w:color w:val="auto"/>
          <w:sz w:val="28"/>
          <w:szCs w:val="28"/>
          <w:highlight w:val="none"/>
          <w:lang w:val="en-US" w:eastAsia="zh-CN"/>
        </w:rPr>
        <w:t>2026年04月24日</w:t>
      </w:r>
    </w:p>
    <w:p w14:paraId="21119D62">
      <w:pPr>
        <w:rPr>
          <w:rFonts w:hint="default" w:cs="Times New Roman"/>
          <w:color w:val="auto"/>
          <w:highlight w:val="none"/>
          <w:lang w:val="en-US" w:eastAsia="zh-CN"/>
        </w:rPr>
        <w:sectPr>
          <w:pgSz w:w="11906" w:h="16838"/>
          <w:pgMar w:top="1440" w:right="1080" w:bottom="1304" w:left="1080" w:header="851" w:footer="907" w:gutter="0"/>
          <w:pgNumType w:fmt="decimal"/>
          <w:cols w:space="425" w:num="1"/>
          <w:docGrid w:type="lines" w:linePitch="326" w:charSpace="0"/>
        </w:sectPr>
      </w:pPr>
    </w:p>
    <w:p w14:paraId="33DA32E1">
      <w:pPr>
        <w:pStyle w:val="25"/>
        <w:rPr>
          <w:rFonts w:hint="eastAsia" w:ascii="Times New Roman" w:hAnsi="Times New Roman" w:cs="Times New Roman"/>
          <w:b/>
          <w:bCs/>
          <w:color w:val="auto"/>
          <w:kern w:val="28"/>
          <w:sz w:val="24"/>
          <w:szCs w:val="32"/>
          <w:highlight w:val="none"/>
          <w:lang w:val="en-US" w:eastAsia="zh-CN" w:bidi="ar-SA"/>
        </w:rPr>
      </w:pPr>
      <w:r>
        <w:rPr>
          <w:color w:val="auto"/>
          <w:highlight w:val="none"/>
        </w:rPr>
        <w:drawing>
          <wp:anchor distT="0" distB="0" distL="114300" distR="114300" simplePos="0" relativeHeight="251676672" behindDoc="1" locked="0" layoutInCell="1" allowOverlap="1">
            <wp:simplePos x="0" y="0"/>
            <wp:positionH relativeFrom="column">
              <wp:posOffset>251460</wp:posOffset>
            </wp:positionH>
            <wp:positionV relativeFrom="paragraph">
              <wp:posOffset>398780</wp:posOffset>
            </wp:positionV>
            <wp:extent cx="6182360" cy="8519160"/>
            <wp:effectExtent l="0" t="0" r="0" b="0"/>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5"/>
                    <a:srcRect t="3120"/>
                    <a:stretch>
                      <a:fillRect/>
                    </a:stretch>
                  </pic:blipFill>
                  <pic:spPr>
                    <a:xfrm>
                      <a:off x="0" y="0"/>
                      <a:ext cx="6182360" cy="8519160"/>
                    </a:xfrm>
                    <a:prstGeom prst="rect">
                      <a:avLst/>
                    </a:prstGeom>
                    <a:noFill/>
                    <a:ln>
                      <a:noFill/>
                    </a:ln>
                  </pic:spPr>
                </pic:pic>
              </a:graphicData>
            </a:graphic>
          </wp:anchor>
        </w:drawing>
      </w:r>
      <w:r>
        <w:rPr>
          <w:rFonts w:hint="default" w:ascii="Times New Roman" w:hAnsi="Times New Roman" w:cs="Times New Roman"/>
          <w:b/>
          <w:bCs/>
          <w:color w:val="auto"/>
          <w:kern w:val="28"/>
          <w:sz w:val="24"/>
          <w:szCs w:val="32"/>
          <w:highlight w:val="none"/>
          <w:lang w:val="en-US" w:eastAsia="zh-CN" w:bidi="ar-SA"/>
        </w:rPr>
        <w:t>附件</w:t>
      </w:r>
      <w:r>
        <w:rPr>
          <w:rFonts w:hint="eastAsia" w:ascii="Times New Roman" w:hAnsi="Times New Roman" w:cs="Times New Roman"/>
          <w:b/>
          <w:bCs/>
          <w:color w:val="auto"/>
          <w:kern w:val="28"/>
          <w:sz w:val="24"/>
          <w:szCs w:val="32"/>
          <w:highlight w:val="none"/>
          <w:lang w:val="en-US" w:eastAsia="zh-CN" w:bidi="ar-SA"/>
        </w:rPr>
        <w:t>6 租用合同（含经营情况说明）</w:t>
      </w:r>
    </w:p>
    <w:p w14:paraId="015C4D91">
      <w:pPr>
        <w:rPr>
          <w:rFonts w:hint="eastAsia" w:ascii="Times New Roman" w:hAnsi="Times New Roman" w:cs="Times New Roman"/>
          <w:b/>
          <w:bCs/>
          <w:color w:val="auto"/>
          <w:kern w:val="28"/>
          <w:sz w:val="24"/>
          <w:szCs w:val="32"/>
          <w:highlight w:val="none"/>
          <w:lang w:val="en-US" w:eastAsia="zh-CN" w:bidi="ar-SA"/>
        </w:rPr>
      </w:pPr>
      <w:r>
        <w:rPr>
          <w:rFonts w:hint="eastAsia" w:ascii="Times New Roman" w:hAnsi="Times New Roman" w:cs="Times New Roman"/>
          <w:b/>
          <w:bCs/>
          <w:color w:val="auto"/>
          <w:kern w:val="28"/>
          <w:sz w:val="24"/>
          <w:szCs w:val="32"/>
          <w:highlight w:val="none"/>
          <w:lang w:val="en-US" w:eastAsia="zh-CN" w:bidi="ar-SA"/>
        </w:rPr>
        <w:br w:type="page"/>
      </w:r>
    </w:p>
    <w:p w14:paraId="006EB36F">
      <w:pPr>
        <w:pStyle w:val="25"/>
        <w:rPr>
          <w:rFonts w:hint="eastAsia" w:ascii="Times New Roman" w:hAnsi="Times New Roman" w:cs="Times New Roman"/>
          <w:b/>
          <w:bCs/>
          <w:color w:val="auto"/>
          <w:kern w:val="28"/>
          <w:sz w:val="24"/>
          <w:szCs w:val="32"/>
          <w:highlight w:val="none"/>
          <w:lang w:val="en-US" w:eastAsia="zh-CN" w:bidi="ar-SA"/>
        </w:rPr>
      </w:pPr>
      <w:r>
        <w:rPr>
          <w:color w:val="auto"/>
          <w:highlight w:val="none"/>
        </w:rPr>
        <w:drawing>
          <wp:anchor distT="0" distB="0" distL="114300" distR="114300" simplePos="0" relativeHeight="251677696" behindDoc="1" locked="0" layoutInCell="1" allowOverlap="1">
            <wp:simplePos x="0" y="0"/>
            <wp:positionH relativeFrom="column">
              <wp:posOffset>-107950</wp:posOffset>
            </wp:positionH>
            <wp:positionV relativeFrom="paragraph">
              <wp:posOffset>118110</wp:posOffset>
            </wp:positionV>
            <wp:extent cx="6219190" cy="8683625"/>
            <wp:effectExtent l="0" t="0" r="3810" b="3175"/>
            <wp:wrapNone/>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26"/>
                    <a:stretch>
                      <a:fillRect/>
                    </a:stretch>
                  </pic:blipFill>
                  <pic:spPr>
                    <a:xfrm>
                      <a:off x="0" y="0"/>
                      <a:ext cx="6219190" cy="8683625"/>
                    </a:xfrm>
                    <a:prstGeom prst="rect">
                      <a:avLst/>
                    </a:prstGeom>
                    <a:noFill/>
                    <a:ln>
                      <a:noFill/>
                    </a:ln>
                  </pic:spPr>
                </pic:pic>
              </a:graphicData>
            </a:graphic>
          </wp:anchor>
        </w:drawing>
      </w:r>
    </w:p>
    <w:p w14:paraId="150CECC1">
      <w:pPr>
        <w:pStyle w:val="25"/>
        <w:rPr>
          <w:rFonts w:hint="eastAsia" w:ascii="Times New Roman" w:hAnsi="Times New Roman" w:cs="Times New Roman"/>
          <w:b/>
          <w:bCs/>
          <w:color w:val="auto"/>
          <w:kern w:val="28"/>
          <w:sz w:val="24"/>
          <w:szCs w:val="32"/>
          <w:highlight w:val="none"/>
          <w:lang w:val="en-US" w:eastAsia="zh-CN" w:bidi="ar-SA"/>
        </w:rPr>
      </w:pPr>
    </w:p>
    <w:p w14:paraId="1239A126">
      <w:pPr>
        <w:rPr>
          <w:rFonts w:hint="eastAsia" w:ascii="Times New Roman" w:hAnsi="Times New Roman" w:cs="Times New Roman"/>
          <w:b/>
          <w:bCs/>
          <w:color w:val="auto"/>
          <w:kern w:val="28"/>
          <w:sz w:val="24"/>
          <w:szCs w:val="32"/>
          <w:highlight w:val="none"/>
          <w:lang w:val="en-US" w:eastAsia="zh-CN" w:bidi="ar-SA"/>
        </w:rPr>
      </w:pPr>
      <w:r>
        <w:rPr>
          <w:rFonts w:hint="eastAsia" w:ascii="Times New Roman" w:hAnsi="Times New Roman" w:cs="Times New Roman"/>
          <w:b/>
          <w:bCs/>
          <w:color w:val="auto"/>
          <w:kern w:val="28"/>
          <w:sz w:val="24"/>
          <w:szCs w:val="32"/>
          <w:highlight w:val="none"/>
          <w:lang w:val="en-US" w:eastAsia="zh-CN" w:bidi="ar-SA"/>
        </w:rPr>
        <w:br w:type="page"/>
      </w:r>
    </w:p>
    <w:p w14:paraId="07315AA3">
      <w:pPr>
        <w:rPr>
          <w:rFonts w:hint="eastAsia" w:ascii="Times New Roman" w:hAnsi="Times New Roman" w:cs="Times New Roman"/>
          <w:b/>
          <w:bCs/>
          <w:color w:val="auto"/>
          <w:kern w:val="28"/>
          <w:sz w:val="24"/>
          <w:szCs w:val="32"/>
          <w:highlight w:val="none"/>
          <w:lang w:val="en-US" w:eastAsia="zh-CN" w:bidi="ar-SA"/>
        </w:rPr>
      </w:pPr>
      <w:r>
        <w:rPr>
          <w:color w:val="auto"/>
          <w:highlight w:val="none"/>
        </w:rPr>
        <w:drawing>
          <wp:anchor distT="0" distB="0" distL="114300" distR="114300" simplePos="0" relativeHeight="251676672" behindDoc="1" locked="0" layoutInCell="1" allowOverlap="1">
            <wp:simplePos x="0" y="0"/>
            <wp:positionH relativeFrom="column">
              <wp:posOffset>-66040</wp:posOffset>
            </wp:positionH>
            <wp:positionV relativeFrom="paragraph">
              <wp:posOffset>65405</wp:posOffset>
            </wp:positionV>
            <wp:extent cx="6281420" cy="8769985"/>
            <wp:effectExtent l="0" t="0" r="5080" b="5715"/>
            <wp:wrapNone/>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27"/>
                    <a:stretch>
                      <a:fillRect/>
                    </a:stretch>
                  </pic:blipFill>
                  <pic:spPr>
                    <a:xfrm>
                      <a:off x="0" y="0"/>
                      <a:ext cx="6281420" cy="8769985"/>
                    </a:xfrm>
                    <a:prstGeom prst="rect">
                      <a:avLst/>
                    </a:prstGeom>
                    <a:noFill/>
                    <a:ln>
                      <a:noFill/>
                    </a:ln>
                  </pic:spPr>
                </pic:pic>
              </a:graphicData>
            </a:graphic>
          </wp:anchor>
        </w:drawing>
      </w:r>
      <w:r>
        <w:rPr>
          <w:rFonts w:hint="eastAsia" w:ascii="Times New Roman" w:hAnsi="Times New Roman" w:cs="Times New Roman"/>
          <w:b/>
          <w:bCs/>
          <w:color w:val="auto"/>
          <w:kern w:val="28"/>
          <w:sz w:val="24"/>
          <w:szCs w:val="32"/>
          <w:highlight w:val="none"/>
          <w:lang w:val="en-US" w:eastAsia="zh-CN" w:bidi="ar-SA"/>
        </w:rPr>
        <w:br w:type="page"/>
      </w:r>
    </w:p>
    <w:p w14:paraId="5F7048BE">
      <w:pPr>
        <w:rPr>
          <w:rFonts w:hint="eastAsia" w:ascii="Times New Roman" w:hAnsi="Times New Roman" w:cs="Times New Roman"/>
          <w:b/>
          <w:bCs/>
          <w:color w:val="auto"/>
          <w:kern w:val="28"/>
          <w:sz w:val="24"/>
          <w:szCs w:val="32"/>
          <w:highlight w:val="none"/>
          <w:lang w:val="en-US" w:eastAsia="zh-CN" w:bidi="ar-SA"/>
        </w:rPr>
      </w:pPr>
      <w:r>
        <w:rPr>
          <w:color w:val="auto"/>
          <w:highlight w:val="none"/>
        </w:rPr>
        <w:drawing>
          <wp:anchor distT="0" distB="0" distL="114300" distR="114300" simplePos="0" relativeHeight="251676672" behindDoc="1" locked="0" layoutInCell="1" allowOverlap="1">
            <wp:simplePos x="0" y="0"/>
            <wp:positionH relativeFrom="column">
              <wp:posOffset>-97790</wp:posOffset>
            </wp:positionH>
            <wp:positionV relativeFrom="paragraph">
              <wp:posOffset>109220</wp:posOffset>
            </wp:positionV>
            <wp:extent cx="6271895" cy="8676640"/>
            <wp:effectExtent l="0" t="0" r="1905" b="10160"/>
            <wp:wrapNone/>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28"/>
                    <a:stretch>
                      <a:fillRect/>
                    </a:stretch>
                  </pic:blipFill>
                  <pic:spPr>
                    <a:xfrm>
                      <a:off x="0" y="0"/>
                      <a:ext cx="6271895" cy="8676640"/>
                    </a:xfrm>
                    <a:prstGeom prst="rect">
                      <a:avLst/>
                    </a:prstGeom>
                    <a:noFill/>
                    <a:ln>
                      <a:noFill/>
                    </a:ln>
                  </pic:spPr>
                </pic:pic>
              </a:graphicData>
            </a:graphic>
          </wp:anchor>
        </w:drawing>
      </w:r>
      <w:r>
        <w:rPr>
          <w:rFonts w:hint="eastAsia" w:ascii="Times New Roman" w:hAnsi="Times New Roman" w:cs="Times New Roman"/>
          <w:b/>
          <w:bCs/>
          <w:color w:val="auto"/>
          <w:kern w:val="28"/>
          <w:sz w:val="24"/>
          <w:szCs w:val="32"/>
          <w:highlight w:val="none"/>
          <w:lang w:val="en-US" w:eastAsia="zh-CN" w:bidi="ar-SA"/>
        </w:rPr>
        <w:br w:type="page"/>
      </w:r>
    </w:p>
    <w:p w14:paraId="055ECF60">
      <w:pPr>
        <w:rPr>
          <w:rFonts w:hint="eastAsia" w:ascii="Times New Roman" w:hAnsi="Times New Roman" w:cs="Times New Roman"/>
          <w:b/>
          <w:bCs/>
          <w:color w:val="auto"/>
          <w:kern w:val="28"/>
          <w:sz w:val="24"/>
          <w:szCs w:val="32"/>
          <w:highlight w:val="none"/>
          <w:lang w:val="en-US" w:eastAsia="zh-CN" w:bidi="ar-SA"/>
        </w:rPr>
      </w:pPr>
      <w:r>
        <w:rPr>
          <w:color w:val="auto"/>
          <w:highlight w:val="none"/>
        </w:rPr>
        <w:drawing>
          <wp:anchor distT="0" distB="0" distL="114300" distR="114300" simplePos="0" relativeHeight="251676672" behindDoc="1" locked="0" layoutInCell="1" allowOverlap="1">
            <wp:simplePos x="0" y="0"/>
            <wp:positionH relativeFrom="column">
              <wp:posOffset>-76200</wp:posOffset>
            </wp:positionH>
            <wp:positionV relativeFrom="paragraph">
              <wp:posOffset>77470</wp:posOffset>
            </wp:positionV>
            <wp:extent cx="6260465" cy="8821420"/>
            <wp:effectExtent l="0" t="0" r="635" b="5080"/>
            <wp:wrapNone/>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29"/>
                    <a:stretch>
                      <a:fillRect/>
                    </a:stretch>
                  </pic:blipFill>
                  <pic:spPr>
                    <a:xfrm>
                      <a:off x="0" y="0"/>
                      <a:ext cx="6260465" cy="8821420"/>
                    </a:xfrm>
                    <a:prstGeom prst="rect">
                      <a:avLst/>
                    </a:prstGeom>
                    <a:noFill/>
                    <a:ln>
                      <a:noFill/>
                    </a:ln>
                  </pic:spPr>
                </pic:pic>
              </a:graphicData>
            </a:graphic>
          </wp:anchor>
        </w:drawing>
      </w:r>
      <w:r>
        <w:rPr>
          <w:rFonts w:hint="eastAsia" w:ascii="Times New Roman" w:hAnsi="Times New Roman" w:cs="Times New Roman"/>
          <w:b/>
          <w:bCs/>
          <w:color w:val="auto"/>
          <w:kern w:val="28"/>
          <w:sz w:val="24"/>
          <w:szCs w:val="32"/>
          <w:highlight w:val="none"/>
          <w:lang w:val="en-US" w:eastAsia="zh-CN" w:bidi="ar-SA"/>
        </w:rPr>
        <w:br w:type="page"/>
      </w:r>
    </w:p>
    <w:p w14:paraId="7E7F4227">
      <w:pPr>
        <w:rPr>
          <w:rFonts w:hint="eastAsia" w:ascii="Times New Roman" w:hAnsi="Times New Roman" w:cs="Times New Roman"/>
          <w:b/>
          <w:bCs/>
          <w:color w:val="auto"/>
          <w:kern w:val="28"/>
          <w:sz w:val="24"/>
          <w:szCs w:val="32"/>
          <w:highlight w:val="none"/>
          <w:lang w:val="en-US" w:eastAsia="zh-CN" w:bidi="ar-SA"/>
        </w:rPr>
      </w:pPr>
      <w:r>
        <w:rPr>
          <w:color w:val="auto"/>
          <w:highlight w:val="none"/>
        </w:rPr>
        <w:drawing>
          <wp:inline distT="0" distB="0" distL="114300" distR="114300">
            <wp:extent cx="6184900" cy="8764270"/>
            <wp:effectExtent l="0" t="0" r="0" b="11430"/>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30"/>
                    <a:stretch>
                      <a:fillRect/>
                    </a:stretch>
                  </pic:blipFill>
                  <pic:spPr>
                    <a:xfrm>
                      <a:off x="0" y="0"/>
                      <a:ext cx="6184900" cy="8764270"/>
                    </a:xfrm>
                    <a:prstGeom prst="rect">
                      <a:avLst/>
                    </a:prstGeom>
                    <a:noFill/>
                    <a:ln>
                      <a:noFill/>
                    </a:ln>
                  </pic:spPr>
                </pic:pic>
              </a:graphicData>
            </a:graphic>
          </wp:inline>
        </w:drawing>
      </w:r>
      <w:r>
        <w:rPr>
          <w:rFonts w:hint="eastAsia" w:ascii="Times New Roman" w:hAnsi="Times New Roman" w:cs="Times New Roman"/>
          <w:b/>
          <w:bCs/>
          <w:color w:val="auto"/>
          <w:kern w:val="28"/>
          <w:sz w:val="24"/>
          <w:szCs w:val="32"/>
          <w:highlight w:val="none"/>
          <w:lang w:val="en-US" w:eastAsia="zh-CN" w:bidi="ar-SA"/>
        </w:rPr>
        <w:br w:type="page"/>
      </w:r>
    </w:p>
    <w:p w14:paraId="54E71C49">
      <w:pPr>
        <w:rPr>
          <w:rFonts w:hint="eastAsia" w:ascii="Times New Roman" w:hAnsi="Times New Roman" w:cs="Times New Roman"/>
          <w:b/>
          <w:bCs/>
          <w:color w:val="auto"/>
          <w:kern w:val="28"/>
          <w:sz w:val="24"/>
          <w:szCs w:val="32"/>
          <w:highlight w:val="none"/>
          <w:lang w:val="en-US" w:eastAsia="zh-CN" w:bidi="ar-SA"/>
        </w:rPr>
      </w:pPr>
      <w:r>
        <w:rPr>
          <w:color w:val="auto"/>
          <w:highlight w:val="none"/>
        </w:rPr>
        <w:drawing>
          <wp:anchor distT="0" distB="0" distL="114300" distR="114300" simplePos="0" relativeHeight="251676672" behindDoc="1" locked="0" layoutInCell="1" allowOverlap="1">
            <wp:simplePos x="0" y="0"/>
            <wp:positionH relativeFrom="column">
              <wp:posOffset>-139700</wp:posOffset>
            </wp:positionH>
            <wp:positionV relativeFrom="paragraph">
              <wp:posOffset>97155</wp:posOffset>
            </wp:positionV>
            <wp:extent cx="6365875" cy="8824595"/>
            <wp:effectExtent l="0" t="0" r="9525" b="1905"/>
            <wp:wrapNone/>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pic:cNvPicPr>
                      <a:picLocks noChangeAspect="1"/>
                    </pic:cNvPicPr>
                  </pic:nvPicPr>
                  <pic:blipFill>
                    <a:blip r:embed="rId31"/>
                    <a:stretch>
                      <a:fillRect/>
                    </a:stretch>
                  </pic:blipFill>
                  <pic:spPr>
                    <a:xfrm>
                      <a:off x="0" y="0"/>
                      <a:ext cx="6365875" cy="8824595"/>
                    </a:xfrm>
                    <a:prstGeom prst="rect">
                      <a:avLst/>
                    </a:prstGeom>
                    <a:noFill/>
                    <a:ln>
                      <a:noFill/>
                    </a:ln>
                  </pic:spPr>
                </pic:pic>
              </a:graphicData>
            </a:graphic>
          </wp:anchor>
        </w:drawing>
      </w:r>
      <w:r>
        <w:rPr>
          <w:rFonts w:hint="eastAsia" w:ascii="Times New Roman" w:hAnsi="Times New Roman" w:cs="Times New Roman"/>
          <w:b/>
          <w:bCs/>
          <w:color w:val="auto"/>
          <w:kern w:val="28"/>
          <w:sz w:val="24"/>
          <w:szCs w:val="32"/>
          <w:highlight w:val="none"/>
          <w:lang w:val="en-US" w:eastAsia="zh-CN" w:bidi="ar-SA"/>
        </w:rPr>
        <w:br w:type="page"/>
      </w:r>
    </w:p>
    <w:p w14:paraId="76AAB3B6">
      <w:pPr>
        <w:pStyle w:val="25"/>
        <w:rPr>
          <w:rFonts w:hint="default" w:ascii="Times New Roman" w:hAnsi="Times New Roman" w:cs="Times New Roman"/>
          <w:b/>
          <w:bCs/>
          <w:color w:val="auto"/>
          <w:kern w:val="28"/>
          <w:sz w:val="24"/>
          <w:szCs w:val="32"/>
          <w:highlight w:val="none"/>
          <w:lang w:val="en-US" w:eastAsia="zh-CN" w:bidi="ar-SA"/>
        </w:rPr>
      </w:pPr>
      <w:r>
        <w:rPr>
          <w:rFonts w:hint="eastAsia" w:ascii="Times New Roman" w:hAnsi="Times New Roman" w:cs="Times New Roman"/>
          <w:b/>
          <w:bCs/>
          <w:color w:val="auto"/>
          <w:kern w:val="28"/>
          <w:sz w:val="24"/>
          <w:szCs w:val="32"/>
          <w:highlight w:val="none"/>
          <w:lang w:val="en-US" w:eastAsia="zh-CN" w:bidi="ar-SA"/>
        </w:rPr>
        <w:t xml:space="preserve">附件7 </w:t>
      </w:r>
      <w:r>
        <w:rPr>
          <w:rFonts w:hint="default" w:ascii="Times New Roman" w:hAnsi="Times New Roman" w:cs="Times New Roman"/>
          <w:b/>
          <w:bCs/>
          <w:color w:val="auto"/>
          <w:kern w:val="28"/>
          <w:sz w:val="24"/>
          <w:szCs w:val="32"/>
          <w:highlight w:val="none"/>
          <w:lang w:val="en-US" w:eastAsia="zh-CN" w:bidi="ar-SA"/>
        </w:rPr>
        <w:t>检测报告及质量保证和质量控制报告</w:t>
      </w:r>
    </w:p>
    <w:p w14:paraId="4BB5AE24">
      <w:pPr>
        <w:pStyle w:val="84"/>
        <w:ind w:left="0" w:firstLine="723" w:firstLineChars="300"/>
        <w:rPr>
          <w:rFonts w:ascii="Times New Roman"/>
          <w:color w:val="auto"/>
          <w:kern w:val="0"/>
          <w:sz w:val="24"/>
          <w:szCs w:val="24"/>
          <w:highlight w:val="none"/>
        </w:rPr>
      </w:pPr>
      <w:r>
        <w:rPr>
          <w:rFonts w:hint="eastAsia" w:ascii="Times New Roman"/>
          <w:color w:val="auto"/>
          <w:kern w:val="0"/>
          <w:sz w:val="24"/>
          <w:szCs w:val="24"/>
          <w:highlight w:val="none"/>
        </w:rPr>
        <w:t>（报告另附）</w:t>
      </w:r>
    </w:p>
    <w:p w14:paraId="55F6C751">
      <w:pPr>
        <w:pStyle w:val="25"/>
        <w:rPr>
          <w:rFonts w:hint="default" w:ascii="Times New Roman" w:hAnsi="Times New Roman" w:cs="Times New Roman"/>
          <w:b/>
          <w:bCs/>
          <w:color w:val="auto"/>
          <w:kern w:val="28"/>
          <w:sz w:val="24"/>
          <w:szCs w:val="32"/>
          <w:highlight w:val="none"/>
          <w:lang w:val="en-US" w:eastAsia="zh-CN" w:bidi="ar-SA"/>
        </w:rPr>
      </w:pPr>
    </w:p>
    <w:p w14:paraId="6DF01928">
      <w:pPr>
        <w:pStyle w:val="33"/>
        <w:jc w:val="both"/>
        <w:rPr>
          <w:rFonts w:hint="default" w:ascii="Times New Roman" w:hAnsi="Times New Roman" w:cs="Times New Roman"/>
          <w:color w:val="auto"/>
          <w:highlight w:val="none"/>
        </w:rPr>
      </w:pPr>
    </w:p>
    <w:p w14:paraId="0D995DAE">
      <w:pPr>
        <w:pStyle w:val="33"/>
        <w:jc w:val="both"/>
        <w:rPr>
          <w:rFonts w:hint="default" w:ascii="Times New Roman" w:hAnsi="Times New Roman" w:cs="Times New Roman"/>
          <w:color w:val="auto"/>
          <w:highlight w:val="none"/>
        </w:rPr>
      </w:pPr>
    </w:p>
    <w:p w14:paraId="51A3E1CB">
      <w:pPr>
        <w:pStyle w:val="33"/>
        <w:rPr>
          <w:rFonts w:hint="default" w:ascii="Times New Roman" w:hAnsi="Times New Roman" w:cs="Times New Roman"/>
          <w:color w:val="auto"/>
          <w:highlight w:val="none"/>
        </w:rPr>
      </w:pPr>
    </w:p>
    <w:p w14:paraId="2690E46C">
      <w:pPr>
        <w:pStyle w:val="33"/>
        <w:rPr>
          <w:rFonts w:hint="default" w:ascii="Times New Roman" w:hAnsi="Times New Roman" w:cs="Times New Roman"/>
          <w:color w:val="auto"/>
          <w:highlight w:val="none"/>
        </w:rPr>
      </w:pPr>
    </w:p>
    <w:p w14:paraId="618F8EE3">
      <w:pPr>
        <w:pStyle w:val="33"/>
        <w:jc w:val="both"/>
        <w:rPr>
          <w:rFonts w:hint="default" w:ascii="Times New Roman" w:hAnsi="Times New Roman" w:cs="Times New Roman"/>
          <w:color w:val="auto"/>
          <w:highlight w:val="none"/>
        </w:rPr>
      </w:pPr>
    </w:p>
    <w:sectPr>
      <w:pgSz w:w="11906" w:h="16838"/>
      <w:pgMar w:top="1440" w:right="1080" w:bottom="1440" w:left="1080" w:header="851" w:footer="992" w:gutter="0"/>
      <w:pgNumType w:fmt="decimal"/>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7A"/>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Arial Unicode MS">
    <w:altName w:val="宋体"/>
    <w:panose1 w:val="020B0604020202020204"/>
    <w:charset w:val="86"/>
    <w:family w:val="roman"/>
    <w:pitch w:val="default"/>
    <w:sig w:usb0="00000000" w:usb1="00000000" w:usb2="0000003F" w:usb3="00000000" w:csb0="603F01FF" w:csb1="FFFF0000"/>
  </w:font>
  <w:font w:name="微软雅黑">
    <w:panose1 w:val="020B0503020204020204"/>
    <w:charset w:val="86"/>
    <w:family w:val="auto"/>
    <w:pitch w:val="default"/>
    <w:sig w:usb0="80000287" w:usb1="2ACF3C50" w:usb2="00000016" w:usb3="00000000" w:csb0="0004001F" w:csb1="00000000"/>
  </w:font>
  <w:font w:name="TimesNewRomanPSMT">
    <w:altName w:val="Times New Roman"/>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2889E">
    <w:pPr>
      <w:pStyle w:val="28"/>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EC6C09">
    <w:pPr>
      <w:pStyle w:val="2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CDCCBE">
    <w:pPr>
      <w:pStyle w:val="2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A500B3">
    <w:pPr>
      <w:pStyle w:val="28"/>
      <w:ind w:left="0" w:leftChars="0" w:firstLine="0" w:firstLineChars="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0E376B">
                          <w:pPr>
                            <w:pStyle w:val="28"/>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5E0E376B">
                    <w:pPr>
                      <w:pStyle w:val="28"/>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DB97BD">
    <w:pPr>
      <w:pStyle w:val="29"/>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1BDFF0">
    <w:pPr>
      <w:pStyle w:val="2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C91A86">
    <w:pPr>
      <w:pStyle w:val="29"/>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59AEAE">
    <w:pPr>
      <w:pStyle w:val="29"/>
      <w:ind w:firstLine="360"/>
    </w:pPr>
    <w:r>
      <w:rPr>
        <w:rFonts w:hint="eastAsia"/>
      </w:rPr>
      <w:t>茂名傲新生物科技有限公司高档水产饲料生产线项目（二期）竣工环境保护验收监测报告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0644DD6"/>
    <w:multiLevelType w:val="multilevel"/>
    <w:tmpl w:val="50644DD6"/>
    <w:lvl w:ilvl="0" w:tentative="0">
      <w:start w:val="1"/>
      <w:numFmt w:val="decimal"/>
      <w:pStyle w:val="2"/>
      <w:lvlText w:val="%1"/>
      <w:lvlJc w:val="left"/>
      <w:pPr>
        <w:ind w:left="432" w:hanging="432"/>
      </w:pPr>
    </w:lvl>
    <w:lvl w:ilvl="1" w:tentative="0">
      <w:start w:val="1"/>
      <w:numFmt w:val="decimal"/>
      <w:pStyle w:val="3"/>
      <w:lvlText w:val="%1.%2"/>
      <w:lvlJc w:val="left"/>
      <w:pPr>
        <w:ind w:left="-67" w:hanging="576"/>
      </w:pPr>
    </w:lvl>
    <w:lvl w:ilvl="2" w:tentative="0">
      <w:start w:val="1"/>
      <w:numFmt w:val="decimal"/>
      <w:pStyle w:val="4"/>
      <w:lvlText w:val="%1.%2.%3"/>
      <w:lvlJc w:val="left"/>
      <w:pPr>
        <w:ind w:left="158" w:hanging="720"/>
      </w:pPr>
    </w:lvl>
    <w:lvl w:ilvl="3" w:tentative="0">
      <w:start w:val="1"/>
      <w:numFmt w:val="decimal"/>
      <w:pStyle w:val="5"/>
      <w:lvlText w:val="%1.%2.%3.%4"/>
      <w:lvlJc w:val="left"/>
      <w:pPr>
        <w:ind w:left="864" w:hanging="864"/>
      </w:pPr>
    </w:lvl>
    <w:lvl w:ilvl="4" w:tentative="0">
      <w:start w:val="1"/>
      <w:numFmt w:val="decimal"/>
      <w:pStyle w:val="6"/>
      <w:lvlText w:val="%1.%2.%3.%4.%5"/>
      <w:lvlJc w:val="left"/>
      <w:pPr>
        <w:ind w:left="1008" w:hanging="1008"/>
      </w:pPr>
    </w:lvl>
    <w:lvl w:ilvl="5" w:tentative="0">
      <w:start w:val="1"/>
      <w:numFmt w:val="decimal"/>
      <w:pStyle w:val="7"/>
      <w:lvlText w:val="%1.%2.%3.%4.%5.%6"/>
      <w:lvlJc w:val="left"/>
      <w:pPr>
        <w:ind w:left="1152" w:hanging="1152"/>
      </w:pPr>
    </w:lvl>
    <w:lvl w:ilvl="6" w:tentative="0">
      <w:start w:val="1"/>
      <w:numFmt w:val="decimal"/>
      <w:pStyle w:val="8"/>
      <w:lvlText w:val="%1.%2.%3.%4.%5.%6.%7"/>
      <w:lvlJc w:val="left"/>
      <w:pPr>
        <w:ind w:left="1296" w:hanging="1296"/>
      </w:pPr>
    </w:lvl>
    <w:lvl w:ilvl="7" w:tentative="0">
      <w:start w:val="1"/>
      <w:numFmt w:val="decimal"/>
      <w:pStyle w:val="9"/>
      <w:lvlText w:val="%1.%2.%3.%4.%5.%6.%7.%8"/>
      <w:lvlJc w:val="left"/>
      <w:pPr>
        <w:ind w:left="1440" w:hanging="1440"/>
      </w:pPr>
    </w:lvl>
    <w:lvl w:ilvl="8" w:tentative="0">
      <w:start w:val="1"/>
      <w:numFmt w:val="decimal"/>
      <w:pStyle w:val="10"/>
      <w:lvlText w:val="%1.%2.%3.%4.%5.%6.%7.%8.%9"/>
      <w:lvlJc w:val="left"/>
      <w:pPr>
        <w:ind w:left="1584" w:hanging="1584"/>
      </w:pPr>
    </w:lvl>
  </w:abstractNum>
  <w:abstractNum w:abstractNumId="1">
    <w:nsid w:val="75E3EE08"/>
    <w:multiLevelType w:val="singleLevel"/>
    <w:tmpl w:val="75E3EE08"/>
    <w:lvl w:ilvl="0" w:tentative="0">
      <w:start w:val="1"/>
      <w:numFmt w:val="bullet"/>
      <w:pStyle w:val="15"/>
      <w:lvlText w:val=""/>
      <w:lvlJc w:val="left"/>
      <w:pPr>
        <w:tabs>
          <w:tab w:val="left" w:pos="780"/>
        </w:tabs>
        <w:ind w:left="780" w:hanging="36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NhZDQwYzJiOTFmNmIwMDMyZmI1M2VkOTQ3YzBmMGQifQ=="/>
  </w:docVars>
  <w:rsids>
    <w:rsidRoot w:val="009C33EC"/>
    <w:rsid w:val="00000961"/>
    <w:rsid w:val="0000684C"/>
    <w:rsid w:val="00010CFB"/>
    <w:rsid w:val="00011958"/>
    <w:rsid w:val="00014EE8"/>
    <w:rsid w:val="0001516E"/>
    <w:rsid w:val="00016C33"/>
    <w:rsid w:val="00017CB2"/>
    <w:rsid w:val="000207B9"/>
    <w:rsid w:val="00021299"/>
    <w:rsid w:val="0002312F"/>
    <w:rsid w:val="0002571F"/>
    <w:rsid w:val="00027DF4"/>
    <w:rsid w:val="0003382E"/>
    <w:rsid w:val="000338A2"/>
    <w:rsid w:val="0003482A"/>
    <w:rsid w:val="000375EE"/>
    <w:rsid w:val="00042276"/>
    <w:rsid w:val="0004399B"/>
    <w:rsid w:val="00044172"/>
    <w:rsid w:val="000446AD"/>
    <w:rsid w:val="00045079"/>
    <w:rsid w:val="00051642"/>
    <w:rsid w:val="0005196C"/>
    <w:rsid w:val="00052F39"/>
    <w:rsid w:val="0005315A"/>
    <w:rsid w:val="000535A9"/>
    <w:rsid w:val="00054416"/>
    <w:rsid w:val="00057B92"/>
    <w:rsid w:val="00060527"/>
    <w:rsid w:val="00066009"/>
    <w:rsid w:val="00073816"/>
    <w:rsid w:val="000800AF"/>
    <w:rsid w:val="00080AEB"/>
    <w:rsid w:val="00080D2A"/>
    <w:rsid w:val="00082122"/>
    <w:rsid w:val="00083C05"/>
    <w:rsid w:val="00083F7B"/>
    <w:rsid w:val="00090D2F"/>
    <w:rsid w:val="00092072"/>
    <w:rsid w:val="00092790"/>
    <w:rsid w:val="0009375D"/>
    <w:rsid w:val="00096696"/>
    <w:rsid w:val="000979A5"/>
    <w:rsid w:val="000A14A2"/>
    <w:rsid w:val="000A450C"/>
    <w:rsid w:val="000A7566"/>
    <w:rsid w:val="000B0FD0"/>
    <w:rsid w:val="000B136C"/>
    <w:rsid w:val="000B1E76"/>
    <w:rsid w:val="000B2FB1"/>
    <w:rsid w:val="000C40A8"/>
    <w:rsid w:val="000D614A"/>
    <w:rsid w:val="000D6862"/>
    <w:rsid w:val="000E0BEA"/>
    <w:rsid w:val="000E289F"/>
    <w:rsid w:val="000E6005"/>
    <w:rsid w:val="000E6109"/>
    <w:rsid w:val="000E7468"/>
    <w:rsid w:val="000F133B"/>
    <w:rsid w:val="000F2E53"/>
    <w:rsid w:val="000F31B7"/>
    <w:rsid w:val="000F6119"/>
    <w:rsid w:val="000F7020"/>
    <w:rsid w:val="000F715C"/>
    <w:rsid w:val="001032EC"/>
    <w:rsid w:val="001112D1"/>
    <w:rsid w:val="00114104"/>
    <w:rsid w:val="00114C2F"/>
    <w:rsid w:val="001165AF"/>
    <w:rsid w:val="0013119A"/>
    <w:rsid w:val="001416AF"/>
    <w:rsid w:val="001432E6"/>
    <w:rsid w:val="00144C7A"/>
    <w:rsid w:val="00147832"/>
    <w:rsid w:val="001501FE"/>
    <w:rsid w:val="00150616"/>
    <w:rsid w:val="00150988"/>
    <w:rsid w:val="00151D38"/>
    <w:rsid w:val="00152340"/>
    <w:rsid w:val="00152845"/>
    <w:rsid w:val="00152E62"/>
    <w:rsid w:val="0015388B"/>
    <w:rsid w:val="00153969"/>
    <w:rsid w:val="00154988"/>
    <w:rsid w:val="00161038"/>
    <w:rsid w:val="0016336B"/>
    <w:rsid w:val="00165C7B"/>
    <w:rsid w:val="00165F8E"/>
    <w:rsid w:val="0017213A"/>
    <w:rsid w:val="00173414"/>
    <w:rsid w:val="00173801"/>
    <w:rsid w:val="0017653C"/>
    <w:rsid w:val="00176FAA"/>
    <w:rsid w:val="00177E44"/>
    <w:rsid w:val="001859DA"/>
    <w:rsid w:val="00191F8D"/>
    <w:rsid w:val="001929FB"/>
    <w:rsid w:val="0019325C"/>
    <w:rsid w:val="0019357C"/>
    <w:rsid w:val="00195E0D"/>
    <w:rsid w:val="001A22BB"/>
    <w:rsid w:val="001A612D"/>
    <w:rsid w:val="001B0ED5"/>
    <w:rsid w:val="001B1171"/>
    <w:rsid w:val="001B51C8"/>
    <w:rsid w:val="001C2217"/>
    <w:rsid w:val="001C2327"/>
    <w:rsid w:val="001C37D8"/>
    <w:rsid w:val="001D21C1"/>
    <w:rsid w:val="001D4BB7"/>
    <w:rsid w:val="001D5707"/>
    <w:rsid w:val="001D634A"/>
    <w:rsid w:val="001D7742"/>
    <w:rsid w:val="001E1EFB"/>
    <w:rsid w:val="001E282F"/>
    <w:rsid w:val="001E4FEC"/>
    <w:rsid w:val="001E50FB"/>
    <w:rsid w:val="001E72EE"/>
    <w:rsid w:val="001F16D9"/>
    <w:rsid w:val="001F3EEF"/>
    <w:rsid w:val="001F6CF4"/>
    <w:rsid w:val="001F74FC"/>
    <w:rsid w:val="00202050"/>
    <w:rsid w:val="0020601B"/>
    <w:rsid w:val="00214598"/>
    <w:rsid w:val="002243A7"/>
    <w:rsid w:val="002304C8"/>
    <w:rsid w:val="00231B48"/>
    <w:rsid w:val="00234B77"/>
    <w:rsid w:val="0024141C"/>
    <w:rsid w:val="00242B4E"/>
    <w:rsid w:val="00242DD6"/>
    <w:rsid w:val="00243551"/>
    <w:rsid w:val="00247E31"/>
    <w:rsid w:val="002518A3"/>
    <w:rsid w:val="00254167"/>
    <w:rsid w:val="00254361"/>
    <w:rsid w:val="00254CE6"/>
    <w:rsid w:val="00255B8B"/>
    <w:rsid w:val="00257662"/>
    <w:rsid w:val="00262E1B"/>
    <w:rsid w:val="002719CF"/>
    <w:rsid w:val="0027442C"/>
    <w:rsid w:val="00275351"/>
    <w:rsid w:val="00280AED"/>
    <w:rsid w:val="00281430"/>
    <w:rsid w:val="00284424"/>
    <w:rsid w:val="00285E93"/>
    <w:rsid w:val="00286CD5"/>
    <w:rsid w:val="00287180"/>
    <w:rsid w:val="00290C44"/>
    <w:rsid w:val="00292C2B"/>
    <w:rsid w:val="00295F8F"/>
    <w:rsid w:val="00296682"/>
    <w:rsid w:val="002967CE"/>
    <w:rsid w:val="00297363"/>
    <w:rsid w:val="002978B0"/>
    <w:rsid w:val="002A1560"/>
    <w:rsid w:val="002A4C3F"/>
    <w:rsid w:val="002B151C"/>
    <w:rsid w:val="002B337E"/>
    <w:rsid w:val="002C0C14"/>
    <w:rsid w:val="002C5874"/>
    <w:rsid w:val="002C5CF3"/>
    <w:rsid w:val="002D20EA"/>
    <w:rsid w:val="002D2F2E"/>
    <w:rsid w:val="002E4F94"/>
    <w:rsid w:val="002E7770"/>
    <w:rsid w:val="002F0AAF"/>
    <w:rsid w:val="002F1755"/>
    <w:rsid w:val="002F54AE"/>
    <w:rsid w:val="002F5CDC"/>
    <w:rsid w:val="002F6280"/>
    <w:rsid w:val="002F6837"/>
    <w:rsid w:val="00302547"/>
    <w:rsid w:val="0030535E"/>
    <w:rsid w:val="003059A5"/>
    <w:rsid w:val="00312906"/>
    <w:rsid w:val="00312F12"/>
    <w:rsid w:val="0031321D"/>
    <w:rsid w:val="00316EF8"/>
    <w:rsid w:val="0032013F"/>
    <w:rsid w:val="003229B3"/>
    <w:rsid w:val="00330750"/>
    <w:rsid w:val="00332AF0"/>
    <w:rsid w:val="00333C79"/>
    <w:rsid w:val="00337497"/>
    <w:rsid w:val="00340D4E"/>
    <w:rsid w:val="00341254"/>
    <w:rsid w:val="003418DF"/>
    <w:rsid w:val="00343363"/>
    <w:rsid w:val="003449F1"/>
    <w:rsid w:val="003510DC"/>
    <w:rsid w:val="00353324"/>
    <w:rsid w:val="00353650"/>
    <w:rsid w:val="00353DA9"/>
    <w:rsid w:val="00355DA2"/>
    <w:rsid w:val="00357D65"/>
    <w:rsid w:val="00360257"/>
    <w:rsid w:val="003608AC"/>
    <w:rsid w:val="00363BC6"/>
    <w:rsid w:val="0036499A"/>
    <w:rsid w:val="00365014"/>
    <w:rsid w:val="003714B2"/>
    <w:rsid w:val="00373A04"/>
    <w:rsid w:val="0037523C"/>
    <w:rsid w:val="0038497D"/>
    <w:rsid w:val="00394BF5"/>
    <w:rsid w:val="003978D5"/>
    <w:rsid w:val="003A0AE4"/>
    <w:rsid w:val="003A103F"/>
    <w:rsid w:val="003A4D06"/>
    <w:rsid w:val="003A6128"/>
    <w:rsid w:val="003A7784"/>
    <w:rsid w:val="003B12E1"/>
    <w:rsid w:val="003B222D"/>
    <w:rsid w:val="003B3A95"/>
    <w:rsid w:val="003B6B09"/>
    <w:rsid w:val="003C0E41"/>
    <w:rsid w:val="003C2AD1"/>
    <w:rsid w:val="003C3E5C"/>
    <w:rsid w:val="003C63D4"/>
    <w:rsid w:val="003D023E"/>
    <w:rsid w:val="003D4DB4"/>
    <w:rsid w:val="003E3C88"/>
    <w:rsid w:val="003F04E9"/>
    <w:rsid w:val="003F0661"/>
    <w:rsid w:val="003F11D7"/>
    <w:rsid w:val="003F2A17"/>
    <w:rsid w:val="003F6AA2"/>
    <w:rsid w:val="00400D15"/>
    <w:rsid w:val="00401B11"/>
    <w:rsid w:val="00403FA0"/>
    <w:rsid w:val="004161F1"/>
    <w:rsid w:val="004204FB"/>
    <w:rsid w:val="00423588"/>
    <w:rsid w:val="00423B0D"/>
    <w:rsid w:val="0042422F"/>
    <w:rsid w:val="004315A8"/>
    <w:rsid w:val="0044417C"/>
    <w:rsid w:val="00446236"/>
    <w:rsid w:val="0045085C"/>
    <w:rsid w:val="00450992"/>
    <w:rsid w:val="0045138F"/>
    <w:rsid w:val="00451DF0"/>
    <w:rsid w:val="00452265"/>
    <w:rsid w:val="0045409B"/>
    <w:rsid w:val="00460B68"/>
    <w:rsid w:val="00463B73"/>
    <w:rsid w:val="00472186"/>
    <w:rsid w:val="00473156"/>
    <w:rsid w:val="00473B90"/>
    <w:rsid w:val="00476C4B"/>
    <w:rsid w:val="00480970"/>
    <w:rsid w:val="004827DD"/>
    <w:rsid w:val="00482ED1"/>
    <w:rsid w:val="0048399F"/>
    <w:rsid w:val="00483C82"/>
    <w:rsid w:val="00485019"/>
    <w:rsid w:val="00485FBE"/>
    <w:rsid w:val="00486A8D"/>
    <w:rsid w:val="00487826"/>
    <w:rsid w:val="00490FA4"/>
    <w:rsid w:val="004A2C03"/>
    <w:rsid w:val="004A35BB"/>
    <w:rsid w:val="004A3FB8"/>
    <w:rsid w:val="004A4E52"/>
    <w:rsid w:val="004B1729"/>
    <w:rsid w:val="004B1A15"/>
    <w:rsid w:val="004B1F32"/>
    <w:rsid w:val="004B3CC1"/>
    <w:rsid w:val="004C76C1"/>
    <w:rsid w:val="004C7F38"/>
    <w:rsid w:val="004D71B5"/>
    <w:rsid w:val="004E3502"/>
    <w:rsid w:val="004E580E"/>
    <w:rsid w:val="004E772D"/>
    <w:rsid w:val="004F053E"/>
    <w:rsid w:val="004F0C60"/>
    <w:rsid w:val="004F1776"/>
    <w:rsid w:val="004F1ACC"/>
    <w:rsid w:val="004F2B04"/>
    <w:rsid w:val="004F4230"/>
    <w:rsid w:val="004F4F6E"/>
    <w:rsid w:val="004F50DC"/>
    <w:rsid w:val="004F583F"/>
    <w:rsid w:val="004F66DE"/>
    <w:rsid w:val="004F7777"/>
    <w:rsid w:val="00502E60"/>
    <w:rsid w:val="0050627A"/>
    <w:rsid w:val="00506BF1"/>
    <w:rsid w:val="0051054D"/>
    <w:rsid w:val="00510B12"/>
    <w:rsid w:val="005117D9"/>
    <w:rsid w:val="00516B07"/>
    <w:rsid w:val="0052255D"/>
    <w:rsid w:val="00524473"/>
    <w:rsid w:val="005245A2"/>
    <w:rsid w:val="00526479"/>
    <w:rsid w:val="00531CE3"/>
    <w:rsid w:val="00532ECB"/>
    <w:rsid w:val="00535F2E"/>
    <w:rsid w:val="00535F5D"/>
    <w:rsid w:val="00543654"/>
    <w:rsid w:val="005450F5"/>
    <w:rsid w:val="005510D5"/>
    <w:rsid w:val="00555E89"/>
    <w:rsid w:val="00574281"/>
    <w:rsid w:val="00575C9A"/>
    <w:rsid w:val="00583858"/>
    <w:rsid w:val="00585149"/>
    <w:rsid w:val="0059041A"/>
    <w:rsid w:val="00593582"/>
    <w:rsid w:val="00593F44"/>
    <w:rsid w:val="00594DA4"/>
    <w:rsid w:val="005952FB"/>
    <w:rsid w:val="005A09FB"/>
    <w:rsid w:val="005A1F4D"/>
    <w:rsid w:val="005A5166"/>
    <w:rsid w:val="005B17DB"/>
    <w:rsid w:val="005B3396"/>
    <w:rsid w:val="005B55C2"/>
    <w:rsid w:val="005B7BB4"/>
    <w:rsid w:val="005C01C7"/>
    <w:rsid w:val="005C27E5"/>
    <w:rsid w:val="005C2E1E"/>
    <w:rsid w:val="005C5412"/>
    <w:rsid w:val="005C5EBA"/>
    <w:rsid w:val="005C6139"/>
    <w:rsid w:val="005C7BAE"/>
    <w:rsid w:val="005D0725"/>
    <w:rsid w:val="005D4097"/>
    <w:rsid w:val="005D4EEB"/>
    <w:rsid w:val="005D6E0F"/>
    <w:rsid w:val="005E143F"/>
    <w:rsid w:val="005E64EB"/>
    <w:rsid w:val="005F3FC7"/>
    <w:rsid w:val="005F5ADE"/>
    <w:rsid w:val="005F647B"/>
    <w:rsid w:val="00600F77"/>
    <w:rsid w:val="00602747"/>
    <w:rsid w:val="0061466C"/>
    <w:rsid w:val="00620B97"/>
    <w:rsid w:val="00631C37"/>
    <w:rsid w:val="00633040"/>
    <w:rsid w:val="006331D7"/>
    <w:rsid w:val="00633266"/>
    <w:rsid w:val="00635308"/>
    <w:rsid w:val="00636622"/>
    <w:rsid w:val="0064177C"/>
    <w:rsid w:val="00645DD8"/>
    <w:rsid w:val="00650CA2"/>
    <w:rsid w:val="00653770"/>
    <w:rsid w:val="006542F0"/>
    <w:rsid w:val="006551F3"/>
    <w:rsid w:val="0066149D"/>
    <w:rsid w:val="00662CED"/>
    <w:rsid w:val="00662EA0"/>
    <w:rsid w:val="006634F3"/>
    <w:rsid w:val="00664C47"/>
    <w:rsid w:val="00664FEB"/>
    <w:rsid w:val="00670352"/>
    <w:rsid w:val="00673DCF"/>
    <w:rsid w:val="00673E4F"/>
    <w:rsid w:val="00674670"/>
    <w:rsid w:val="00674D77"/>
    <w:rsid w:val="00674EF3"/>
    <w:rsid w:val="006764A5"/>
    <w:rsid w:val="00680BD7"/>
    <w:rsid w:val="006824CF"/>
    <w:rsid w:val="00682861"/>
    <w:rsid w:val="00687A54"/>
    <w:rsid w:val="006922B4"/>
    <w:rsid w:val="0069460E"/>
    <w:rsid w:val="00695FF0"/>
    <w:rsid w:val="00697614"/>
    <w:rsid w:val="006A12F3"/>
    <w:rsid w:val="006A6FAB"/>
    <w:rsid w:val="006B1813"/>
    <w:rsid w:val="006B45B1"/>
    <w:rsid w:val="006B4C75"/>
    <w:rsid w:val="006B5DBB"/>
    <w:rsid w:val="006C2904"/>
    <w:rsid w:val="006C6527"/>
    <w:rsid w:val="006C66A9"/>
    <w:rsid w:val="006E01BE"/>
    <w:rsid w:val="006E3B53"/>
    <w:rsid w:val="006E783B"/>
    <w:rsid w:val="006E7E69"/>
    <w:rsid w:val="006F02BD"/>
    <w:rsid w:val="006F0610"/>
    <w:rsid w:val="006F06B2"/>
    <w:rsid w:val="006F1680"/>
    <w:rsid w:val="006F295A"/>
    <w:rsid w:val="006F6218"/>
    <w:rsid w:val="006F73D8"/>
    <w:rsid w:val="00703027"/>
    <w:rsid w:val="00706EA2"/>
    <w:rsid w:val="007221E6"/>
    <w:rsid w:val="007235C1"/>
    <w:rsid w:val="007274DA"/>
    <w:rsid w:val="0072756B"/>
    <w:rsid w:val="007375A8"/>
    <w:rsid w:val="007436CD"/>
    <w:rsid w:val="007436D8"/>
    <w:rsid w:val="00744365"/>
    <w:rsid w:val="00744EEE"/>
    <w:rsid w:val="00746FA5"/>
    <w:rsid w:val="00751686"/>
    <w:rsid w:val="00754519"/>
    <w:rsid w:val="00754A2C"/>
    <w:rsid w:val="00755536"/>
    <w:rsid w:val="00762F63"/>
    <w:rsid w:val="00764256"/>
    <w:rsid w:val="0076675B"/>
    <w:rsid w:val="00776E91"/>
    <w:rsid w:val="00782E74"/>
    <w:rsid w:val="007848D1"/>
    <w:rsid w:val="0078667F"/>
    <w:rsid w:val="00786CCD"/>
    <w:rsid w:val="00791DAD"/>
    <w:rsid w:val="007933CD"/>
    <w:rsid w:val="007944B6"/>
    <w:rsid w:val="00794CAD"/>
    <w:rsid w:val="00794D7C"/>
    <w:rsid w:val="007A0767"/>
    <w:rsid w:val="007A1920"/>
    <w:rsid w:val="007A2B2B"/>
    <w:rsid w:val="007A3985"/>
    <w:rsid w:val="007B5A38"/>
    <w:rsid w:val="007B6C36"/>
    <w:rsid w:val="007C1123"/>
    <w:rsid w:val="007C2828"/>
    <w:rsid w:val="007C2DEB"/>
    <w:rsid w:val="007C4750"/>
    <w:rsid w:val="007D5ECB"/>
    <w:rsid w:val="007E0F2F"/>
    <w:rsid w:val="007E3439"/>
    <w:rsid w:val="007E545A"/>
    <w:rsid w:val="007E72A3"/>
    <w:rsid w:val="007F1BE7"/>
    <w:rsid w:val="007F2B87"/>
    <w:rsid w:val="007F36A8"/>
    <w:rsid w:val="007F615A"/>
    <w:rsid w:val="007F6833"/>
    <w:rsid w:val="00803EF9"/>
    <w:rsid w:val="00805EC6"/>
    <w:rsid w:val="0081276F"/>
    <w:rsid w:val="008170A1"/>
    <w:rsid w:val="00817665"/>
    <w:rsid w:val="008202A1"/>
    <w:rsid w:val="00822A88"/>
    <w:rsid w:val="00823DDF"/>
    <w:rsid w:val="00823F2E"/>
    <w:rsid w:val="00826E52"/>
    <w:rsid w:val="00832883"/>
    <w:rsid w:val="00832ABC"/>
    <w:rsid w:val="00833E6D"/>
    <w:rsid w:val="0083555B"/>
    <w:rsid w:val="00837974"/>
    <w:rsid w:val="00840F97"/>
    <w:rsid w:val="008411FA"/>
    <w:rsid w:val="00842D39"/>
    <w:rsid w:val="00846C17"/>
    <w:rsid w:val="00847CDC"/>
    <w:rsid w:val="0085259B"/>
    <w:rsid w:val="00854713"/>
    <w:rsid w:val="0085512C"/>
    <w:rsid w:val="008570AF"/>
    <w:rsid w:val="00864589"/>
    <w:rsid w:val="00864C13"/>
    <w:rsid w:val="00867E13"/>
    <w:rsid w:val="00870B42"/>
    <w:rsid w:val="008800BD"/>
    <w:rsid w:val="00880890"/>
    <w:rsid w:val="0088104D"/>
    <w:rsid w:val="00882979"/>
    <w:rsid w:val="00883870"/>
    <w:rsid w:val="00886569"/>
    <w:rsid w:val="00893D0A"/>
    <w:rsid w:val="008A4466"/>
    <w:rsid w:val="008A5694"/>
    <w:rsid w:val="008A75EC"/>
    <w:rsid w:val="008B18D7"/>
    <w:rsid w:val="008B1E13"/>
    <w:rsid w:val="008C182E"/>
    <w:rsid w:val="008C324F"/>
    <w:rsid w:val="008C3895"/>
    <w:rsid w:val="008C5A0E"/>
    <w:rsid w:val="008D026E"/>
    <w:rsid w:val="008D087A"/>
    <w:rsid w:val="008D3340"/>
    <w:rsid w:val="008E64D0"/>
    <w:rsid w:val="008E7992"/>
    <w:rsid w:val="008F0ED0"/>
    <w:rsid w:val="008F37A1"/>
    <w:rsid w:val="008F3FA9"/>
    <w:rsid w:val="00903301"/>
    <w:rsid w:val="00903DE4"/>
    <w:rsid w:val="009051F3"/>
    <w:rsid w:val="00906146"/>
    <w:rsid w:val="009063C8"/>
    <w:rsid w:val="00922141"/>
    <w:rsid w:val="00922D75"/>
    <w:rsid w:val="00927E09"/>
    <w:rsid w:val="00933ABE"/>
    <w:rsid w:val="00935A2E"/>
    <w:rsid w:val="0093616B"/>
    <w:rsid w:val="009413F5"/>
    <w:rsid w:val="00944113"/>
    <w:rsid w:val="00946478"/>
    <w:rsid w:val="00953897"/>
    <w:rsid w:val="00954826"/>
    <w:rsid w:val="00956B44"/>
    <w:rsid w:val="00956CB7"/>
    <w:rsid w:val="00960C01"/>
    <w:rsid w:val="00966A7C"/>
    <w:rsid w:val="009711AE"/>
    <w:rsid w:val="009718F0"/>
    <w:rsid w:val="009740AE"/>
    <w:rsid w:val="00974293"/>
    <w:rsid w:val="00977B94"/>
    <w:rsid w:val="00985B5E"/>
    <w:rsid w:val="009914CC"/>
    <w:rsid w:val="00997541"/>
    <w:rsid w:val="009A235B"/>
    <w:rsid w:val="009A2A42"/>
    <w:rsid w:val="009A42FD"/>
    <w:rsid w:val="009A46A5"/>
    <w:rsid w:val="009A4A88"/>
    <w:rsid w:val="009B5341"/>
    <w:rsid w:val="009B5C87"/>
    <w:rsid w:val="009B5D17"/>
    <w:rsid w:val="009C33EC"/>
    <w:rsid w:val="009C559B"/>
    <w:rsid w:val="009C6560"/>
    <w:rsid w:val="009D190F"/>
    <w:rsid w:val="009D192F"/>
    <w:rsid w:val="009D3BBA"/>
    <w:rsid w:val="009E1C4A"/>
    <w:rsid w:val="009E21BC"/>
    <w:rsid w:val="009F3FE5"/>
    <w:rsid w:val="009F434F"/>
    <w:rsid w:val="00A00C89"/>
    <w:rsid w:val="00A037B2"/>
    <w:rsid w:val="00A04B14"/>
    <w:rsid w:val="00A11664"/>
    <w:rsid w:val="00A123D2"/>
    <w:rsid w:val="00A165E2"/>
    <w:rsid w:val="00A216E3"/>
    <w:rsid w:val="00A2359A"/>
    <w:rsid w:val="00A25827"/>
    <w:rsid w:val="00A26D2A"/>
    <w:rsid w:val="00A307CC"/>
    <w:rsid w:val="00A31465"/>
    <w:rsid w:val="00A316C5"/>
    <w:rsid w:val="00A33BC1"/>
    <w:rsid w:val="00A4097D"/>
    <w:rsid w:val="00A41D5B"/>
    <w:rsid w:val="00A43437"/>
    <w:rsid w:val="00A44E26"/>
    <w:rsid w:val="00A45C79"/>
    <w:rsid w:val="00A465DF"/>
    <w:rsid w:val="00A4711A"/>
    <w:rsid w:val="00A51F36"/>
    <w:rsid w:val="00A5388F"/>
    <w:rsid w:val="00A53C33"/>
    <w:rsid w:val="00A5584D"/>
    <w:rsid w:val="00A568BE"/>
    <w:rsid w:val="00A57DD3"/>
    <w:rsid w:val="00A6130B"/>
    <w:rsid w:val="00A620F9"/>
    <w:rsid w:val="00A679D4"/>
    <w:rsid w:val="00A71409"/>
    <w:rsid w:val="00A72C0E"/>
    <w:rsid w:val="00A73275"/>
    <w:rsid w:val="00A73E34"/>
    <w:rsid w:val="00A74525"/>
    <w:rsid w:val="00A75997"/>
    <w:rsid w:val="00A77874"/>
    <w:rsid w:val="00A86C84"/>
    <w:rsid w:val="00A909E4"/>
    <w:rsid w:val="00A9117C"/>
    <w:rsid w:val="00A913A4"/>
    <w:rsid w:val="00A922C3"/>
    <w:rsid w:val="00A922FA"/>
    <w:rsid w:val="00A9442E"/>
    <w:rsid w:val="00AA0638"/>
    <w:rsid w:val="00AA2482"/>
    <w:rsid w:val="00AA4469"/>
    <w:rsid w:val="00AA564C"/>
    <w:rsid w:val="00AA6C27"/>
    <w:rsid w:val="00AB028C"/>
    <w:rsid w:val="00AB481E"/>
    <w:rsid w:val="00AB546B"/>
    <w:rsid w:val="00AB7B2D"/>
    <w:rsid w:val="00AC316A"/>
    <w:rsid w:val="00AC5591"/>
    <w:rsid w:val="00AC7603"/>
    <w:rsid w:val="00AC7D95"/>
    <w:rsid w:val="00AE39CE"/>
    <w:rsid w:val="00AE441B"/>
    <w:rsid w:val="00AE61A7"/>
    <w:rsid w:val="00AF2874"/>
    <w:rsid w:val="00AF35E4"/>
    <w:rsid w:val="00AF61F6"/>
    <w:rsid w:val="00AF6AAE"/>
    <w:rsid w:val="00B008C7"/>
    <w:rsid w:val="00B02E71"/>
    <w:rsid w:val="00B11FFD"/>
    <w:rsid w:val="00B16572"/>
    <w:rsid w:val="00B239FB"/>
    <w:rsid w:val="00B24539"/>
    <w:rsid w:val="00B30192"/>
    <w:rsid w:val="00B30D02"/>
    <w:rsid w:val="00B310CC"/>
    <w:rsid w:val="00B328B1"/>
    <w:rsid w:val="00B33D9D"/>
    <w:rsid w:val="00B34191"/>
    <w:rsid w:val="00B3649B"/>
    <w:rsid w:val="00B36D50"/>
    <w:rsid w:val="00B40A36"/>
    <w:rsid w:val="00B456C3"/>
    <w:rsid w:val="00B45D8B"/>
    <w:rsid w:val="00B47DB0"/>
    <w:rsid w:val="00B53E93"/>
    <w:rsid w:val="00B551C6"/>
    <w:rsid w:val="00B56084"/>
    <w:rsid w:val="00B574CB"/>
    <w:rsid w:val="00B61756"/>
    <w:rsid w:val="00B62A54"/>
    <w:rsid w:val="00B65A40"/>
    <w:rsid w:val="00B6606E"/>
    <w:rsid w:val="00B7278C"/>
    <w:rsid w:val="00B738D2"/>
    <w:rsid w:val="00B74591"/>
    <w:rsid w:val="00B74BCD"/>
    <w:rsid w:val="00B76A5F"/>
    <w:rsid w:val="00B76E4B"/>
    <w:rsid w:val="00B77B78"/>
    <w:rsid w:val="00B84EF5"/>
    <w:rsid w:val="00B923AE"/>
    <w:rsid w:val="00B9311C"/>
    <w:rsid w:val="00B93B86"/>
    <w:rsid w:val="00B956E7"/>
    <w:rsid w:val="00B956FC"/>
    <w:rsid w:val="00BA1293"/>
    <w:rsid w:val="00BA3F70"/>
    <w:rsid w:val="00BA521A"/>
    <w:rsid w:val="00BA5E75"/>
    <w:rsid w:val="00BB18BC"/>
    <w:rsid w:val="00BC081A"/>
    <w:rsid w:val="00BC5373"/>
    <w:rsid w:val="00BC53D3"/>
    <w:rsid w:val="00BC63CF"/>
    <w:rsid w:val="00BD06E8"/>
    <w:rsid w:val="00BD079F"/>
    <w:rsid w:val="00BD58D4"/>
    <w:rsid w:val="00BD6EB5"/>
    <w:rsid w:val="00BD762D"/>
    <w:rsid w:val="00BE1188"/>
    <w:rsid w:val="00BE446B"/>
    <w:rsid w:val="00BE4E69"/>
    <w:rsid w:val="00BE5BA5"/>
    <w:rsid w:val="00BF0FA9"/>
    <w:rsid w:val="00BF1B4C"/>
    <w:rsid w:val="00BF76A9"/>
    <w:rsid w:val="00C00960"/>
    <w:rsid w:val="00C02A50"/>
    <w:rsid w:val="00C05EE6"/>
    <w:rsid w:val="00C07086"/>
    <w:rsid w:val="00C12196"/>
    <w:rsid w:val="00C166CD"/>
    <w:rsid w:val="00C16B3A"/>
    <w:rsid w:val="00C205B4"/>
    <w:rsid w:val="00C207EA"/>
    <w:rsid w:val="00C20E93"/>
    <w:rsid w:val="00C26472"/>
    <w:rsid w:val="00C3014A"/>
    <w:rsid w:val="00C30784"/>
    <w:rsid w:val="00C32D56"/>
    <w:rsid w:val="00C42159"/>
    <w:rsid w:val="00C4263D"/>
    <w:rsid w:val="00C507AF"/>
    <w:rsid w:val="00C53473"/>
    <w:rsid w:val="00C54EF8"/>
    <w:rsid w:val="00C55D15"/>
    <w:rsid w:val="00C57788"/>
    <w:rsid w:val="00C62A80"/>
    <w:rsid w:val="00C63F8D"/>
    <w:rsid w:val="00C6730A"/>
    <w:rsid w:val="00C71A32"/>
    <w:rsid w:val="00C7204D"/>
    <w:rsid w:val="00C74578"/>
    <w:rsid w:val="00C7615A"/>
    <w:rsid w:val="00C77593"/>
    <w:rsid w:val="00C82006"/>
    <w:rsid w:val="00C84DBF"/>
    <w:rsid w:val="00C85D77"/>
    <w:rsid w:val="00C85FB7"/>
    <w:rsid w:val="00C90A36"/>
    <w:rsid w:val="00C97931"/>
    <w:rsid w:val="00CB292B"/>
    <w:rsid w:val="00CB77FB"/>
    <w:rsid w:val="00CC17C9"/>
    <w:rsid w:val="00CC3F53"/>
    <w:rsid w:val="00CC4707"/>
    <w:rsid w:val="00CC69E1"/>
    <w:rsid w:val="00CC6B59"/>
    <w:rsid w:val="00CC72A1"/>
    <w:rsid w:val="00CC7793"/>
    <w:rsid w:val="00CD0B19"/>
    <w:rsid w:val="00CD4A67"/>
    <w:rsid w:val="00CD4A9F"/>
    <w:rsid w:val="00CD7683"/>
    <w:rsid w:val="00CD7E2E"/>
    <w:rsid w:val="00CE2F8E"/>
    <w:rsid w:val="00CE47F4"/>
    <w:rsid w:val="00CE6BFB"/>
    <w:rsid w:val="00CF3485"/>
    <w:rsid w:val="00CF4214"/>
    <w:rsid w:val="00CF4666"/>
    <w:rsid w:val="00CF61F3"/>
    <w:rsid w:val="00CF6FD1"/>
    <w:rsid w:val="00D02DBC"/>
    <w:rsid w:val="00D05FA6"/>
    <w:rsid w:val="00D109E7"/>
    <w:rsid w:val="00D11242"/>
    <w:rsid w:val="00D11E4D"/>
    <w:rsid w:val="00D13087"/>
    <w:rsid w:val="00D172F5"/>
    <w:rsid w:val="00D20EC4"/>
    <w:rsid w:val="00D21F07"/>
    <w:rsid w:val="00D230F1"/>
    <w:rsid w:val="00D24484"/>
    <w:rsid w:val="00D27629"/>
    <w:rsid w:val="00D308D1"/>
    <w:rsid w:val="00D36736"/>
    <w:rsid w:val="00D37387"/>
    <w:rsid w:val="00D373E8"/>
    <w:rsid w:val="00D37802"/>
    <w:rsid w:val="00D40D1A"/>
    <w:rsid w:val="00D41030"/>
    <w:rsid w:val="00D42553"/>
    <w:rsid w:val="00D43570"/>
    <w:rsid w:val="00D46997"/>
    <w:rsid w:val="00D47814"/>
    <w:rsid w:val="00D51AC5"/>
    <w:rsid w:val="00D54481"/>
    <w:rsid w:val="00D54612"/>
    <w:rsid w:val="00D60650"/>
    <w:rsid w:val="00D60E7A"/>
    <w:rsid w:val="00D6386E"/>
    <w:rsid w:val="00D73093"/>
    <w:rsid w:val="00D73F6D"/>
    <w:rsid w:val="00D81579"/>
    <w:rsid w:val="00D82D11"/>
    <w:rsid w:val="00D836D4"/>
    <w:rsid w:val="00D90DFF"/>
    <w:rsid w:val="00DA36FD"/>
    <w:rsid w:val="00DA64FC"/>
    <w:rsid w:val="00DA7019"/>
    <w:rsid w:val="00DA7043"/>
    <w:rsid w:val="00DA7F71"/>
    <w:rsid w:val="00DB0195"/>
    <w:rsid w:val="00DB0F10"/>
    <w:rsid w:val="00DB114D"/>
    <w:rsid w:val="00DC34F4"/>
    <w:rsid w:val="00DC420D"/>
    <w:rsid w:val="00DC5BB5"/>
    <w:rsid w:val="00DD06C6"/>
    <w:rsid w:val="00DD76AC"/>
    <w:rsid w:val="00DE31EF"/>
    <w:rsid w:val="00DE6DD7"/>
    <w:rsid w:val="00DE7464"/>
    <w:rsid w:val="00DF1B98"/>
    <w:rsid w:val="00DF71C4"/>
    <w:rsid w:val="00E03078"/>
    <w:rsid w:val="00E03F91"/>
    <w:rsid w:val="00E0589B"/>
    <w:rsid w:val="00E07F7D"/>
    <w:rsid w:val="00E138D8"/>
    <w:rsid w:val="00E14BFC"/>
    <w:rsid w:val="00E15916"/>
    <w:rsid w:val="00E15D3A"/>
    <w:rsid w:val="00E224F5"/>
    <w:rsid w:val="00E2668A"/>
    <w:rsid w:val="00E308D9"/>
    <w:rsid w:val="00E311AA"/>
    <w:rsid w:val="00E314F9"/>
    <w:rsid w:val="00E31D63"/>
    <w:rsid w:val="00E33A85"/>
    <w:rsid w:val="00E450D3"/>
    <w:rsid w:val="00E5006D"/>
    <w:rsid w:val="00E50E80"/>
    <w:rsid w:val="00E5492F"/>
    <w:rsid w:val="00E57C28"/>
    <w:rsid w:val="00E61E50"/>
    <w:rsid w:val="00E677B0"/>
    <w:rsid w:val="00E7295E"/>
    <w:rsid w:val="00E74128"/>
    <w:rsid w:val="00E806F5"/>
    <w:rsid w:val="00E81F24"/>
    <w:rsid w:val="00E83CEB"/>
    <w:rsid w:val="00E84916"/>
    <w:rsid w:val="00E86EE7"/>
    <w:rsid w:val="00E9108A"/>
    <w:rsid w:val="00E95DB7"/>
    <w:rsid w:val="00E97A63"/>
    <w:rsid w:val="00EA14BE"/>
    <w:rsid w:val="00EA2113"/>
    <w:rsid w:val="00EA4ACD"/>
    <w:rsid w:val="00EA4F9B"/>
    <w:rsid w:val="00EB16DC"/>
    <w:rsid w:val="00EB3684"/>
    <w:rsid w:val="00EB4F87"/>
    <w:rsid w:val="00EB7891"/>
    <w:rsid w:val="00EC0D4E"/>
    <w:rsid w:val="00EC10F6"/>
    <w:rsid w:val="00EC426E"/>
    <w:rsid w:val="00EC7793"/>
    <w:rsid w:val="00ED0336"/>
    <w:rsid w:val="00ED1EA5"/>
    <w:rsid w:val="00EE38EF"/>
    <w:rsid w:val="00EE7842"/>
    <w:rsid w:val="00EF4474"/>
    <w:rsid w:val="00EF4B67"/>
    <w:rsid w:val="00F03B13"/>
    <w:rsid w:val="00F04D8D"/>
    <w:rsid w:val="00F05F21"/>
    <w:rsid w:val="00F064C1"/>
    <w:rsid w:val="00F06DA4"/>
    <w:rsid w:val="00F06E85"/>
    <w:rsid w:val="00F10F77"/>
    <w:rsid w:val="00F14B43"/>
    <w:rsid w:val="00F15A94"/>
    <w:rsid w:val="00F17B54"/>
    <w:rsid w:val="00F2116E"/>
    <w:rsid w:val="00F26F64"/>
    <w:rsid w:val="00F27271"/>
    <w:rsid w:val="00F27A65"/>
    <w:rsid w:val="00F35D8E"/>
    <w:rsid w:val="00F35F80"/>
    <w:rsid w:val="00F364BB"/>
    <w:rsid w:val="00F47640"/>
    <w:rsid w:val="00F512D9"/>
    <w:rsid w:val="00F54FEE"/>
    <w:rsid w:val="00F57281"/>
    <w:rsid w:val="00F57571"/>
    <w:rsid w:val="00F610E2"/>
    <w:rsid w:val="00F6386F"/>
    <w:rsid w:val="00F72D7E"/>
    <w:rsid w:val="00F74F0A"/>
    <w:rsid w:val="00F760BE"/>
    <w:rsid w:val="00F76906"/>
    <w:rsid w:val="00F82051"/>
    <w:rsid w:val="00F84B3D"/>
    <w:rsid w:val="00F90E8E"/>
    <w:rsid w:val="00F93D6C"/>
    <w:rsid w:val="00F9579D"/>
    <w:rsid w:val="00F96B10"/>
    <w:rsid w:val="00F9769C"/>
    <w:rsid w:val="00FA2005"/>
    <w:rsid w:val="00FA3B3C"/>
    <w:rsid w:val="00FA7543"/>
    <w:rsid w:val="00FA78F8"/>
    <w:rsid w:val="00FB4326"/>
    <w:rsid w:val="00FB7C5C"/>
    <w:rsid w:val="00FC63DF"/>
    <w:rsid w:val="00FC69EB"/>
    <w:rsid w:val="00FC755D"/>
    <w:rsid w:val="00FD0ECC"/>
    <w:rsid w:val="00FD1D43"/>
    <w:rsid w:val="00FD7488"/>
    <w:rsid w:val="00FD7EEA"/>
    <w:rsid w:val="00FE0520"/>
    <w:rsid w:val="00FE1F18"/>
    <w:rsid w:val="00FE3466"/>
    <w:rsid w:val="00FE4A76"/>
    <w:rsid w:val="00FE6CAD"/>
    <w:rsid w:val="00FF188C"/>
    <w:rsid w:val="00FF2858"/>
    <w:rsid w:val="00FF3F46"/>
    <w:rsid w:val="00FF79A4"/>
    <w:rsid w:val="020225EC"/>
    <w:rsid w:val="02661E94"/>
    <w:rsid w:val="027C070C"/>
    <w:rsid w:val="027C647B"/>
    <w:rsid w:val="029E6C3C"/>
    <w:rsid w:val="0389258A"/>
    <w:rsid w:val="03E005B2"/>
    <w:rsid w:val="05EA2DDC"/>
    <w:rsid w:val="064E5119"/>
    <w:rsid w:val="06DC2725"/>
    <w:rsid w:val="07FB15C1"/>
    <w:rsid w:val="09336848"/>
    <w:rsid w:val="09FA4D9B"/>
    <w:rsid w:val="0A154936"/>
    <w:rsid w:val="0A8237C3"/>
    <w:rsid w:val="0C455AC2"/>
    <w:rsid w:val="0CAA6477"/>
    <w:rsid w:val="0CBC4A99"/>
    <w:rsid w:val="0CE700F8"/>
    <w:rsid w:val="0D7C4BC9"/>
    <w:rsid w:val="0D8A56AD"/>
    <w:rsid w:val="0E2751D1"/>
    <w:rsid w:val="0E49566A"/>
    <w:rsid w:val="0E9C676A"/>
    <w:rsid w:val="0EE7610B"/>
    <w:rsid w:val="0F29708F"/>
    <w:rsid w:val="0F2B5431"/>
    <w:rsid w:val="0F70721C"/>
    <w:rsid w:val="0FE00FD6"/>
    <w:rsid w:val="10DF6E84"/>
    <w:rsid w:val="11250844"/>
    <w:rsid w:val="114F78DE"/>
    <w:rsid w:val="11896129"/>
    <w:rsid w:val="134E2057"/>
    <w:rsid w:val="13571DA4"/>
    <w:rsid w:val="137A2715"/>
    <w:rsid w:val="13D949F2"/>
    <w:rsid w:val="13F634A4"/>
    <w:rsid w:val="14BA60E1"/>
    <w:rsid w:val="14C540E4"/>
    <w:rsid w:val="15451555"/>
    <w:rsid w:val="156651A9"/>
    <w:rsid w:val="157417DC"/>
    <w:rsid w:val="18996322"/>
    <w:rsid w:val="19C17FFF"/>
    <w:rsid w:val="19F811CC"/>
    <w:rsid w:val="1AB720C8"/>
    <w:rsid w:val="1ACD59D7"/>
    <w:rsid w:val="1B6A4081"/>
    <w:rsid w:val="1BF658E5"/>
    <w:rsid w:val="1C3D3748"/>
    <w:rsid w:val="1CDA2FFE"/>
    <w:rsid w:val="1D7E25A7"/>
    <w:rsid w:val="1DE12AB9"/>
    <w:rsid w:val="1E2D2F17"/>
    <w:rsid w:val="1E5076E7"/>
    <w:rsid w:val="1EB30E99"/>
    <w:rsid w:val="1F256F4D"/>
    <w:rsid w:val="203A7603"/>
    <w:rsid w:val="20727F4C"/>
    <w:rsid w:val="216D3F5C"/>
    <w:rsid w:val="21D544E9"/>
    <w:rsid w:val="21F93F4F"/>
    <w:rsid w:val="22EE13BA"/>
    <w:rsid w:val="240E4321"/>
    <w:rsid w:val="244B1552"/>
    <w:rsid w:val="246B445E"/>
    <w:rsid w:val="24F667D0"/>
    <w:rsid w:val="24FA384F"/>
    <w:rsid w:val="25371DA1"/>
    <w:rsid w:val="25FB3B8D"/>
    <w:rsid w:val="264B2835"/>
    <w:rsid w:val="274A65DE"/>
    <w:rsid w:val="2776467A"/>
    <w:rsid w:val="278771B5"/>
    <w:rsid w:val="27BD64D6"/>
    <w:rsid w:val="27C35AD4"/>
    <w:rsid w:val="27E47234"/>
    <w:rsid w:val="29125D2C"/>
    <w:rsid w:val="29F13B56"/>
    <w:rsid w:val="2AD86EC4"/>
    <w:rsid w:val="2AF070B5"/>
    <w:rsid w:val="2B902F49"/>
    <w:rsid w:val="2BD001FB"/>
    <w:rsid w:val="2C9E3367"/>
    <w:rsid w:val="2D7064B6"/>
    <w:rsid w:val="2F0C1BEF"/>
    <w:rsid w:val="2FC82F97"/>
    <w:rsid w:val="2FE83639"/>
    <w:rsid w:val="3095556F"/>
    <w:rsid w:val="30C45E54"/>
    <w:rsid w:val="30F46739"/>
    <w:rsid w:val="32180206"/>
    <w:rsid w:val="32786AF7"/>
    <w:rsid w:val="327F3A40"/>
    <w:rsid w:val="33180EE1"/>
    <w:rsid w:val="332E6081"/>
    <w:rsid w:val="333040BF"/>
    <w:rsid w:val="342C163C"/>
    <w:rsid w:val="354D5BFB"/>
    <w:rsid w:val="3643045D"/>
    <w:rsid w:val="36EA2F75"/>
    <w:rsid w:val="37CF368F"/>
    <w:rsid w:val="38BD63DB"/>
    <w:rsid w:val="38EF3BE1"/>
    <w:rsid w:val="3A2745E6"/>
    <w:rsid w:val="3A5140D1"/>
    <w:rsid w:val="3A6D0BD4"/>
    <w:rsid w:val="3A8D6066"/>
    <w:rsid w:val="3B615A04"/>
    <w:rsid w:val="3B866960"/>
    <w:rsid w:val="3C244DB3"/>
    <w:rsid w:val="3C3F44EC"/>
    <w:rsid w:val="3C43666A"/>
    <w:rsid w:val="3CE77152"/>
    <w:rsid w:val="3D762CDB"/>
    <w:rsid w:val="3D956179"/>
    <w:rsid w:val="3DA95982"/>
    <w:rsid w:val="3DD27436"/>
    <w:rsid w:val="3F500AB7"/>
    <w:rsid w:val="3FF6117B"/>
    <w:rsid w:val="404A1FFB"/>
    <w:rsid w:val="404E74E8"/>
    <w:rsid w:val="40907862"/>
    <w:rsid w:val="40A73A4F"/>
    <w:rsid w:val="41A53C36"/>
    <w:rsid w:val="42CB0BC4"/>
    <w:rsid w:val="43086074"/>
    <w:rsid w:val="43131461"/>
    <w:rsid w:val="4392676D"/>
    <w:rsid w:val="43F45A81"/>
    <w:rsid w:val="44FD4767"/>
    <w:rsid w:val="46140EBD"/>
    <w:rsid w:val="46433015"/>
    <w:rsid w:val="4674757D"/>
    <w:rsid w:val="46D1677D"/>
    <w:rsid w:val="47425FAF"/>
    <w:rsid w:val="480A464F"/>
    <w:rsid w:val="484E6F6A"/>
    <w:rsid w:val="48C52312"/>
    <w:rsid w:val="48C54182"/>
    <w:rsid w:val="48D923C7"/>
    <w:rsid w:val="490668F0"/>
    <w:rsid w:val="4A5676C5"/>
    <w:rsid w:val="4A807893"/>
    <w:rsid w:val="4B1559B7"/>
    <w:rsid w:val="4C3C4009"/>
    <w:rsid w:val="4D29739C"/>
    <w:rsid w:val="4D8B1D7C"/>
    <w:rsid w:val="4DDD5B41"/>
    <w:rsid w:val="4DE120E1"/>
    <w:rsid w:val="4E892B8E"/>
    <w:rsid w:val="4EC07A3F"/>
    <w:rsid w:val="4ECD08D9"/>
    <w:rsid w:val="4EFD7004"/>
    <w:rsid w:val="4F7C579B"/>
    <w:rsid w:val="4FFE7A76"/>
    <w:rsid w:val="502C5326"/>
    <w:rsid w:val="50474E33"/>
    <w:rsid w:val="52512689"/>
    <w:rsid w:val="530061CE"/>
    <w:rsid w:val="53297640"/>
    <w:rsid w:val="536A7603"/>
    <w:rsid w:val="54C258CA"/>
    <w:rsid w:val="54C7541D"/>
    <w:rsid w:val="55210C9A"/>
    <w:rsid w:val="55AC4D05"/>
    <w:rsid w:val="592238F3"/>
    <w:rsid w:val="595D7451"/>
    <w:rsid w:val="5AF55F7E"/>
    <w:rsid w:val="5B8F4C04"/>
    <w:rsid w:val="5BC77360"/>
    <w:rsid w:val="5BDC3A27"/>
    <w:rsid w:val="5C133668"/>
    <w:rsid w:val="5C8E48AE"/>
    <w:rsid w:val="5CC60E47"/>
    <w:rsid w:val="5CC663A0"/>
    <w:rsid w:val="5E5D38D8"/>
    <w:rsid w:val="5EBC5A05"/>
    <w:rsid w:val="5F3F4752"/>
    <w:rsid w:val="5FE2309A"/>
    <w:rsid w:val="60045C7B"/>
    <w:rsid w:val="60C22C49"/>
    <w:rsid w:val="611B04BD"/>
    <w:rsid w:val="617050B9"/>
    <w:rsid w:val="61974882"/>
    <w:rsid w:val="62D2379B"/>
    <w:rsid w:val="64CB50ED"/>
    <w:rsid w:val="64FD5418"/>
    <w:rsid w:val="65197815"/>
    <w:rsid w:val="65D83C6F"/>
    <w:rsid w:val="65E47E23"/>
    <w:rsid w:val="660F5BA1"/>
    <w:rsid w:val="664D7813"/>
    <w:rsid w:val="67136086"/>
    <w:rsid w:val="67F00A4D"/>
    <w:rsid w:val="683E1A6D"/>
    <w:rsid w:val="68AB6B45"/>
    <w:rsid w:val="68E254E7"/>
    <w:rsid w:val="695849A2"/>
    <w:rsid w:val="696C4613"/>
    <w:rsid w:val="69EC0CB7"/>
    <w:rsid w:val="6A7236D7"/>
    <w:rsid w:val="6C3E3650"/>
    <w:rsid w:val="6CD62114"/>
    <w:rsid w:val="6D1B5F25"/>
    <w:rsid w:val="6D3118D1"/>
    <w:rsid w:val="6DF378FC"/>
    <w:rsid w:val="6E8D188A"/>
    <w:rsid w:val="6ECA5EAE"/>
    <w:rsid w:val="6F0256B3"/>
    <w:rsid w:val="70205299"/>
    <w:rsid w:val="70835A5F"/>
    <w:rsid w:val="708C17E3"/>
    <w:rsid w:val="70A76F45"/>
    <w:rsid w:val="70D177C0"/>
    <w:rsid w:val="71095E95"/>
    <w:rsid w:val="736E30F8"/>
    <w:rsid w:val="73B72B30"/>
    <w:rsid w:val="744203E7"/>
    <w:rsid w:val="74B911B8"/>
    <w:rsid w:val="751569A6"/>
    <w:rsid w:val="75C727FB"/>
    <w:rsid w:val="75E76DED"/>
    <w:rsid w:val="75EB4F52"/>
    <w:rsid w:val="76C6723A"/>
    <w:rsid w:val="778B42C3"/>
    <w:rsid w:val="7A2111EE"/>
    <w:rsid w:val="7B70442A"/>
    <w:rsid w:val="7CD82038"/>
    <w:rsid w:val="7DCA748C"/>
    <w:rsid w:val="7E2272E3"/>
    <w:rsid w:val="7ECD70BA"/>
    <w:rsid w:val="7ED460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99"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qFormat="1"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qFormat="1" w:uiPriority="99" w:semiHidden="0"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pPr>
    <w:rPr>
      <w:rFonts w:ascii="Times New Roman" w:hAnsi="Times New Roman" w:eastAsia="宋体" w:cstheme="minorBidi"/>
      <w:kern w:val="2"/>
      <w:sz w:val="24"/>
      <w:szCs w:val="22"/>
      <w:lang w:val="en-US" w:eastAsia="zh-CN" w:bidi="ar-SA"/>
    </w:rPr>
  </w:style>
  <w:style w:type="paragraph" w:styleId="2">
    <w:name w:val="heading 1"/>
    <w:basedOn w:val="1"/>
    <w:next w:val="1"/>
    <w:link w:val="53"/>
    <w:qFormat/>
    <w:uiPriority w:val="9"/>
    <w:pPr>
      <w:keepNext/>
      <w:keepLines/>
      <w:numPr>
        <w:ilvl w:val="0"/>
        <w:numId w:val="1"/>
      </w:numPr>
      <w:spacing w:line="480" w:lineRule="auto"/>
      <w:ind w:left="0" w:firstLine="0" w:firstLineChars="0"/>
      <w:jc w:val="center"/>
      <w:outlineLvl w:val="0"/>
    </w:pPr>
    <w:rPr>
      <w:b/>
      <w:bCs/>
      <w:kern w:val="44"/>
      <w:sz w:val="44"/>
      <w:szCs w:val="44"/>
    </w:rPr>
  </w:style>
  <w:style w:type="paragraph" w:styleId="3">
    <w:name w:val="heading 2"/>
    <w:basedOn w:val="1"/>
    <w:next w:val="1"/>
    <w:link w:val="50"/>
    <w:unhideWhenUsed/>
    <w:qFormat/>
    <w:uiPriority w:val="9"/>
    <w:pPr>
      <w:keepNext/>
      <w:keepLines/>
      <w:numPr>
        <w:ilvl w:val="1"/>
        <w:numId w:val="1"/>
      </w:numPr>
      <w:spacing w:before="120" w:after="120"/>
      <w:ind w:left="0" w:firstLine="200"/>
      <w:jc w:val="both"/>
      <w:outlineLvl w:val="1"/>
    </w:pPr>
    <w:rPr>
      <w:rFonts w:cstheme="majorBidi"/>
      <w:b/>
      <w:bCs/>
      <w:color w:val="000000" w:themeColor="text1"/>
      <w:sz w:val="32"/>
      <w:szCs w:val="32"/>
      <w14:textFill>
        <w14:solidFill>
          <w14:schemeClr w14:val="tx1"/>
        </w14:solidFill>
      </w14:textFill>
    </w:rPr>
  </w:style>
  <w:style w:type="paragraph" w:styleId="4">
    <w:name w:val="heading 3"/>
    <w:basedOn w:val="1"/>
    <w:next w:val="1"/>
    <w:link w:val="51"/>
    <w:unhideWhenUsed/>
    <w:qFormat/>
    <w:uiPriority w:val="9"/>
    <w:pPr>
      <w:keepNext/>
      <w:keepLines/>
      <w:numPr>
        <w:ilvl w:val="2"/>
        <w:numId w:val="1"/>
      </w:numPr>
      <w:spacing w:before="60" w:after="60"/>
      <w:ind w:left="0" w:firstLine="200"/>
      <w:jc w:val="both"/>
      <w:outlineLvl w:val="2"/>
    </w:pPr>
    <w:rPr>
      <w:rFonts w:cs="Times New Roman"/>
      <w:b/>
      <w:bCs/>
      <w:color w:val="000000" w:themeColor="text1"/>
      <w:sz w:val="28"/>
      <w:szCs w:val="32"/>
      <w14:textFill>
        <w14:solidFill>
          <w14:schemeClr w14:val="tx1"/>
        </w14:solidFill>
      </w14:textFill>
    </w:rPr>
  </w:style>
  <w:style w:type="paragraph" w:styleId="5">
    <w:name w:val="heading 4"/>
    <w:basedOn w:val="1"/>
    <w:next w:val="1"/>
    <w:link w:val="55"/>
    <w:unhideWhenUsed/>
    <w:qFormat/>
    <w:uiPriority w:val="9"/>
    <w:pPr>
      <w:keepNext/>
      <w:keepLines/>
      <w:numPr>
        <w:ilvl w:val="3"/>
        <w:numId w:val="1"/>
      </w:numPr>
      <w:ind w:firstLineChars="0"/>
      <w:outlineLvl w:val="3"/>
    </w:pPr>
    <w:rPr>
      <w:rFonts w:cstheme="majorBidi"/>
      <w:b/>
      <w:bCs/>
      <w:szCs w:val="28"/>
    </w:rPr>
  </w:style>
  <w:style w:type="paragraph" w:styleId="6">
    <w:name w:val="heading 5"/>
    <w:basedOn w:val="1"/>
    <w:next w:val="1"/>
    <w:link w:val="56"/>
    <w:semiHidden/>
    <w:unhideWhenUsed/>
    <w:qFormat/>
    <w:uiPriority w:val="9"/>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57"/>
    <w:semiHidden/>
    <w:unhideWhenUsed/>
    <w:qFormat/>
    <w:uiPriority w:val="9"/>
    <w:pPr>
      <w:keepNext/>
      <w:keepLines/>
      <w:numPr>
        <w:ilvl w:val="5"/>
        <w:numId w:val="1"/>
      </w:numPr>
      <w:spacing w:before="240" w:after="64" w:line="320" w:lineRule="auto"/>
      <w:outlineLvl w:val="5"/>
    </w:pPr>
    <w:rPr>
      <w:rFonts w:asciiTheme="majorHAnsi" w:hAnsiTheme="majorHAnsi" w:eastAsiaTheme="majorEastAsia" w:cstheme="majorBidi"/>
      <w:b/>
      <w:bCs/>
      <w:szCs w:val="24"/>
    </w:rPr>
  </w:style>
  <w:style w:type="paragraph" w:styleId="8">
    <w:name w:val="heading 7"/>
    <w:basedOn w:val="1"/>
    <w:next w:val="1"/>
    <w:link w:val="58"/>
    <w:semiHidden/>
    <w:unhideWhenUsed/>
    <w:qFormat/>
    <w:uiPriority w:val="9"/>
    <w:pPr>
      <w:keepNext/>
      <w:keepLines/>
      <w:numPr>
        <w:ilvl w:val="6"/>
        <w:numId w:val="1"/>
      </w:numPr>
      <w:spacing w:before="240" w:after="64" w:line="320" w:lineRule="auto"/>
      <w:outlineLvl w:val="6"/>
    </w:pPr>
    <w:rPr>
      <w:b/>
      <w:bCs/>
      <w:szCs w:val="24"/>
    </w:rPr>
  </w:style>
  <w:style w:type="paragraph" w:styleId="9">
    <w:name w:val="heading 8"/>
    <w:basedOn w:val="1"/>
    <w:next w:val="1"/>
    <w:link w:val="59"/>
    <w:semiHidden/>
    <w:unhideWhenUsed/>
    <w:qFormat/>
    <w:uiPriority w:val="9"/>
    <w:pPr>
      <w:keepNext/>
      <w:keepLines/>
      <w:numPr>
        <w:ilvl w:val="7"/>
        <w:numId w:val="1"/>
      </w:numPr>
      <w:spacing w:before="240" w:after="64" w:line="320" w:lineRule="auto"/>
      <w:outlineLvl w:val="7"/>
    </w:pPr>
    <w:rPr>
      <w:rFonts w:asciiTheme="majorHAnsi" w:hAnsiTheme="majorHAnsi" w:eastAsiaTheme="majorEastAsia" w:cstheme="majorBidi"/>
      <w:szCs w:val="24"/>
    </w:rPr>
  </w:style>
  <w:style w:type="paragraph" w:styleId="10">
    <w:name w:val="heading 9"/>
    <w:basedOn w:val="1"/>
    <w:next w:val="1"/>
    <w:link w:val="60"/>
    <w:semiHidden/>
    <w:unhideWhenUsed/>
    <w:qFormat/>
    <w:uiPriority w:val="9"/>
    <w:pPr>
      <w:keepNext/>
      <w:keepLines/>
      <w:numPr>
        <w:ilvl w:val="8"/>
        <w:numId w:val="1"/>
      </w:numPr>
      <w:spacing w:before="240" w:after="64" w:line="320" w:lineRule="auto"/>
      <w:outlineLvl w:val="8"/>
    </w:pPr>
    <w:rPr>
      <w:rFonts w:asciiTheme="majorHAnsi" w:hAnsiTheme="majorHAnsi" w:eastAsiaTheme="majorEastAsia" w:cstheme="majorBidi"/>
      <w:sz w:val="21"/>
      <w:szCs w:val="21"/>
    </w:rPr>
  </w:style>
  <w:style w:type="character" w:default="1" w:styleId="42">
    <w:name w:val="Default Paragraph Font"/>
    <w:semiHidden/>
    <w:unhideWhenUsed/>
    <w:qFormat/>
    <w:uiPriority w:val="1"/>
  </w:style>
  <w:style w:type="table" w:default="1" w:styleId="40">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spacing w:line="240" w:lineRule="auto"/>
      <w:ind w:left="2520" w:leftChars="1200" w:firstLine="0" w:firstLineChars="0"/>
      <w:jc w:val="both"/>
    </w:pPr>
    <w:rPr>
      <w:rFonts w:asciiTheme="minorHAnsi" w:hAnsiTheme="minorHAnsi" w:eastAsiaTheme="minorEastAsia"/>
      <w:sz w:val="21"/>
    </w:rPr>
  </w:style>
  <w:style w:type="paragraph" w:styleId="12">
    <w:name w:val="E-mail Signature"/>
    <w:basedOn w:val="1"/>
    <w:next w:val="13"/>
    <w:unhideWhenUsed/>
    <w:qFormat/>
    <w:uiPriority w:val="99"/>
    <w:pPr>
      <w:spacing w:line="460" w:lineRule="exact"/>
      <w:ind w:firstLine="200"/>
    </w:pPr>
  </w:style>
  <w:style w:type="paragraph" w:customStyle="1" w:styleId="13">
    <w:name w:val="文章"/>
    <w:basedOn w:val="1"/>
    <w:next w:val="14"/>
    <w:qFormat/>
    <w:uiPriority w:val="0"/>
    <w:pPr>
      <w:widowControl/>
      <w:ind w:firstLine="480"/>
      <w:jc w:val="center"/>
    </w:pPr>
    <w:rPr>
      <w:sz w:val="26"/>
    </w:rPr>
  </w:style>
  <w:style w:type="paragraph" w:styleId="14">
    <w:name w:val="List"/>
    <w:basedOn w:val="1"/>
    <w:next w:val="15"/>
    <w:qFormat/>
    <w:uiPriority w:val="0"/>
    <w:pPr>
      <w:ind w:left="200" w:hanging="200" w:hangingChars="200"/>
    </w:pPr>
  </w:style>
  <w:style w:type="paragraph" w:styleId="15">
    <w:name w:val="List Bullet 2"/>
    <w:basedOn w:val="1"/>
    <w:next w:val="16"/>
    <w:semiHidden/>
    <w:unhideWhenUsed/>
    <w:qFormat/>
    <w:uiPriority w:val="99"/>
    <w:pPr>
      <w:numPr>
        <w:ilvl w:val="0"/>
        <w:numId w:val="2"/>
      </w:numPr>
    </w:pPr>
  </w:style>
  <w:style w:type="paragraph" w:customStyle="1" w:styleId="16">
    <w:name w:val="xl70"/>
    <w:basedOn w:val="1"/>
    <w:next w:val="17"/>
    <w:qFormat/>
    <w:uiPriority w:val="0"/>
    <w:pPr>
      <w:widowControl/>
      <w:spacing w:before="280" w:after="280" w:line="240" w:lineRule="auto"/>
    </w:pPr>
    <w:rPr>
      <w:rFonts w:ascii="宋体"/>
    </w:rPr>
  </w:style>
  <w:style w:type="paragraph" w:customStyle="1" w:styleId="17">
    <w:name w:val="正文缩进1"/>
    <w:basedOn w:val="1"/>
    <w:next w:val="18"/>
    <w:qFormat/>
    <w:uiPriority w:val="0"/>
    <w:pPr>
      <w:ind w:firstLine="420"/>
    </w:pPr>
  </w:style>
  <w:style w:type="paragraph" w:customStyle="1" w:styleId="18">
    <w:name w:val="td1"/>
    <w:basedOn w:val="1"/>
    <w:next w:val="1"/>
    <w:qFormat/>
    <w:uiPriority w:val="0"/>
    <w:pPr>
      <w:widowControl/>
      <w:spacing w:before="280" w:after="280" w:line="300" w:lineRule="atLeast"/>
      <w:ind w:firstLine="200"/>
    </w:pPr>
    <w:rPr>
      <w:color w:val="000000"/>
      <w:sz w:val="18"/>
    </w:rPr>
  </w:style>
  <w:style w:type="paragraph" w:styleId="19">
    <w:name w:val="Normal Indent"/>
    <w:basedOn w:val="1"/>
    <w:qFormat/>
    <w:uiPriority w:val="99"/>
    <w:pPr>
      <w:adjustRightInd w:val="0"/>
      <w:spacing w:line="360" w:lineRule="atLeast"/>
      <w:ind w:firstLine="420"/>
      <w:jc w:val="left"/>
    </w:pPr>
    <w:rPr>
      <w:kern w:val="0"/>
    </w:rPr>
  </w:style>
  <w:style w:type="paragraph" w:styleId="20">
    <w:name w:val="caption"/>
    <w:basedOn w:val="1"/>
    <w:next w:val="1"/>
    <w:link w:val="54"/>
    <w:unhideWhenUsed/>
    <w:qFormat/>
    <w:uiPriority w:val="35"/>
    <w:pPr>
      <w:spacing w:line="240" w:lineRule="auto"/>
      <w:ind w:firstLine="480" w:firstLineChars="0"/>
      <w:jc w:val="center"/>
    </w:pPr>
    <w:rPr>
      <w:rFonts w:cstheme="majorBidi"/>
      <w:b/>
      <w:sz w:val="21"/>
      <w:szCs w:val="20"/>
    </w:rPr>
  </w:style>
  <w:style w:type="paragraph" w:styleId="21">
    <w:name w:val="annotation text"/>
    <w:basedOn w:val="1"/>
    <w:link w:val="66"/>
    <w:unhideWhenUsed/>
    <w:qFormat/>
    <w:uiPriority w:val="99"/>
  </w:style>
  <w:style w:type="paragraph" w:styleId="22">
    <w:name w:val="Body Text Indent"/>
    <w:basedOn w:val="1"/>
    <w:qFormat/>
    <w:uiPriority w:val="99"/>
    <w:pPr>
      <w:ind w:firstLine="540"/>
    </w:pPr>
  </w:style>
  <w:style w:type="paragraph" w:styleId="23">
    <w:name w:val="toc 5"/>
    <w:basedOn w:val="1"/>
    <w:next w:val="1"/>
    <w:unhideWhenUsed/>
    <w:qFormat/>
    <w:uiPriority w:val="39"/>
    <w:pPr>
      <w:spacing w:line="240" w:lineRule="auto"/>
      <w:ind w:left="1680" w:leftChars="800" w:firstLine="0" w:firstLineChars="0"/>
      <w:jc w:val="both"/>
    </w:pPr>
    <w:rPr>
      <w:rFonts w:asciiTheme="minorHAnsi" w:hAnsiTheme="minorHAnsi" w:eastAsiaTheme="minorEastAsia"/>
      <w:sz w:val="21"/>
    </w:rPr>
  </w:style>
  <w:style w:type="paragraph" w:styleId="24">
    <w:name w:val="toc 3"/>
    <w:basedOn w:val="1"/>
    <w:next w:val="1"/>
    <w:unhideWhenUsed/>
    <w:qFormat/>
    <w:uiPriority w:val="39"/>
    <w:pPr>
      <w:ind w:left="840" w:leftChars="400"/>
    </w:pPr>
  </w:style>
  <w:style w:type="paragraph" w:styleId="25">
    <w:name w:val="Plain Text"/>
    <w:basedOn w:val="1"/>
    <w:unhideWhenUsed/>
    <w:qFormat/>
    <w:uiPriority w:val="99"/>
    <w:rPr>
      <w:rFonts w:ascii="宋体" w:hAnsi="Courier New" w:cs="Courier New"/>
      <w:szCs w:val="21"/>
    </w:rPr>
  </w:style>
  <w:style w:type="paragraph" w:styleId="26">
    <w:name w:val="toc 8"/>
    <w:basedOn w:val="1"/>
    <w:next w:val="1"/>
    <w:unhideWhenUsed/>
    <w:qFormat/>
    <w:uiPriority w:val="39"/>
    <w:pPr>
      <w:spacing w:line="240" w:lineRule="auto"/>
      <w:ind w:left="2940" w:leftChars="1400" w:firstLine="0" w:firstLineChars="0"/>
      <w:jc w:val="both"/>
    </w:pPr>
    <w:rPr>
      <w:rFonts w:asciiTheme="minorHAnsi" w:hAnsiTheme="minorHAnsi" w:eastAsiaTheme="minorEastAsia"/>
      <w:sz w:val="21"/>
    </w:rPr>
  </w:style>
  <w:style w:type="paragraph" w:styleId="27">
    <w:name w:val="Balloon Text"/>
    <w:basedOn w:val="1"/>
    <w:link w:val="71"/>
    <w:semiHidden/>
    <w:unhideWhenUsed/>
    <w:qFormat/>
    <w:uiPriority w:val="99"/>
    <w:pPr>
      <w:spacing w:line="240" w:lineRule="auto"/>
    </w:pPr>
    <w:rPr>
      <w:sz w:val="18"/>
      <w:szCs w:val="18"/>
    </w:rPr>
  </w:style>
  <w:style w:type="paragraph" w:styleId="28">
    <w:name w:val="footer"/>
    <w:basedOn w:val="1"/>
    <w:link w:val="64"/>
    <w:unhideWhenUsed/>
    <w:qFormat/>
    <w:uiPriority w:val="99"/>
    <w:pPr>
      <w:tabs>
        <w:tab w:val="center" w:pos="4153"/>
        <w:tab w:val="right" w:pos="8306"/>
      </w:tabs>
      <w:snapToGrid w:val="0"/>
      <w:spacing w:line="240" w:lineRule="auto"/>
    </w:pPr>
    <w:rPr>
      <w:sz w:val="18"/>
      <w:szCs w:val="18"/>
    </w:rPr>
  </w:style>
  <w:style w:type="paragraph" w:styleId="29">
    <w:name w:val="header"/>
    <w:basedOn w:val="1"/>
    <w:link w:val="63"/>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30">
    <w:name w:val="toc 1"/>
    <w:basedOn w:val="1"/>
    <w:next w:val="1"/>
    <w:unhideWhenUsed/>
    <w:qFormat/>
    <w:uiPriority w:val="39"/>
  </w:style>
  <w:style w:type="paragraph" w:styleId="31">
    <w:name w:val="toc 4"/>
    <w:basedOn w:val="1"/>
    <w:next w:val="1"/>
    <w:unhideWhenUsed/>
    <w:qFormat/>
    <w:uiPriority w:val="39"/>
    <w:pPr>
      <w:spacing w:line="240" w:lineRule="auto"/>
      <w:ind w:left="1260" w:leftChars="600" w:firstLine="0" w:firstLineChars="0"/>
      <w:jc w:val="both"/>
    </w:pPr>
    <w:rPr>
      <w:rFonts w:asciiTheme="minorHAnsi" w:hAnsiTheme="minorHAnsi" w:eastAsiaTheme="minorEastAsia"/>
      <w:sz w:val="21"/>
    </w:rPr>
  </w:style>
  <w:style w:type="paragraph" w:styleId="32">
    <w:name w:val="Subtitle"/>
    <w:basedOn w:val="1"/>
    <w:next w:val="33"/>
    <w:link w:val="52"/>
    <w:qFormat/>
    <w:uiPriority w:val="11"/>
    <w:pPr>
      <w:spacing w:line="240" w:lineRule="auto"/>
      <w:ind w:firstLine="480" w:firstLineChars="0"/>
      <w:outlineLvl w:val="1"/>
    </w:pPr>
    <w:rPr>
      <w:b/>
      <w:bCs/>
      <w:kern w:val="28"/>
      <w:szCs w:val="32"/>
    </w:rPr>
  </w:style>
  <w:style w:type="paragraph" w:customStyle="1" w:styleId="33">
    <w:name w:val="表格正文"/>
    <w:basedOn w:val="1"/>
    <w:next w:val="1"/>
    <w:link w:val="49"/>
    <w:qFormat/>
    <w:uiPriority w:val="0"/>
    <w:pPr>
      <w:widowControl/>
      <w:spacing w:line="240" w:lineRule="auto"/>
      <w:ind w:firstLine="0" w:firstLineChars="0"/>
      <w:jc w:val="center"/>
    </w:pPr>
    <w:rPr>
      <w:rFonts w:cs="Times New Roman"/>
      <w:bCs/>
      <w:color w:val="000000" w:themeColor="text1"/>
      <w:kern w:val="0"/>
      <w:sz w:val="21"/>
      <w:szCs w:val="21"/>
      <w14:textFill>
        <w14:solidFill>
          <w14:schemeClr w14:val="tx1"/>
        </w14:solidFill>
      </w14:textFill>
    </w:rPr>
  </w:style>
  <w:style w:type="paragraph" w:styleId="34">
    <w:name w:val="toc 6"/>
    <w:basedOn w:val="1"/>
    <w:next w:val="1"/>
    <w:unhideWhenUsed/>
    <w:qFormat/>
    <w:uiPriority w:val="39"/>
    <w:pPr>
      <w:spacing w:line="240" w:lineRule="auto"/>
      <w:ind w:left="2100" w:leftChars="1000" w:firstLine="0" w:firstLineChars="0"/>
      <w:jc w:val="both"/>
    </w:pPr>
    <w:rPr>
      <w:rFonts w:asciiTheme="minorHAnsi" w:hAnsiTheme="minorHAnsi" w:eastAsiaTheme="minorEastAsia"/>
      <w:sz w:val="21"/>
    </w:rPr>
  </w:style>
  <w:style w:type="paragraph" w:styleId="35">
    <w:name w:val="toc 2"/>
    <w:basedOn w:val="1"/>
    <w:next w:val="12"/>
    <w:unhideWhenUsed/>
    <w:qFormat/>
    <w:uiPriority w:val="39"/>
    <w:pPr>
      <w:ind w:left="420" w:leftChars="200"/>
    </w:pPr>
  </w:style>
  <w:style w:type="paragraph" w:styleId="36">
    <w:name w:val="toc 9"/>
    <w:basedOn w:val="1"/>
    <w:next w:val="1"/>
    <w:unhideWhenUsed/>
    <w:qFormat/>
    <w:uiPriority w:val="39"/>
    <w:pPr>
      <w:spacing w:line="240" w:lineRule="auto"/>
      <w:ind w:left="3360" w:leftChars="1600" w:firstLine="0" w:firstLineChars="0"/>
      <w:jc w:val="both"/>
    </w:pPr>
    <w:rPr>
      <w:rFonts w:asciiTheme="minorHAnsi" w:hAnsiTheme="minorHAnsi" w:eastAsiaTheme="minorEastAsia"/>
      <w:sz w:val="21"/>
    </w:rPr>
  </w:style>
  <w:style w:type="paragraph" w:styleId="37">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paragraph" w:styleId="38">
    <w:name w:val="annotation subject"/>
    <w:basedOn w:val="21"/>
    <w:next w:val="21"/>
    <w:link w:val="67"/>
    <w:semiHidden/>
    <w:unhideWhenUsed/>
    <w:qFormat/>
    <w:uiPriority w:val="99"/>
    <w:rPr>
      <w:b/>
      <w:bCs/>
    </w:rPr>
  </w:style>
  <w:style w:type="paragraph" w:styleId="39">
    <w:name w:val="Body Text First Indent 2"/>
    <w:basedOn w:val="22"/>
    <w:qFormat/>
    <w:uiPriority w:val="0"/>
    <w:pPr>
      <w:spacing w:after="120" w:line="240" w:lineRule="auto"/>
      <w:ind w:left="420" w:leftChars="200" w:firstLine="420" w:firstLineChars="200"/>
      <w:jc w:val="both"/>
    </w:pPr>
    <w:rPr>
      <w:rFonts w:ascii="Times New Roman" w:hAnsi="Times New Roman"/>
      <w:sz w:val="32"/>
    </w:rPr>
  </w:style>
  <w:style w:type="table" w:styleId="41">
    <w:name w:val="Table Grid"/>
    <w:basedOn w:val="40"/>
    <w:qFormat/>
    <w:uiPriority w:val="5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Hyperlink"/>
    <w:basedOn w:val="42"/>
    <w:unhideWhenUsed/>
    <w:qFormat/>
    <w:uiPriority w:val="99"/>
    <w:rPr>
      <w:color w:val="0563C1" w:themeColor="hyperlink"/>
      <w:u w:val="single"/>
      <w14:textFill>
        <w14:solidFill>
          <w14:schemeClr w14:val="hlink"/>
        </w14:solidFill>
      </w14:textFill>
    </w:rPr>
  </w:style>
  <w:style w:type="character" w:styleId="44">
    <w:name w:val="annotation reference"/>
    <w:basedOn w:val="42"/>
    <w:semiHidden/>
    <w:unhideWhenUsed/>
    <w:qFormat/>
    <w:uiPriority w:val="99"/>
    <w:rPr>
      <w:sz w:val="21"/>
      <w:szCs w:val="21"/>
    </w:rPr>
  </w:style>
  <w:style w:type="paragraph" w:customStyle="1" w:styleId="45">
    <w:name w:val="Default"/>
    <w:basedOn w:val="46"/>
    <w:next w:val="47"/>
    <w:qFormat/>
    <w:uiPriority w:val="99"/>
    <w:pPr>
      <w:autoSpaceDE w:val="0"/>
      <w:autoSpaceDN w:val="0"/>
    </w:pPr>
    <w:rPr>
      <w:rFonts w:hAnsi="Times New Roman" w:cs="宋体"/>
      <w:color w:val="000000"/>
      <w:szCs w:val="24"/>
    </w:rPr>
  </w:style>
  <w:style w:type="paragraph" w:customStyle="1" w:styleId="46">
    <w:name w:val="纯文本1"/>
    <w:basedOn w:val="1"/>
    <w:qFormat/>
    <w:uiPriority w:val="0"/>
    <w:pPr>
      <w:adjustRightInd w:val="0"/>
    </w:pPr>
    <w:rPr>
      <w:rFonts w:ascii="宋体" w:hAnsi="Courier New"/>
    </w:rPr>
  </w:style>
  <w:style w:type="paragraph" w:customStyle="1" w:styleId="47">
    <w:name w:val="样式35"/>
    <w:basedOn w:val="1"/>
    <w:next w:val="48"/>
    <w:qFormat/>
    <w:uiPriority w:val="0"/>
    <w:pPr>
      <w:spacing w:line="312" w:lineRule="auto"/>
      <w:ind w:firstLine="567"/>
    </w:pPr>
    <w:rPr>
      <w:rFonts w:ascii="宋体"/>
    </w:rPr>
  </w:style>
  <w:style w:type="paragraph" w:customStyle="1" w:styleId="48">
    <w:name w:val="font6"/>
    <w:basedOn w:val="1"/>
    <w:next w:val="35"/>
    <w:qFormat/>
    <w:uiPriority w:val="0"/>
    <w:pPr>
      <w:widowControl/>
      <w:spacing w:before="100" w:beforeAutospacing="1" w:after="100" w:afterAutospacing="1"/>
      <w:jc w:val="left"/>
    </w:pPr>
    <w:rPr>
      <w:rFonts w:hint="eastAsia" w:ascii="宋体" w:hAnsi="宋体" w:cs="Arial Unicode MS"/>
      <w:kern w:val="0"/>
      <w:szCs w:val="21"/>
    </w:rPr>
  </w:style>
  <w:style w:type="character" w:customStyle="1" w:styleId="49">
    <w:name w:val="表格正文 字符"/>
    <w:basedOn w:val="42"/>
    <w:link w:val="33"/>
    <w:qFormat/>
    <w:uiPriority w:val="0"/>
    <w:rPr>
      <w:rFonts w:ascii="Times New Roman" w:hAnsi="Times New Roman" w:eastAsia="宋体" w:cs="Times New Roman"/>
      <w:bCs/>
      <w:color w:val="000000" w:themeColor="text1"/>
      <w:kern w:val="0"/>
      <w:szCs w:val="21"/>
      <w14:textFill>
        <w14:solidFill>
          <w14:schemeClr w14:val="tx1"/>
        </w14:solidFill>
      </w14:textFill>
    </w:rPr>
  </w:style>
  <w:style w:type="character" w:customStyle="1" w:styleId="50">
    <w:name w:val="标题 2 字符"/>
    <w:basedOn w:val="42"/>
    <w:link w:val="3"/>
    <w:qFormat/>
    <w:uiPriority w:val="9"/>
    <w:rPr>
      <w:rFonts w:ascii="Times New Roman" w:hAnsi="Times New Roman" w:eastAsia="宋体" w:cstheme="majorBidi"/>
      <w:b/>
      <w:bCs/>
      <w:color w:val="000000" w:themeColor="text1"/>
      <w:sz w:val="32"/>
      <w:szCs w:val="32"/>
      <w14:textFill>
        <w14:solidFill>
          <w14:schemeClr w14:val="tx1"/>
        </w14:solidFill>
      </w14:textFill>
    </w:rPr>
  </w:style>
  <w:style w:type="character" w:customStyle="1" w:styleId="51">
    <w:name w:val="标题 3 字符"/>
    <w:basedOn w:val="42"/>
    <w:link w:val="4"/>
    <w:qFormat/>
    <w:uiPriority w:val="9"/>
    <w:rPr>
      <w:rFonts w:ascii="Times New Roman" w:hAnsi="Times New Roman" w:eastAsia="宋体" w:cs="Times New Roman"/>
      <w:b/>
      <w:bCs/>
      <w:color w:val="000000" w:themeColor="text1"/>
      <w:sz w:val="28"/>
      <w:szCs w:val="32"/>
      <w14:textFill>
        <w14:solidFill>
          <w14:schemeClr w14:val="tx1"/>
        </w14:solidFill>
      </w14:textFill>
    </w:rPr>
  </w:style>
  <w:style w:type="character" w:customStyle="1" w:styleId="52">
    <w:name w:val="副标题 字符"/>
    <w:basedOn w:val="42"/>
    <w:link w:val="32"/>
    <w:qFormat/>
    <w:uiPriority w:val="11"/>
    <w:rPr>
      <w:rFonts w:ascii="Times New Roman" w:hAnsi="Times New Roman" w:eastAsia="宋体"/>
      <w:b/>
      <w:bCs/>
      <w:kern w:val="28"/>
      <w:sz w:val="24"/>
      <w:szCs w:val="32"/>
    </w:rPr>
  </w:style>
  <w:style w:type="character" w:customStyle="1" w:styleId="53">
    <w:name w:val="标题 1 字符"/>
    <w:basedOn w:val="42"/>
    <w:link w:val="2"/>
    <w:qFormat/>
    <w:uiPriority w:val="9"/>
    <w:rPr>
      <w:rFonts w:ascii="Times New Roman" w:hAnsi="Times New Roman" w:eastAsia="宋体"/>
      <w:b/>
      <w:bCs/>
      <w:kern w:val="44"/>
      <w:sz w:val="44"/>
      <w:szCs w:val="44"/>
    </w:rPr>
  </w:style>
  <w:style w:type="character" w:customStyle="1" w:styleId="54">
    <w:name w:val="题注 字符"/>
    <w:basedOn w:val="42"/>
    <w:link w:val="20"/>
    <w:qFormat/>
    <w:locked/>
    <w:uiPriority w:val="35"/>
    <w:rPr>
      <w:rFonts w:ascii="Times New Roman" w:hAnsi="Times New Roman" w:eastAsia="宋体" w:cstheme="majorBidi"/>
      <w:b/>
      <w:szCs w:val="20"/>
    </w:rPr>
  </w:style>
  <w:style w:type="character" w:customStyle="1" w:styleId="55">
    <w:name w:val="标题 4 字符"/>
    <w:basedOn w:val="42"/>
    <w:link w:val="5"/>
    <w:qFormat/>
    <w:uiPriority w:val="9"/>
    <w:rPr>
      <w:rFonts w:ascii="Times New Roman" w:hAnsi="Times New Roman" w:eastAsia="宋体" w:cstheme="majorBidi"/>
      <w:b/>
      <w:bCs/>
      <w:sz w:val="24"/>
      <w:szCs w:val="28"/>
    </w:rPr>
  </w:style>
  <w:style w:type="character" w:customStyle="1" w:styleId="56">
    <w:name w:val="标题 5 字符"/>
    <w:basedOn w:val="42"/>
    <w:link w:val="6"/>
    <w:semiHidden/>
    <w:qFormat/>
    <w:uiPriority w:val="9"/>
    <w:rPr>
      <w:rFonts w:ascii="Times New Roman" w:hAnsi="Times New Roman" w:eastAsia="宋体"/>
      <w:b/>
      <w:bCs/>
      <w:sz w:val="28"/>
      <w:szCs w:val="28"/>
    </w:rPr>
  </w:style>
  <w:style w:type="character" w:customStyle="1" w:styleId="57">
    <w:name w:val="标题 6 字符"/>
    <w:basedOn w:val="42"/>
    <w:link w:val="7"/>
    <w:semiHidden/>
    <w:qFormat/>
    <w:uiPriority w:val="9"/>
    <w:rPr>
      <w:rFonts w:asciiTheme="majorHAnsi" w:hAnsiTheme="majorHAnsi" w:eastAsiaTheme="majorEastAsia" w:cstheme="majorBidi"/>
      <w:b/>
      <w:bCs/>
      <w:sz w:val="24"/>
      <w:szCs w:val="24"/>
    </w:rPr>
  </w:style>
  <w:style w:type="character" w:customStyle="1" w:styleId="58">
    <w:name w:val="标题 7 字符"/>
    <w:basedOn w:val="42"/>
    <w:link w:val="8"/>
    <w:semiHidden/>
    <w:qFormat/>
    <w:uiPriority w:val="9"/>
    <w:rPr>
      <w:rFonts w:ascii="Times New Roman" w:hAnsi="Times New Roman" w:eastAsia="宋体"/>
      <w:b/>
      <w:bCs/>
      <w:sz w:val="24"/>
      <w:szCs w:val="24"/>
    </w:rPr>
  </w:style>
  <w:style w:type="character" w:customStyle="1" w:styleId="59">
    <w:name w:val="标题 8 字符"/>
    <w:basedOn w:val="42"/>
    <w:link w:val="9"/>
    <w:semiHidden/>
    <w:qFormat/>
    <w:uiPriority w:val="9"/>
    <w:rPr>
      <w:rFonts w:asciiTheme="majorHAnsi" w:hAnsiTheme="majorHAnsi" w:eastAsiaTheme="majorEastAsia" w:cstheme="majorBidi"/>
      <w:sz w:val="24"/>
      <w:szCs w:val="24"/>
    </w:rPr>
  </w:style>
  <w:style w:type="character" w:customStyle="1" w:styleId="60">
    <w:name w:val="标题 9 字符"/>
    <w:basedOn w:val="42"/>
    <w:link w:val="10"/>
    <w:semiHidden/>
    <w:qFormat/>
    <w:uiPriority w:val="9"/>
    <w:rPr>
      <w:rFonts w:asciiTheme="majorHAnsi" w:hAnsiTheme="majorHAnsi" w:eastAsiaTheme="majorEastAsia" w:cstheme="majorBidi"/>
      <w:szCs w:val="21"/>
    </w:rPr>
  </w:style>
  <w:style w:type="character" w:customStyle="1" w:styleId="61">
    <w:name w:val="表格文字 字符"/>
    <w:basedOn w:val="42"/>
    <w:link w:val="62"/>
    <w:qFormat/>
    <w:locked/>
    <w:uiPriority w:val="0"/>
    <w:rPr>
      <w:rFonts w:ascii="Times New Roman" w:hAnsi="Times New Roman" w:eastAsia="宋体" w:cs="Times New Roman"/>
      <w:color w:val="000000" w:themeColor="text1"/>
      <w:kern w:val="0"/>
      <w:szCs w:val="21"/>
      <w:lang w:val="zh-CN"/>
      <w14:textFill>
        <w14:solidFill>
          <w14:schemeClr w14:val="tx1"/>
        </w14:solidFill>
      </w14:textFill>
    </w:rPr>
  </w:style>
  <w:style w:type="paragraph" w:customStyle="1" w:styleId="62">
    <w:name w:val="表格文字"/>
    <w:link w:val="61"/>
    <w:qFormat/>
    <w:uiPriority w:val="0"/>
    <w:pPr>
      <w:snapToGrid w:val="0"/>
      <w:jc w:val="center"/>
    </w:pPr>
    <w:rPr>
      <w:rFonts w:ascii="Times New Roman" w:hAnsi="Times New Roman" w:eastAsia="宋体" w:cs="Times New Roman"/>
      <w:color w:val="000000" w:themeColor="text1"/>
      <w:kern w:val="0"/>
      <w:sz w:val="21"/>
      <w:szCs w:val="21"/>
      <w:lang w:val="zh-CN" w:eastAsia="zh-CN" w:bidi="ar-SA"/>
      <w14:textFill>
        <w14:solidFill>
          <w14:schemeClr w14:val="tx1"/>
        </w14:solidFill>
      </w14:textFill>
    </w:rPr>
  </w:style>
  <w:style w:type="character" w:customStyle="1" w:styleId="63">
    <w:name w:val="页眉 字符"/>
    <w:basedOn w:val="42"/>
    <w:link w:val="29"/>
    <w:qFormat/>
    <w:uiPriority w:val="99"/>
    <w:rPr>
      <w:rFonts w:ascii="Times New Roman" w:hAnsi="Times New Roman" w:eastAsia="宋体"/>
      <w:sz w:val="18"/>
      <w:szCs w:val="18"/>
    </w:rPr>
  </w:style>
  <w:style w:type="character" w:customStyle="1" w:styleId="64">
    <w:name w:val="页脚 字符"/>
    <w:basedOn w:val="42"/>
    <w:link w:val="28"/>
    <w:qFormat/>
    <w:uiPriority w:val="99"/>
    <w:rPr>
      <w:rFonts w:ascii="Times New Roman" w:hAnsi="Times New Roman" w:eastAsia="宋体"/>
      <w:sz w:val="18"/>
      <w:szCs w:val="18"/>
    </w:rPr>
  </w:style>
  <w:style w:type="paragraph" w:customStyle="1" w:styleId="65">
    <w:name w:val="TOC Heading"/>
    <w:basedOn w:val="2"/>
    <w:next w:val="1"/>
    <w:unhideWhenUsed/>
    <w:qFormat/>
    <w:uiPriority w:val="39"/>
    <w:pPr>
      <w:widowControl/>
      <w:numPr>
        <w:numId w:val="0"/>
      </w:numPr>
      <w:spacing w:before="24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66">
    <w:name w:val="批注文字 字符"/>
    <w:basedOn w:val="42"/>
    <w:link w:val="21"/>
    <w:qFormat/>
    <w:uiPriority w:val="99"/>
    <w:rPr>
      <w:rFonts w:ascii="Times New Roman" w:hAnsi="Times New Roman" w:eastAsia="宋体"/>
      <w:sz w:val="24"/>
    </w:rPr>
  </w:style>
  <w:style w:type="character" w:customStyle="1" w:styleId="67">
    <w:name w:val="批注主题 字符"/>
    <w:basedOn w:val="66"/>
    <w:link w:val="38"/>
    <w:semiHidden/>
    <w:qFormat/>
    <w:uiPriority w:val="99"/>
    <w:rPr>
      <w:rFonts w:ascii="Times New Roman" w:hAnsi="Times New Roman" w:eastAsia="宋体"/>
      <w:b/>
      <w:bCs/>
      <w:sz w:val="24"/>
    </w:rPr>
  </w:style>
  <w:style w:type="table" w:customStyle="1" w:styleId="68">
    <w:name w:val="网格型1"/>
    <w:basedOn w:val="40"/>
    <w:qFormat/>
    <w:uiPriority w:val="5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9">
    <w:name w:val="网格型2"/>
    <w:basedOn w:val="40"/>
    <w:qFormat/>
    <w:uiPriority w:val="5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0">
    <w:name w:val="Unresolved Mention"/>
    <w:basedOn w:val="42"/>
    <w:semiHidden/>
    <w:unhideWhenUsed/>
    <w:qFormat/>
    <w:uiPriority w:val="99"/>
    <w:rPr>
      <w:color w:val="605E5C"/>
      <w:shd w:val="clear" w:color="auto" w:fill="E1DFDD"/>
    </w:rPr>
  </w:style>
  <w:style w:type="character" w:customStyle="1" w:styleId="71">
    <w:name w:val="批注框文本 字符"/>
    <w:basedOn w:val="42"/>
    <w:link w:val="27"/>
    <w:semiHidden/>
    <w:qFormat/>
    <w:uiPriority w:val="99"/>
    <w:rPr>
      <w:rFonts w:ascii="Times New Roman" w:hAnsi="Times New Roman" w:eastAsia="宋体"/>
      <w:sz w:val="18"/>
      <w:szCs w:val="18"/>
    </w:rPr>
  </w:style>
  <w:style w:type="paragraph" w:customStyle="1" w:styleId="72">
    <w:name w:val="Revision"/>
    <w:hidden/>
    <w:semiHidden/>
    <w:qFormat/>
    <w:uiPriority w:val="99"/>
    <w:rPr>
      <w:rFonts w:ascii="Times New Roman" w:hAnsi="Times New Roman" w:eastAsia="宋体" w:cstheme="minorBidi"/>
      <w:kern w:val="2"/>
      <w:sz w:val="24"/>
      <w:szCs w:val="22"/>
      <w:lang w:val="en-US" w:eastAsia="zh-CN" w:bidi="ar-SA"/>
    </w:rPr>
  </w:style>
  <w:style w:type="table" w:customStyle="1" w:styleId="73">
    <w:name w:val="网格型3"/>
    <w:basedOn w:val="40"/>
    <w:qFormat/>
    <w:uiPriority w:val="0"/>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4">
    <w:name w:val="Table Normal"/>
    <w:semiHidden/>
    <w:unhideWhenUsed/>
    <w:qFormat/>
    <w:uiPriority w:val="0"/>
    <w:tblPr>
      <w:tblCellMar>
        <w:top w:w="0" w:type="dxa"/>
        <w:left w:w="0" w:type="dxa"/>
        <w:bottom w:w="0" w:type="dxa"/>
        <w:right w:w="0" w:type="dxa"/>
      </w:tblCellMar>
    </w:tblPr>
  </w:style>
  <w:style w:type="paragraph" w:customStyle="1" w:styleId="75">
    <w:name w:val="环评报告书·表头、图尾"/>
    <w:basedOn w:val="19"/>
    <w:qFormat/>
    <w:uiPriority w:val="0"/>
    <w:pPr>
      <w:spacing w:line="240" w:lineRule="auto"/>
      <w:ind w:firstLine="0" w:firstLineChars="0"/>
      <w:jc w:val="center"/>
    </w:pPr>
    <w:rPr>
      <w:b/>
    </w:rPr>
  </w:style>
  <w:style w:type="paragraph" w:styleId="76">
    <w:name w:val="List Paragraph"/>
    <w:basedOn w:val="1"/>
    <w:qFormat/>
    <w:uiPriority w:val="34"/>
    <w:pPr>
      <w:ind w:firstLine="420" w:firstLineChars="200"/>
    </w:pPr>
  </w:style>
  <w:style w:type="paragraph" w:customStyle="1" w:styleId="77">
    <w:name w:val="Other|1"/>
    <w:basedOn w:val="1"/>
    <w:qFormat/>
    <w:uiPriority w:val="0"/>
    <w:pPr>
      <w:jc w:val="center"/>
    </w:pPr>
    <w:rPr>
      <w:sz w:val="20"/>
      <w:szCs w:val="20"/>
    </w:rPr>
  </w:style>
  <w:style w:type="character" w:customStyle="1" w:styleId="78">
    <w:name w:val="font21"/>
    <w:basedOn w:val="42"/>
    <w:qFormat/>
    <w:uiPriority w:val="0"/>
    <w:rPr>
      <w:rFonts w:hint="eastAsia" w:ascii="宋体" w:hAnsi="宋体" w:eastAsia="宋体" w:cs="宋体"/>
      <w:color w:val="000000"/>
      <w:sz w:val="22"/>
      <w:szCs w:val="22"/>
      <w:u w:val="none"/>
    </w:rPr>
  </w:style>
  <w:style w:type="paragraph" w:customStyle="1" w:styleId="79">
    <w:name w:val="表格"/>
    <w:basedOn w:val="1"/>
    <w:qFormat/>
    <w:uiPriority w:val="0"/>
    <w:pPr>
      <w:autoSpaceDE w:val="0"/>
      <w:autoSpaceDN w:val="0"/>
      <w:spacing w:line="240" w:lineRule="auto"/>
      <w:ind w:firstLine="0" w:firstLineChars="0"/>
      <w:jc w:val="center"/>
    </w:pPr>
    <w:rPr>
      <w:bCs/>
      <w:kern w:val="0"/>
      <w:sz w:val="21"/>
      <w:szCs w:val="21"/>
    </w:rPr>
  </w:style>
  <w:style w:type="paragraph" w:customStyle="1" w:styleId="80">
    <w:name w:val="表头"/>
    <w:basedOn w:val="79"/>
    <w:qFormat/>
    <w:uiPriority w:val="0"/>
    <w:rPr>
      <w:b/>
    </w:rPr>
  </w:style>
  <w:style w:type="character" w:customStyle="1" w:styleId="81">
    <w:name w:val="font51"/>
    <w:basedOn w:val="42"/>
    <w:qFormat/>
    <w:uiPriority w:val="0"/>
    <w:rPr>
      <w:rFonts w:hint="eastAsia" w:ascii="微软雅黑" w:hAnsi="微软雅黑" w:eastAsia="微软雅黑" w:cs="微软雅黑"/>
      <w:color w:val="000000"/>
      <w:sz w:val="20"/>
      <w:szCs w:val="20"/>
      <w:u w:val="none"/>
      <w:vertAlign w:val="superscript"/>
    </w:rPr>
  </w:style>
  <w:style w:type="paragraph" w:customStyle="1" w:styleId="82">
    <w:name w:val="zys正文样式"/>
    <w:basedOn w:val="1"/>
    <w:qFormat/>
    <w:uiPriority w:val="0"/>
    <w:rPr>
      <w:rFonts w:cs="Times New Roman"/>
      <w:color w:val="000000"/>
      <w:szCs w:val="24"/>
    </w:rPr>
  </w:style>
  <w:style w:type="paragraph" w:customStyle="1" w:styleId="83">
    <w:name w:val="正文_0"/>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84">
    <w:name w:val="正文文字 6"/>
    <w:basedOn w:val="85"/>
    <w:next w:val="1"/>
    <w:autoRedefine/>
    <w:qFormat/>
    <w:uiPriority w:val="0"/>
    <w:pPr>
      <w:widowControl w:val="0"/>
      <w:ind w:left="240"/>
      <w:jc w:val="both"/>
    </w:pPr>
    <w:rPr>
      <w:rFonts w:ascii="宋体" w:hAnsi="Times New Roman" w:eastAsia="宋体" w:cs="Times New Roman"/>
      <w:b/>
      <w:bCs/>
      <w:kern w:val="2"/>
      <w:sz w:val="32"/>
      <w:szCs w:val="32"/>
    </w:rPr>
  </w:style>
  <w:style w:type="paragraph" w:customStyle="1" w:styleId="85">
    <w:name w:val="TT标题"/>
    <w:basedOn w:val="1"/>
    <w:qFormat/>
    <w:uiPriority w:val="0"/>
    <w:pPr>
      <w:jc w:val="center"/>
    </w:pPr>
    <w:rPr>
      <w:rFonts w:cs="宋体"/>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footnotes" Target="footnotes.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6868796-9868-4E44-977C-E77E35EDE02F}">
  <ds:schemaRefs/>
</ds:datastoreItem>
</file>

<file path=docProps/app.xml><?xml version="1.0" encoding="utf-8"?>
<Properties xmlns="http://schemas.openxmlformats.org/officeDocument/2006/extended-properties" xmlns:vt="http://schemas.openxmlformats.org/officeDocument/2006/docPropsVTypes">
  <Template>Normal</Template>
  <Pages>91</Pages>
  <Words>32452</Words>
  <Characters>43307</Characters>
  <Lines>876</Lines>
  <Paragraphs>246</Paragraphs>
  <TotalTime>31</TotalTime>
  <ScaleCrop>false</ScaleCrop>
  <LinksUpToDate>false</LinksUpToDate>
  <CharactersWithSpaces>43910</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2022-09-02T10:39:00Z</dcterms:created>
  <dc:creator>LHH</dc:creator>
  <cp:lastModifiedBy>&gt;o&lt;jacy</cp:lastModifiedBy>
  <cp:lastPrinted>2026-06-05T02:03:00Z</cp:lastPrinted>
  <dcterms:modified xsi:type="dcterms:W3CDTF">2026-06-05T08:31:12Z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ED4477B1D8A34D389B46484BB9D4BB44</vt:lpwstr>
  </property>
  <property fmtid="{D5CDD505-2E9C-101B-9397-08002B2CF9AE}" pid="4" name="KSOTemplateDocerSaveRecord">
    <vt:lpwstr>eyJoZGlkIjoiZmVkZTY0YTJmNzMwNjJhMjZmYTk1YzRhOTA5Y2RlNzkiLCJ1c2VySWQiOiIzMzE3OTkzODAifQ==</vt:lpwstr>
  </property>
</Properties>
</file>